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F9" w:rsidRPr="00196997" w:rsidRDefault="009B1EF9" w:rsidP="009B1EF9">
      <w:pPr>
        <w:pStyle w:val="Title"/>
        <w:tabs>
          <w:tab w:val="left" w:pos="4589"/>
        </w:tabs>
        <w:jc w:val="right"/>
        <w:rPr>
          <w:rFonts w:ascii="Times New Roman" w:hAnsi="Times New Roman" w:cs="Times New Roman"/>
          <w:sz w:val="28"/>
          <w:szCs w:val="28"/>
          <w:u w:val="none"/>
        </w:rPr>
      </w:pPr>
      <w:r w:rsidRPr="004F5473">
        <w:rPr>
          <w:rFonts w:eastAsiaTheme="minorHAnsi"/>
          <w:noProof/>
        </w:rPr>
        <w:drawing>
          <wp:anchor distT="0" distB="0" distL="114300" distR="114300" simplePos="0" relativeHeight="251660288" behindDoc="0" locked="0" layoutInCell="1" allowOverlap="1" wp14:anchorId="61C9FB29" wp14:editId="1CB52D10">
            <wp:simplePos x="0" y="0"/>
            <wp:positionH relativeFrom="page">
              <wp:posOffset>632561</wp:posOffset>
            </wp:positionH>
            <wp:positionV relativeFrom="paragraph">
              <wp:posOffset>59830</wp:posOffset>
            </wp:positionV>
            <wp:extent cx="1239520" cy="5378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52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473">
        <w:rPr>
          <w:rFonts w:ascii="Times New Roman"/>
          <w:b w:val="0"/>
          <w:u w:val="none"/>
        </w:rPr>
        <w:t xml:space="preserve">             </w:t>
      </w:r>
      <w:r w:rsidRPr="004F5473">
        <w:rPr>
          <w:rFonts w:ascii="Times New Roman"/>
          <w:b w:val="0"/>
          <w:u w:val="thick"/>
        </w:rPr>
        <w:t xml:space="preserve">   </w:t>
      </w:r>
      <w:r>
        <w:rPr>
          <w:rFonts w:ascii="Times New Roman"/>
          <w:b w:val="0"/>
          <w:u w:val="thick"/>
        </w:rPr>
        <w:t xml:space="preserve">                       </w:t>
      </w:r>
      <w:r w:rsidRPr="004F5473">
        <w:rPr>
          <w:rFonts w:ascii="Times New Roman"/>
          <w:b w:val="0"/>
          <w:u w:val="thick"/>
        </w:rPr>
        <w:t xml:space="preserve"> </w:t>
      </w:r>
      <w:r w:rsidRPr="00196997">
        <w:rPr>
          <w:rFonts w:ascii="Times New Roman" w:hAnsi="Times New Roman" w:cs="Times New Roman"/>
          <w:w w:val="115"/>
          <w:sz w:val="28"/>
          <w:szCs w:val="28"/>
          <w:u w:val="thick"/>
        </w:rPr>
        <w:t>ISO/IEC JTC 1/SC</w:t>
      </w:r>
      <w:r w:rsidRPr="00196997">
        <w:rPr>
          <w:rFonts w:ascii="Times New Roman" w:hAnsi="Times New Roman" w:cs="Times New Roman"/>
          <w:spacing w:val="-25"/>
          <w:w w:val="115"/>
          <w:sz w:val="28"/>
          <w:szCs w:val="28"/>
          <w:u w:val="thick"/>
        </w:rPr>
        <w:t xml:space="preserve"> </w:t>
      </w:r>
      <w:r w:rsidRPr="00196997">
        <w:rPr>
          <w:rFonts w:ascii="Times New Roman" w:hAnsi="Times New Roman" w:cs="Times New Roman"/>
          <w:w w:val="115"/>
          <w:sz w:val="28"/>
          <w:szCs w:val="28"/>
          <w:u w:val="thick"/>
        </w:rPr>
        <w:t>29/WG</w:t>
      </w:r>
      <w:r w:rsidRPr="00196997">
        <w:rPr>
          <w:rFonts w:ascii="Times New Roman" w:hAnsi="Times New Roman" w:cs="Times New Roman"/>
          <w:spacing w:val="-9"/>
          <w:w w:val="115"/>
          <w:sz w:val="28"/>
          <w:szCs w:val="28"/>
          <w:u w:val="thick"/>
        </w:rPr>
        <w:t xml:space="preserve"> </w:t>
      </w:r>
      <w:r w:rsidRPr="00196997">
        <w:rPr>
          <w:rFonts w:ascii="Times New Roman" w:hAnsi="Times New Roman" w:cs="Times New Roman"/>
          <w:w w:val="115"/>
          <w:sz w:val="28"/>
          <w:szCs w:val="28"/>
          <w:u w:val="thick"/>
        </w:rPr>
        <w:t xml:space="preserve">3 </w:t>
      </w:r>
      <w:r w:rsidRPr="00196997">
        <w:rPr>
          <w:rFonts w:ascii="Times New Roman" w:hAnsi="Times New Roman" w:cs="Times New Roman"/>
          <w:w w:val="115"/>
          <w:sz w:val="48"/>
          <w:szCs w:val="48"/>
          <w:u w:val="thick"/>
        </w:rPr>
        <w:t>N</w:t>
      </w:r>
      <w:r w:rsidRPr="00196997">
        <w:rPr>
          <w:rFonts w:ascii="Times New Roman" w:hAnsi="Times New Roman" w:cs="Times New Roman"/>
          <w:spacing w:val="28"/>
          <w:w w:val="115"/>
          <w:sz w:val="48"/>
          <w:szCs w:val="48"/>
          <w:u w:val="thick"/>
        </w:rPr>
        <w:t>00</w:t>
      </w:r>
      <w:r>
        <w:rPr>
          <w:rFonts w:ascii="Times New Roman" w:hAnsi="Times New Roman" w:cs="Times New Roman"/>
          <w:spacing w:val="28"/>
          <w:w w:val="115"/>
          <w:sz w:val="48"/>
          <w:szCs w:val="48"/>
          <w:u w:val="thick"/>
        </w:rPr>
        <w:t>56</w:t>
      </w:r>
    </w:p>
    <w:p w:rsidR="009B1EF9" w:rsidRPr="004F5473" w:rsidRDefault="009B1EF9" w:rsidP="009B1EF9">
      <w:pPr>
        <w:rPr>
          <w:b/>
          <w:sz w:val="20"/>
        </w:rPr>
      </w:pPr>
    </w:p>
    <w:p w:rsidR="009B1EF9" w:rsidRPr="004F5473" w:rsidRDefault="009B1EF9" w:rsidP="009B1EF9">
      <w:pPr>
        <w:jc w:val="left"/>
        <w:rPr>
          <w:b/>
          <w:sz w:val="20"/>
        </w:rPr>
      </w:pPr>
    </w:p>
    <w:p w:rsidR="009B1EF9" w:rsidRPr="004F5473" w:rsidRDefault="009B1EF9" w:rsidP="009B1EF9">
      <w:pPr>
        <w:spacing w:before="3"/>
        <w:jc w:val="left"/>
        <w:rPr>
          <w:b/>
          <w:sz w:val="23"/>
        </w:rPr>
      </w:pPr>
      <w:r w:rsidRPr="004F5473">
        <w:rPr>
          <w:noProof/>
        </w:rPr>
        <mc:AlternateContent>
          <mc:Choice Requires="wps">
            <w:drawing>
              <wp:anchor distT="0" distB="0" distL="0" distR="0" simplePos="0" relativeHeight="251659264" behindDoc="1" locked="0" layoutInCell="1" allowOverlap="1" wp14:anchorId="6D8E7821" wp14:editId="0DA38878">
                <wp:simplePos x="0" y="0"/>
                <wp:positionH relativeFrom="page">
                  <wp:posOffset>704850</wp:posOffset>
                </wp:positionH>
                <wp:positionV relativeFrom="paragraph">
                  <wp:posOffset>201930</wp:posOffset>
                </wp:positionV>
                <wp:extent cx="6155055" cy="971550"/>
                <wp:effectExtent l="0" t="0" r="1714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971550"/>
                        </a:xfrm>
                        <a:prstGeom prst="rect">
                          <a:avLst/>
                        </a:prstGeom>
                        <a:noFill/>
                        <a:ln w="97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EF9" w:rsidRPr="00196997" w:rsidRDefault="009B1EF9" w:rsidP="009B1EF9">
                            <w:pPr>
                              <w:spacing w:before="80" w:line="360" w:lineRule="auto"/>
                              <w:ind w:right="50"/>
                              <w:jc w:val="center"/>
                              <w:rPr>
                                <w:b/>
                                <w:sz w:val="28"/>
                                <w:szCs w:val="28"/>
                              </w:rPr>
                            </w:pPr>
                            <w:r w:rsidRPr="00196997">
                              <w:rPr>
                                <w:b/>
                                <w:sz w:val="28"/>
                                <w:szCs w:val="28"/>
                              </w:rPr>
                              <w:t>ISO/IEC JTC 1/SC 29/WG 3</w:t>
                            </w:r>
                            <w:r>
                              <w:rPr>
                                <w:b/>
                                <w:sz w:val="28"/>
                                <w:szCs w:val="28"/>
                              </w:rPr>
                              <w:br/>
                            </w:r>
                            <w:r w:rsidRPr="00196997">
                              <w:rPr>
                                <w:b/>
                                <w:sz w:val="28"/>
                                <w:szCs w:val="28"/>
                              </w:rPr>
                              <w:t xml:space="preserve">MPEG Systems </w:t>
                            </w:r>
                            <w:r w:rsidRPr="00196997">
                              <w:rPr>
                                <w:b/>
                                <w:sz w:val="28"/>
                                <w:szCs w:val="28"/>
                              </w:rPr>
                              <w:br/>
                              <w:t>Convenorship: KATS (Korea, Republic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7821" id="_x0000_t202" coordsize="21600,21600" o:spt="202" path="m,l,21600r21600,l21600,xe">
                <v:stroke joinstyle="miter"/>
                <v:path gradientshapeok="t" o:connecttype="rect"/>
              </v:shapetype>
              <v:shape id="Text Box 2" o:spid="_x0000_s1026" type="#_x0000_t202" style="position:absolute;margin-left:55.5pt;margin-top:15.9pt;width:484.65pt;height:7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" filled="f" strokeweight=".27094mm">
                <v:textbox inset="0,0,0,0">
                  <w:txbxContent>
                    <w:p w:rsidR="009B1EF9" w:rsidRPr="00196997" w:rsidRDefault="009B1EF9" w:rsidP="009B1EF9">
                      <w:pPr>
                        <w:spacing w:before="80" w:line="360" w:lineRule="auto"/>
                        <w:ind w:right="50"/>
                        <w:jc w:val="center"/>
                        <w:rPr>
                          <w:b/>
                          <w:sz w:val="28"/>
                          <w:szCs w:val="28"/>
                        </w:rPr>
                      </w:pPr>
                      <w:r w:rsidRPr="00196997">
                        <w:rPr>
                          <w:b/>
                          <w:sz w:val="28"/>
                          <w:szCs w:val="28"/>
                        </w:rPr>
                        <w:t>ISO/IEC JTC 1/SC 29/WG 3</w:t>
                      </w:r>
                      <w:r>
                        <w:rPr>
                          <w:b/>
                          <w:sz w:val="28"/>
                          <w:szCs w:val="28"/>
                        </w:rPr>
                        <w:br/>
                      </w:r>
                      <w:r w:rsidRPr="00196997">
                        <w:rPr>
                          <w:b/>
                          <w:sz w:val="28"/>
                          <w:szCs w:val="28"/>
                        </w:rPr>
                        <w:t xml:space="preserve">MPEG Systems </w:t>
                      </w:r>
                      <w:r w:rsidRPr="00196997">
                        <w:rPr>
                          <w:b/>
                          <w:sz w:val="28"/>
                          <w:szCs w:val="28"/>
                        </w:rPr>
                        <w:br/>
                        <w:t>Convenorship: KATS (Korea, Republic of)</w:t>
                      </w:r>
                    </w:p>
                  </w:txbxContent>
                </v:textbox>
                <w10:wrap type="topAndBottom" anchorx="page"/>
              </v:shape>
            </w:pict>
          </mc:Fallback>
        </mc:AlternateContent>
      </w:r>
    </w:p>
    <w:p w:rsidR="009B1EF9" w:rsidRPr="004F5473" w:rsidRDefault="009B1EF9" w:rsidP="009B1EF9">
      <w:pPr>
        <w:jc w:val="left"/>
        <w:rPr>
          <w:b/>
          <w:sz w:val="20"/>
        </w:rPr>
      </w:pPr>
    </w:p>
    <w:p w:rsidR="009B1EF9" w:rsidRPr="004F5473" w:rsidRDefault="009B1EF9" w:rsidP="009B1EF9">
      <w:pPr>
        <w:jc w:val="left"/>
        <w:rPr>
          <w:b/>
          <w:sz w:val="21"/>
        </w:rPr>
      </w:pPr>
    </w:p>
    <w:p w:rsidR="009B1EF9" w:rsidRPr="00980E7B" w:rsidRDefault="009B1EF9" w:rsidP="00022A00">
      <w:pPr>
        <w:tabs>
          <w:tab w:val="left" w:pos="3099"/>
        </w:tabs>
        <w:spacing w:after="0" w:line="240" w:lineRule="auto"/>
        <w:jc w:val="left"/>
        <w:rPr>
          <w:rFonts w:ascii="Times New Roman" w:hAnsi="Times New Roman"/>
          <w:snapToGrid w:val="0"/>
          <w:sz w:val="24"/>
          <w:szCs w:val="24"/>
        </w:rPr>
      </w:pPr>
      <w:r w:rsidRPr="00980E7B">
        <w:rPr>
          <w:rFonts w:ascii="Times New Roman" w:hAnsi="Times New Roman"/>
          <w:b/>
          <w:snapToGrid w:val="0"/>
          <w:sz w:val="24"/>
          <w:szCs w:val="24"/>
        </w:rPr>
        <w:t>Document</w:t>
      </w:r>
      <w:r w:rsidRPr="00980E7B">
        <w:rPr>
          <w:rFonts w:ascii="Times New Roman" w:hAnsi="Times New Roman"/>
          <w:b/>
          <w:snapToGrid w:val="0"/>
          <w:spacing w:val="14"/>
          <w:sz w:val="24"/>
          <w:szCs w:val="24"/>
        </w:rPr>
        <w:t xml:space="preserve"> </w:t>
      </w:r>
      <w:r w:rsidRPr="00980E7B">
        <w:rPr>
          <w:rFonts w:ascii="Times New Roman" w:hAnsi="Times New Roman"/>
          <w:b/>
          <w:snapToGrid w:val="0"/>
          <w:sz w:val="24"/>
          <w:szCs w:val="24"/>
        </w:rPr>
        <w:t>type:</w:t>
      </w:r>
      <w:r w:rsidRPr="00980E7B">
        <w:rPr>
          <w:rFonts w:ascii="Times New Roman" w:hAnsi="Times New Roman"/>
          <w:snapToGrid w:val="0"/>
          <w:sz w:val="24"/>
          <w:szCs w:val="24"/>
        </w:rPr>
        <w:tab/>
        <w:t>Output Document</w:t>
      </w:r>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pStyle w:val="BodyText"/>
        <w:tabs>
          <w:tab w:val="left" w:pos="3099"/>
        </w:tabs>
        <w:spacing w:after="0" w:line="240" w:lineRule="auto"/>
        <w:ind w:left="3099" w:right="214" w:hanging="3099"/>
        <w:rPr>
          <w:rFonts w:ascii="Times New Roman" w:hAnsi="Times New Roman"/>
          <w:snapToGrid w:val="0"/>
        </w:rPr>
      </w:pPr>
      <w:r w:rsidRPr="00980E7B">
        <w:rPr>
          <w:rFonts w:ascii="Times New Roman" w:hAnsi="Times New Roman"/>
          <w:b/>
          <w:snapToGrid w:val="0"/>
        </w:rPr>
        <w:t>Title:</w:t>
      </w:r>
      <w:r w:rsidRPr="00980E7B">
        <w:rPr>
          <w:rFonts w:ascii="Times New Roman" w:hAnsi="Times New Roman"/>
          <w:snapToGrid w:val="0"/>
        </w:rPr>
        <w:tab/>
      </w:r>
      <w:r w:rsidRPr="00C65D93">
        <w:rPr>
          <w:rFonts w:ascii="Times New Roman" w:hAnsi="Times New Roman"/>
          <w:b/>
          <w:sz w:val="24"/>
          <w:szCs w:val="24"/>
        </w:rPr>
        <w:t xml:space="preserve">Working Draft of </w:t>
      </w:r>
      <w:r w:rsidRPr="00C65D93">
        <w:rPr>
          <w:rFonts w:ascii="Times New Roman" w:hAnsi="Times New Roman"/>
          <w:b/>
          <w:bCs/>
          <w:sz w:val="24"/>
          <w:szCs w:val="24"/>
        </w:rPr>
        <w:t>ISO/IEC 14496-22:2019 AMD 2 Extending color font functionality and other updates</w:t>
      </w:r>
      <w:r w:rsidRPr="00980E7B">
        <w:rPr>
          <w:rFonts w:ascii="Times New Roman" w:hAnsi="Times New Roman"/>
          <w:snapToGrid w:val="0"/>
        </w:rPr>
        <w:t xml:space="preserve"> </w:t>
      </w:r>
    </w:p>
    <w:p w:rsidR="009B1EF9" w:rsidRPr="00980E7B" w:rsidRDefault="009B1EF9" w:rsidP="00022A00">
      <w:pPr>
        <w:spacing w:after="0" w:line="240" w:lineRule="auto"/>
        <w:ind w:hanging="3099"/>
        <w:rPr>
          <w:rFonts w:ascii="Times New Roman" w:hAnsi="Times New Roman"/>
          <w:snapToGrid w:val="0"/>
          <w:sz w:val="24"/>
          <w:szCs w:val="24"/>
        </w:rPr>
      </w:pPr>
    </w:p>
    <w:p w:rsidR="009B1EF9" w:rsidRPr="00980E7B" w:rsidRDefault="009B1EF9" w:rsidP="00022A00">
      <w:pPr>
        <w:pStyle w:val="BodyText"/>
        <w:tabs>
          <w:tab w:val="left" w:pos="3099"/>
        </w:tabs>
        <w:spacing w:after="0" w:line="240" w:lineRule="auto"/>
        <w:ind w:left="3099" w:right="214" w:hanging="3099"/>
        <w:rPr>
          <w:rFonts w:ascii="Times New Roman" w:hAnsi="Times New Roman"/>
          <w:snapToGrid w:val="0"/>
        </w:rPr>
      </w:pPr>
      <w:r w:rsidRPr="00980E7B">
        <w:rPr>
          <w:rFonts w:ascii="Times New Roman" w:hAnsi="Times New Roman"/>
          <w:b/>
          <w:snapToGrid w:val="0"/>
        </w:rPr>
        <w:t>Status:</w:t>
      </w:r>
      <w:r w:rsidRPr="00980E7B">
        <w:rPr>
          <w:rFonts w:ascii="Times New Roman" w:hAnsi="Times New Roman"/>
          <w:snapToGrid w:val="0"/>
        </w:rPr>
        <w:tab/>
        <w:t>Approved</w:t>
      </w:r>
    </w:p>
    <w:p w:rsidR="009B1EF9" w:rsidRPr="00980E7B" w:rsidRDefault="009B1EF9" w:rsidP="00022A00">
      <w:pPr>
        <w:pStyle w:val="BodyText"/>
        <w:tabs>
          <w:tab w:val="left" w:pos="3099"/>
        </w:tabs>
        <w:spacing w:after="0" w:line="240" w:lineRule="auto"/>
        <w:ind w:right="214" w:hanging="2996"/>
        <w:jc w:val="left"/>
        <w:rPr>
          <w:rFonts w:ascii="Times New Roman" w:hAnsi="Times New Roman"/>
          <w:snapToGrid w:val="0"/>
          <w:sz w:val="24"/>
          <w:szCs w:val="24"/>
        </w:rPr>
      </w:pPr>
    </w:p>
    <w:p w:rsidR="009B1EF9" w:rsidRPr="00980E7B" w:rsidRDefault="009B1EF9" w:rsidP="00022A00">
      <w:pPr>
        <w:tabs>
          <w:tab w:val="left" w:pos="3099"/>
        </w:tabs>
        <w:spacing w:after="0" w:line="240" w:lineRule="auto"/>
        <w:jc w:val="left"/>
        <w:rPr>
          <w:rFonts w:ascii="Times New Roman" w:hAnsi="Times New Roman"/>
          <w:snapToGrid w:val="0"/>
          <w:sz w:val="24"/>
          <w:szCs w:val="24"/>
        </w:rPr>
      </w:pPr>
      <w:r w:rsidRPr="00980E7B">
        <w:rPr>
          <w:rFonts w:ascii="Times New Roman" w:hAnsi="Times New Roman"/>
          <w:b/>
          <w:snapToGrid w:val="0"/>
          <w:sz w:val="24"/>
          <w:szCs w:val="24"/>
        </w:rPr>
        <w:t>Date</w:t>
      </w:r>
      <w:r w:rsidRPr="00980E7B">
        <w:rPr>
          <w:rFonts w:ascii="Times New Roman" w:hAnsi="Times New Roman"/>
          <w:b/>
          <w:snapToGrid w:val="0"/>
          <w:spacing w:val="-16"/>
          <w:sz w:val="24"/>
          <w:szCs w:val="24"/>
        </w:rPr>
        <w:t xml:space="preserve"> </w:t>
      </w:r>
      <w:r w:rsidRPr="00980E7B">
        <w:rPr>
          <w:rFonts w:ascii="Times New Roman" w:hAnsi="Times New Roman"/>
          <w:b/>
          <w:snapToGrid w:val="0"/>
          <w:sz w:val="24"/>
          <w:szCs w:val="24"/>
        </w:rPr>
        <w:t>of</w:t>
      </w:r>
      <w:r w:rsidRPr="00980E7B">
        <w:rPr>
          <w:rFonts w:ascii="Times New Roman" w:hAnsi="Times New Roman"/>
          <w:b/>
          <w:snapToGrid w:val="0"/>
          <w:spacing w:val="-16"/>
          <w:sz w:val="24"/>
          <w:szCs w:val="24"/>
        </w:rPr>
        <w:t xml:space="preserve"> </w:t>
      </w:r>
      <w:r w:rsidRPr="00980E7B">
        <w:rPr>
          <w:rFonts w:ascii="Times New Roman" w:hAnsi="Times New Roman"/>
          <w:b/>
          <w:snapToGrid w:val="0"/>
          <w:sz w:val="24"/>
          <w:szCs w:val="24"/>
        </w:rPr>
        <w:t>document:</w:t>
      </w:r>
      <w:r w:rsidRPr="00980E7B">
        <w:rPr>
          <w:rFonts w:ascii="Times New Roman" w:hAnsi="Times New Roman"/>
          <w:snapToGrid w:val="0"/>
          <w:sz w:val="24"/>
          <w:szCs w:val="24"/>
        </w:rPr>
        <w:tab/>
        <w:t>2020-10-</w:t>
      </w:r>
      <w:r>
        <w:rPr>
          <w:rFonts w:ascii="Times New Roman" w:hAnsi="Times New Roman"/>
          <w:snapToGrid w:val="0"/>
          <w:sz w:val="24"/>
          <w:szCs w:val="24"/>
        </w:rPr>
        <w:t>23</w:t>
      </w:r>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tabs>
          <w:tab w:val="left" w:pos="3099"/>
        </w:tabs>
        <w:spacing w:after="0" w:line="240" w:lineRule="auto"/>
        <w:jc w:val="left"/>
        <w:rPr>
          <w:rFonts w:ascii="Times New Roman" w:hAnsi="Times New Roman"/>
          <w:snapToGrid w:val="0"/>
          <w:sz w:val="24"/>
          <w:szCs w:val="24"/>
        </w:rPr>
      </w:pPr>
      <w:r w:rsidRPr="00980E7B">
        <w:rPr>
          <w:rFonts w:ascii="Times New Roman" w:hAnsi="Times New Roman"/>
          <w:b/>
          <w:snapToGrid w:val="0"/>
          <w:sz w:val="24"/>
          <w:szCs w:val="24"/>
        </w:rPr>
        <w:t>Source:</w:t>
      </w:r>
      <w:r w:rsidRPr="00980E7B">
        <w:rPr>
          <w:rFonts w:ascii="Times New Roman" w:hAnsi="Times New Roman"/>
          <w:snapToGrid w:val="0"/>
          <w:sz w:val="24"/>
          <w:szCs w:val="24"/>
        </w:rPr>
        <w:tab/>
        <w:t>ISO/IEC JTC 1/SC 29/WG</w:t>
      </w:r>
      <w:r w:rsidRPr="00980E7B">
        <w:rPr>
          <w:rFonts w:ascii="Times New Roman" w:hAnsi="Times New Roman"/>
          <w:snapToGrid w:val="0"/>
          <w:spacing w:val="4"/>
          <w:sz w:val="24"/>
          <w:szCs w:val="24"/>
        </w:rPr>
        <w:t xml:space="preserve"> </w:t>
      </w:r>
      <w:r w:rsidRPr="00980E7B">
        <w:rPr>
          <w:rFonts w:ascii="Times New Roman" w:hAnsi="Times New Roman"/>
          <w:snapToGrid w:val="0"/>
          <w:sz w:val="24"/>
          <w:szCs w:val="24"/>
        </w:rPr>
        <w:t>3</w:t>
      </w:r>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pStyle w:val="Heading1"/>
        <w:numPr>
          <w:ilvl w:val="0"/>
          <w:numId w:val="0"/>
        </w:numPr>
        <w:tabs>
          <w:tab w:val="left" w:pos="3099"/>
        </w:tabs>
        <w:spacing w:before="0" w:after="0" w:line="240" w:lineRule="auto"/>
        <w:rPr>
          <w:rFonts w:ascii="Times New Roman" w:hAnsi="Times New Roman"/>
          <w:b w:val="0"/>
          <w:snapToGrid w:val="0"/>
        </w:rPr>
      </w:pPr>
      <w:bookmarkStart w:id="0" w:name="_Toc54616357"/>
      <w:r w:rsidRPr="00980E7B">
        <w:rPr>
          <w:rFonts w:ascii="Times New Roman" w:hAnsi="Times New Roman"/>
          <w:snapToGrid w:val="0"/>
        </w:rPr>
        <w:t>Expected</w:t>
      </w:r>
      <w:r w:rsidRPr="00980E7B">
        <w:rPr>
          <w:rFonts w:ascii="Times New Roman" w:hAnsi="Times New Roman"/>
          <w:snapToGrid w:val="0"/>
          <w:spacing w:val="42"/>
        </w:rPr>
        <w:t xml:space="preserve"> </w:t>
      </w:r>
      <w:r w:rsidRPr="00980E7B">
        <w:rPr>
          <w:rFonts w:ascii="Times New Roman" w:hAnsi="Times New Roman"/>
          <w:snapToGrid w:val="0"/>
        </w:rPr>
        <w:t>action:</w:t>
      </w:r>
      <w:r w:rsidRPr="00980E7B">
        <w:rPr>
          <w:rFonts w:ascii="Times New Roman" w:hAnsi="Times New Roman"/>
          <w:b w:val="0"/>
          <w:snapToGrid w:val="0"/>
        </w:rPr>
        <w:tab/>
        <w:t>None</w:t>
      </w:r>
      <w:bookmarkEnd w:id="0"/>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pStyle w:val="Heading1"/>
        <w:numPr>
          <w:ilvl w:val="0"/>
          <w:numId w:val="0"/>
        </w:numPr>
        <w:tabs>
          <w:tab w:val="left" w:pos="3099"/>
        </w:tabs>
        <w:spacing w:before="0" w:after="0" w:line="240" w:lineRule="auto"/>
        <w:rPr>
          <w:rFonts w:ascii="Times New Roman" w:hAnsi="Times New Roman"/>
          <w:b w:val="0"/>
          <w:snapToGrid w:val="0"/>
        </w:rPr>
      </w:pPr>
      <w:bookmarkStart w:id="1" w:name="_Toc54616358"/>
      <w:r w:rsidRPr="00980E7B">
        <w:rPr>
          <w:rFonts w:ascii="Times New Roman" w:hAnsi="Times New Roman"/>
          <w:snapToGrid w:val="0"/>
        </w:rPr>
        <w:t>Action due date:</w:t>
      </w:r>
      <w:r w:rsidRPr="00980E7B">
        <w:rPr>
          <w:rFonts w:ascii="Times New Roman" w:hAnsi="Times New Roman"/>
          <w:b w:val="0"/>
          <w:snapToGrid w:val="0"/>
        </w:rPr>
        <w:tab/>
        <w:t>None</w:t>
      </w:r>
      <w:bookmarkEnd w:id="1"/>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tabs>
          <w:tab w:val="left" w:pos="3099"/>
        </w:tabs>
        <w:spacing w:after="0" w:line="240" w:lineRule="auto"/>
        <w:jc w:val="left"/>
        <w:rPr>
          <w:rFonts w:ascii="Times New Roman" w:hAnsi="Times New Roman"/>
          <w:snapToGrid w:val="0"/>
          <w:sz w:val="24"/>
          <w:szCs w:val="24"/>
        </w:rPr>
      </w:pPr>
      <w:r w:rsidRPr="00980E7B">
        <w:rPr>
          <w:rFonts w:ascii="Times New Roman" w:hAnsi="Times New Roman"/>
          <w:b/>
          <w:snapToGrid w:val="0"/>
          <w:sz w:val="24"/>
          <w:szCs w:val="24"/>
        </w:rPr>
        <w:t>No.</w:t>
      </w:r>
      <w:r w:rsidRPr="00980E7B">
        <w:rPr>
          <w:rFonts w:ascii="Times New Roman" w:hAnsi="Times New Roman"/>
          <w:b/>
          <w:snapToGrid w:val="0"/>
          <w:spacing w:val="5"/>
          <w:sz w:val="24"/>
          <w:szCs w:val="24"/>
        </w:rPr>
        <w:t xml:space="preserve"> </w:t>
      </w:r>
      <w:r w:rsidRPr="00980E7B">
        <w:rPr>
          <w:rFonts w:ascii="Times New Roman" w:hAnsi="Times New Roman"/>
          <w:b/>
          <w:snapToGrid w:val="0"/>
          <w:sz w:val="24"/>
          <w:szCs w:val="24"/>
        </w:rPr>
        <w:t>of</w:t>
      </w:r>
      <w:r w:rsidRPr="00980E7B">
        <w:rPr>
          <w:rFonts w:ascii="Times New Roman" w:hAnsi="Times New Roman"/>
          <w:b/>
          <w:snapToGrid w:val="0"/>
          <w:spacing w:val="6"/>
          <w:sz w:val="24"/>
          <w:szCs w:val="24"/>
        </w:rPr>
        <w:t xml:space="preserve"> </w:t>
      </w:r>
      <w:r w:rsidRPr="00980E7B">
        <w:rPr>
          <w:rFonts w:ascii="Times New Roman" w:hAnsi="Times New Roman"/>
          <w:b/>
          <w:snapToGrid w:val="0"/>
          <w:sz w:val="24"/>
          <w:szCs w:val="24"/>
        </w:rPr>
        <w:t>pages:</w:t>
      </w:r>
      <w:r w:rsidRPr="00980E7B">
        <w:rPr>
          <w:rFonts w:ascii="Times New Roman" w:hAnsi="Times New Roman"/>
          <w:snapToGrid w:val="0"/>
          <w:sz w:val="24"/>
          <w:szCs w:val="24"/>
        </w:rPr>
        <w:tab/>
      </w:r>
      <w:r w:rsidR="0020632F">
        <w:rPr>
          <w:rFonts w:ascii="Times New Roman" w:hAnsi="Times New Roman"/>
          <w:snapToGrid w:val="0"/>
          <w:sz w:val="24"/>
          <w:szCs w:val="24"/>
        </w:rPr>
        <w:t>24</w:t>
      </w:r>
      <w:r w:rsidRPr="00980E7B">
        <w:rPr>
          <w:rFonts w:ascii="Times New Roman" w:hAnsi="Times New Roman"/>
          <w:snapToGrid w:val="0"/>
          <w:sz w:val="24"/>
          <w:szCs w:val="24"/>
        </w:rPr>
        <w:t xml:space="preserve"> (with cover</w:t>
      </w:r>
      <w:r w:rsidRPr="00980E7B">
        <w:rPr>
          <w:rFonts w:ascii="Times New Roman" w:hAnsi="Times New Roman"/>
          <w:snapToGrid w:val="0"/>
          <w:spacing w:val="-10"/>
          <w:sz w:val="24"/>
          <w:szCs w:val="24"/>
        </w:rPr>
        <w:t xml:space="preserve"> </w:t>
      </w:r>
      <w:r w:rsidRPr="00980E7B">
        <w:rPr>
          <w:rFonts w:ascii="Times New Roman" w:hAnsi="Times New Roman"/>
          <w:snapToGrid w:val="0"/>
          <w:sz w:val="24"/>
          <w:szCs w:val="24"/>
        </w:rPr>
        <w:t>page)</w:t>
      </w:r>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tabs>
          <w:tab w:val="left" w:pos="3099"/>
        </w:tabs>
        <w:spacing w:after="0" w:line="240" w:lineRule="auto"/>
        <w:jc w:val="left"/>
        <w:rPr>
          <w:rFonts w:ascii="Times New Roman" w:hAnsi="Times New Roman"/>
          <w:snapToGrid w:val="0"/>
          <w:sz w:val="24"/>
          <w:szCs w:val="24"/>
        </w:rPr>
      </w:pPr>
      <w:r w:rsidRPr="00980E7B">
        <w:rPr>
          <w:rFonts w:ascii="Times New Roman" w:hAnsi="Times New Roman"/>
          <w:b/>
          <w:snapToGrid w:val="0"/>
          <w:sz w:val="24"/>
          <w:szCs w:val="24"/>
        </w:rPr>
        <w:t>Email</w:t>
      </w:r>
      <w:r w:rsidRPr="00980E7B">
        <w:rPr>
          <w:rFonts w:ascii="Times New Roman" w:hAnsi="Times New Roman"/>
          <w:b/>
          <w:snapToGrid w:val="0"/>
          <w:spacing w:val="5"/>
          <w:sz w:val="24"/>
          <w:szCs w:val="24"/>
        </w:rPr>
        <w:t xml:space="preserve"> </w:t>
      </w:r>
      <w:r w:rsidRPr="00980E7B">
        <w:rPr>
          <w:rFonts w:ascii="Times New Roman" w:hAnsi="Times New Roman"/>
          <w:b/>
          <w:snapToGrid w:val="0"/>
          <w:sz w:val="24"/>
          <w:szCs w:val="24"/>
        </w:rPr>
        <w:t>of</w:t>
      </w:r>
      <w:r w:rsidRPr="00980E7B">
        <w:rPr>
          <w:rFonts w:ascii="Times New Roman" w:hAnsi="Times New Roman"/>
          <w:b/>
          <w:snapToGrid w:val="0"/>
          <w:spacing w:val="6"/>
          <w:sz w:val="24"/>
          <w:szCs w:val="24"/>
        </w:rPr>
        <w:t xml:space="preserve"> </w:t>
      </w:r>
      <w:r w:rsidRPr="00980E7B">
        <w:rPr>
          <w:rFonts w:ascii="Times New Roman" w:hAnsi="Times New Roman"/>
          <w:b/>
          <w:snapToGrid w:val="0"/>
          <w:sz w:val="24"/>
          <w:szCs w:val="24"/>
        </w:rPr>
        <w:t>Convenor:</w:t>
      </w:r>
      <w:r w:rsidRPr="00980E7B">
        <w:rPr>
          <w:rFonts w:ascii="Times New Roman" w:hAnsi="Times New Roman"/>
          <w:snapToGrid w:val="0"/>
          <w:sz w:val="24"/>
          <w:szCs w:val="24"/>
        </w:rPr>
        <w:tab/>
        <w:t xml:space="preserve">young.L @ </w:t>
      </w:r>
      <w:proofErr w:type="gramStart"/>
      <w:r w:rsidRPr="00980E7B">
        <w:rPr>
          <w:rFonts w:ascii="Times New Roman" w:hAnsi="Times New Roman"/>
          <w:snapToGrid w:val="0"/>
          <w:sz w:val="24"/>
          <w:szCs w:val="24"/>
        </w:rPr>
        <w:t>samsung .</w:t>
      </w:r>
      <w:proofErr w:type="gramEnd"/>
      <w:r w:rsidRPr="00980E7B">
        <w:rPr>
          <w:rFonts w:ascii="Times New Roman" w:hAnsi="Times New Roman"/>
          <w:snapToGrid w:val="0"/>
          <w:sz w:val="24"/>
          <w:szCs w:val="24"/>
        </w:rPr>
        <w:t xml:space="preserve"> </w:t>
      </w:r>
      <w:proofErr w:type="gramStart"/>
      <w:r w:rsidRPr="00980E7B">
        <w:rPr>
          <w:rFonts w:ascii="Times New Roman" w:hAnsi="Times New Roman"/>
          <w:snapToGrid w:val="0"/>
          <w:sz w:val="24"/>
          <w:szCs w:val="24"/>
        </w:rPr>
        <w:t>com</w:t>
      </w:r>
      <w:proofErr w:type="gramEnd"/>
    </w:p>
    <w:p w:rsidR="009B1EF9" w:rsidRPr="00980E7B" w:rsidRDefault="009B1EF9" w:rsidP="00022A00">
      <w:pPr>
        <w:spacing w:after="0" w:line="240" w:lineRule="auto"/>
        <w:jc w:val="left"/>
        <w:rPr>
          <w:rFonts w:ascii="Times New Roman" w:hAnsi="Times New Roman"/>
          <w:snapToGrid w:val="0"/>
          <w:sz w:val="24"/>
          <w:szCs w:val="24"/>
        </w:rPr>
      </w:pPr>
    </w:p>
    <w:p w:rsidR="009B1EF9" w:rsidRPr="00980E7B" w:rsidRDefault="009B1EF9" w:rsidP="00022A00">
      <w:pPr>
        <w:tabs>
          <w:tab w:val="left" w:pos="3099"/>
        </w:tabs>
        <w:spacing w:after="0" w:line="240" w:lineRule="auto"/>
        <w:jc w:val="left"/>
        <w:rPr>
          <w:rFonts w:ascii="Times New Roman" w:hAnsi="Times New Roman"/>
          <w:snapToGrid w:val="0"/>
          <w:color w:val="0000EE"/>
          <w:sz w:val="24"/>
          <w:szCs w:val="24"/>
          <w:u w:color="0000EE"/>
        </w:rPr>
      </w:pPr>
      <w:r w:rsidRPr="00980E7B">
        <w:rPr>
          <w:rFonts w:ascii="Times New Roman" w:hAnsi="Times New Roman"/>
          <w:b/>
          <w:snapToGrid w:val="0"/>
          <w:sz w:val="24"/>
          <w:szCs w:val="24"/>
        </w:rPr>
        <w:t>Committee</w:t>
      </w:r>
      <w:r w:rsidRPr="00980E7B">
        <w:rPr>
          <w:rFonts w:ascii="Times New Roman" w:hAnsi="Times New Roman"/>
          <w:b/>
          <w:snapToGrid w:val="0"/>
          <w:spacing w:val="-6"/>
          <w:sz w:val="24"/>
          <w:szCs w:val="24"/>
        </w:rPr>
        <w:t xml:space="preserve"> </w:t>
      </w:r>
      <w:r w:rsidRPr="00980E7B">
        <w:rPr>
          <w:rFonts w:ascii="Times New Roman" w:hAnsi="Times New Roman"/>
          <w:b/>
          <w:snapToGrid w:val="0"/>
          <w:sz w:val="24"/>
          <w:szCs w:val="24"/>
        </w:rPr>
        <w:t>URL:</w:t>
      </w:r>
      <w:r w:rsidRPr="00980E7B">
        <w:rPr>
          <w:rFonts w:ascii="Times New Roman" w:hAnsi="Times New Roman"/>
          <w:snapToGrid w:val="0"/>
          <w:sz w:val="24"/>
          <w:szCs w:val="24"/>
        </w:rPr>
        <w:tab/>
      </w:r>
      <w:hyperlink r:id="rId12" w:history="1">
        <w:r w:rsidRPr="00980E7B">
          <w:rPr>
            <w:rStyle w:val="Hyperlink"/>
            <w:rFonts w:ascii="Times New Roman" w:hAnsi="Times New Roman"/>
            <w:snapToGrid w:val="0"/>
            <w:sz w:val="24"/>
            <w:szCs w:val="24"/>
          </w:rPr>
          <w:t>https://isotc.iso.org/livelink/livelink/open/jtc1sc29wg3</w:t>
        </w:r>
      </w:hyperlink>
    </w:p>
    <w:p w:rsidR="009B1EF9" w:rsidRPr="00196997" w:rsidRDefault="009B1EF9" w:rsidP="00022A00">
      <w:pPr>
        <w:tabs>
          <w:tab w:val="left" w:pos="3099"/>
        </w:tabs>
        <w:spacing w:after="0" w:line="240" w:lineRule="auto"/>
        <w:ind w:left="104"/>
        <w:jc w:val="left"/>
        <w:rPr>
          <w:rFonts w:ascii="Times New Roman" w:hAnsi="Times New Roman"/>
          <w:color w:val="0000EE"/>
          <w:w w:val="120"/>
          <w:sz w:val="24"/>
          <w:szCs w:val="24"/>
          <w:u w:val="single" w:color="0000EE"/>
        </w:rPr>
      </w:pPr>
    </w:p>
    <w:p w:rsidR="009B1EF9" w:rsidRPr="004F5473" w:rsidRDefault="009B1EF9" w:rsidP="009B1EF9">
      <w:pPr>
        <w:tabs>
          <w:tab w:val="left" w:pos="3099"/>
        </w:tabs>
        <w:ind w:left="104"/>
        <w:rPr>
          <w:color w:val="0000EE"/>
          <w:w w:val="120"/>
          <w:sz w:val="24"/>
          <w:u w:val="single" w:color="0000EE"/>
        </w:rPr>
      </w:pPr>
    </w:p>
    <w:p w:rsidR="009B1EF9" w:rsidRPr="004F5473" w:rsidRDefault="009B1EF9" w:rsidP="009B1EF9">
      <w:pPr>
        <w:tabs>
          <w:tab w:val="left" w:pos="3099"/>
        </w:tabs>
        <w:ind w:left="104"/>
        <w:rPr>
          <w:color w:val="0000EE"/>
          <w:w w:val="120"/>
          <w:sz w:val="24"/>
          <w:u w:val="single" w:color="0000EE"/>
        </w:rPr>
      </w:pPr>
    </w:p>
    <w:p w:rsidR="009B1EF9" w:rsidRPr="004F5473" w:rsidRDefault="009B1EF9" w:rsidP="009B1EF9">
      <w:pPr>
        <w:tabs>
          <w:tab w:val="left" w:pos="3099"/>
        </w:tabs>
        <w:ind w:left="104"/>
        <w:rPr>
          <w:color w:val="0000EE"/>
          <w:w w:val="120"/>
          <w:sz w:val="24"/>
          <w:u w:val="single" w:color="0000EE"/>
        </w:rPr>
        <w:sectPr w:rsidR="009B1EF9" w:rsidRPr="004F5473" w:rsidSect="009B1EF9">
          <w:pgSz w:w="11900" w:h="16840"/>
          <w:pgMar w:top="540" w:right="980" w:bottom="280" w:left="1000" w:header="720" w:footer="720" w:gutter="0"/>
          <w:cols w:space="720"/>
        </w:sectPr>
      </w:pPr>
    </w:p>
    <w:p w:rsidR="009B1EF9" w:rsidRPr="003226C8" w:rsidRDefault="009B1EF9" w:rsidP="00E4402D">
      <w:pPr>
        <w:spacing w:after="0"/>
        <w:jc w:val="center"/>
        <w:rPr>
          <w:rFonts w:ascii="Times New Roman" w:eastAsia="SimSun" w:hAnsi="Times New Roman"/>
          <w:b/>
          <w:sz w:val="28"/>
          <w:szCs w:val="24"/>
          <w:lang w:val="en-GB" w:eastAsia="zh-CN"/>
        </w:rPr>
      </w:pPr>
      <w:r w:rsidRPr="003226C8">
        <w:rPr>
          <w:rFonts w:ascii="Times New Roman" w:eastAsia="SimSun" w:hAnsi="Times New Roman"/>
          <w:b/>
          <w:sz w:val="28"/>
          <w:szCs w:val="24"/>
          <w:lang w:val="en-GB" w:eastAsia="zh-CN"/>
        </w:rPr>
        <w:lastRenderedPageBreak/>
        <w:t>INTERNATIONAL ORGANI</w:t>
      </w:r>
      <w:r>
        <w:rPr>
          <w:rFonts w:ascii="Times New Roman" w:eastAsia="SimSun" w:hAnsi="Times New Roman"/>
          <w:b/>
          <w:sz w:val="28"/>
          <w:szCs w:val="24"/>
          <w:lang w:val="en-GB" w:eastAsia="zh-CN"/>
        </w:rPr>
        <w:t>Z</w:t>
      </w:r>
      <w:r w:rsidRPr="003226C8">
        <w:rPr>
          <w:rFonts w:ascii="Times New Roman" w:eastAsia="SimSun" w:hAnsi="Times New Roman"/>
          <w:b/>
          <w:sz w:val="28"/>
          <w:szCs w:val="24"/>
          <w:lang w:val="en-GB" w:eastAsia="zh-CN"/>
        </w:rPr>
        <w:t>ATION FOR STANDARDI</w:t>
      </w:r>
      <w:r>
        <w:rPr>
          <w:rFonts w:ascii="Times New Roman" w:eastAsia="SimSun" w:hAnsi="Times New Roman"/>
          <w:b/>
          <w:sz w:val="28"/>
          <w:szCs w:val="24"/>
          <w:lang w:val="en-GB" w:eastAsia="zh-CN"/>
        </w:rPr>
        <w:t>Z</w:t>
      </w:r>
      <w:r w:rsidRPr="003226C8">
        <w:rPr>
          <w:rFonts w:ascii="Times New Roman" w:eastAsia="SimSun" w:hAnsi="Times New Roman"/>
          <w:b/>
          <w:sz w:val="28"/>
          <w:szCs w:val="24"/>
          <w:lang w:val="en-GB" w:eastAsia="zh-CN"/>
        </w:rPr>
        <w:t>ATION</w:t>
      </w:r>
    </w:p>
    <w:p w:rsidR="009B1EF9" w:rsidRPr="003226C8" w:rsidRDefault="009B1EF9" w:rsidP="00E4402D">
      <w:pPr>
        <w:spacing w:after="0"/>
        <w:jc w:val="center"/>
        <w:rPr>
          <w:rFonts w:ascii="Times New Roman" w:eastAsia="SimSun" w:hAnsi="Times New Roman"/>
          <w:b/>
          <w:sz w:val="28"/>
          <w:szCs w:val="24"/>
          <w:lang w:val="en-GB" w:eastAsia="zh-CN"/>
        </w:rPr>
      </w:pPr>
      <w:r w:rsidRPr="003226C8">
        <w:rPr>
          <w:rFonts w:ascii="Times New Roman" w:eastAsia="SimSun" w:hAnsi="Times New Roman"/>
          <w:b/>
          <w:sz w:val="28"/>
          <w:szCs w:val="24"/>
          <w:lang w:val="en-GB" w:eastAsia="zh-CN"/>
        </w:rPr>
        <w:t>ORGANISATION INTERNATIONALE DE NORMALISATION</w:t>
      </w:r>
    </w:p>
    <w:p w:rsidR="009B1EF9" w:rsidRPr="003226C8" w:rsidRDefault="009B1EF9" w:rsidP="00E4402D">
      <w:pPr>
        <w:spacing w:after="0"/>
        <w:jc w:val="center"/>
        <w:rPr>
          <w:rFonts w:ascii="Times New Roman" w:eastAsia="SimSun" w:hAnsi="Times New Roman"/>
          <w:b/>
          <w:sz w:val="28"/>
          <w:szCs w:val="24"/>
          <w:lang w:val="en-GB" w:eastAsia="zh-CN"/>
        </w:rPr>
      </w:pPr>
      <w:r w:rsidRPr="003226C8">
        <w:rPr>
          <w:rFonts w:ascii="Times New Roman" w:eastAsia="SimSun" w:hAnsi="Times New Roman"/>
          <w:b/>
          <w:sz w:val="28"/>
          <w:szCs w:val="24"/>
          <w:lang w:val="en-GB" w:eastAsia="zh-CN"/>
        </w:rPr>
        <w:t>ISO/IEC JTC 1/SC 29/WG 3</w:t>
      </w:r>
      <w:r>
        <w:rPr>
          <w:rFonts w:ascii="Times New Roman" w:eastAsia="SimSun" w:hAnsi="Times New Roman"/>
          <w:b/>
          <w:sz w:val="28"/>
          <w:szCs w:val="24"/>
          <w:lang w:val="en-GB" w:eastAsia="zh-CN"/>
        </w:rPr>
        <w:t xml:space="preserve"> MPEG SYSTEMS</w:t>
      </w:r>
    </w:p>
    <w:p w:rsidR="009B1EF9" w:rsidRPr="003226C8" w:rsidRDefault="009B1EF9" w:rsidP="00E4402D">
      <w:pPr>
        <w:spacing w:after="0"/>
        <w:rPr>
          <w:rFonts w:ascii="Times New Roman" w:hAnsi="Times New Roman"/>
          <w:lang w:val="en-GB"/>
        </w:rPr>
      </w:pPr>
    </w:p>
    <w:p w:rsidR="009B1EF9" w:rsidRPr="003226C8" w:rsidRDefault="009B1EF9" w:rsidP="00E4402D">
      <w:pPr>
        <w:spacing w:after="0"/>
        <w:jc w:val="right"/>
        <w:rPr>
          <w:rFonts w:ascii="Times New Roman" w:eastAsia="SimSun" w:hAnsi="Times New Roman"/>
          <w:b/>
          <w:sz w:val="48"/>
          <w:szCs w:val="24"/>
          <w:lang w:val="en-GB" w:eastAsia="zh-CN"/>
        </w:rPr>
      </w:pPr>
      <w:r w:rsidRPr="003226C8">
        <w:rPr>
          <w:rFonts w:ascii="Times New Roman" w:eastAsia="SimSun" w:hAnsi="Times New Roman"/>
          <w:b/>
          <w:sz w:val="28"/>
          <w:szCs w:val="24"/>
          <w:lang w:val="en-GB" w:eastAsia="zh-CN"/>
        </w:rPr>
        <w:t xml:space="preserve">ISO/IEC JTC 1/SC 29/WG 3 </w:t>
      </w:r>
      <w:r w:rsidRPr="003226C8">
        <w:rPr>
          <w:rFonts w:ascii="Times New Roman" w:eastAsia="SimSun" w:hAnsi="Times New Roman"/>
          <w:b/>
          <w:sz w:val="48"/>
          <w:szCs w:val="24"/>
          <w:lang w:val="en-GB" w:eastAsia="zh-CN"/>
        </w:rPr>
        <w:t>N</w:t>
      </w:r>
      <w:r w:rsidRPr="003226C8">
        <w:rPr>
          <w:rFonts w:ascii="Times New Roman" w:hAnsi="Times New Roman"/>
          <w:lang w:val="en-GB"/>
        </w:rPr>
        <w:t xml:space="preserve"> </w:t>
      </w:r>
      <w:r>
        <w:rPr>
          <w:rFonts w:ascii="Times New Roman" w:eastAsia="SimSun" w:hAnsi="Times New Roman"/>
          <w:b/>
          <w:sz w:val="48"/>
          <w:szCs w:val="24"/>
          <w:lang w:val="en-GB" w:eastAsia="zh-CN"/>
        </w:rPr>
        <w:t>0056</w:t>
      </w:r>
    </w:p>
    <w:p w:rsidR="009B1EF9" w:rsidRDefault="009B1EF9" w:rsidP="00E4402D">
      <w:pPr>
        <w:spacing w:after="0"/>
        <w:jc w:val="right"/>
        <w:rPr>
          <w:rFonts w:ascii="Times New Roman" w:eastAsia="SimSun" w:hAnsi="Times New Roman"/>
          <w:b/>
          <w:sz w:val="28"/>
          <w:szCs w:val="24"/>
          <w:lang w:val="en-GB" w:eastAsia="zh-CN"/>
        </w:rPr>
      </w:pPr>
      <w:r w:rsidRPr="003226C8">
        <w:rPr>
          <w:rFonts w:ascii="Times New Roman" w:eastAsia="SimSun" w:hAnsi="Times New Roman"/>
          <w:b/>
          <w:sz w:val="28"/>
          <w:szCs w:val="24"/>
          <w:lang w:val="en-GB" w:eastAsia="zh-CN"/>
        </w:rPr>
        <w:t>October 2020</w:t>
      </w:r>
      <w:r>
        <w:rPr>
          <w:rFonts w:ascii="Times New Roman" w:eastAsia="SimSun" w:hAnsi="Times New Roman"/>
          <w:b/>
          <w:sz w:val="28"/>
          <w:szCs w:val="24"/>
          <w:lang w:val="en-GB" w:eastAsia="zh-CN"/>
        </w:rPr>
        <w:t>, Virtual</w:t>
      </w:r>
    </w:p>
    <w:p w:rsidR="009B1EF9" w:rsidRDefault="009B1EF9" w:rsidP="009B1EF9">
      <w:pPr>
        <w:jc w:val="right"/>
        <w:rPr>
          <w:rFonts w:ascii="Times New Roman" w:eastAsia="SimSun" w:hAnsi="Times New Roman"/>
          <w:b/>
          <w:sz w:val="28"/>
          <w:szCs w:val="24"/>
          <w:lang w:val="en-GB" w:eastAsia="zh-CN"/>
        </w:rPr>
      </w:pPr>
    </w:p>
    <w:p w:rsidR="009B1EF9" w:rsidRPr="003226C8" w:rsidRDefault="009B1EF9" w:rsidP="009B1EF9">
      <w:pPr>
        <w:jc w:val="right"/>
        <w:rPr>
          <w:rFonts w:ascii="Times New Roman" w:eastAsia="SimSun" w:hAnsi="Times New Roman"/>
          <w:b/>
          <w:sz w:val="28"/>
          <w:szCs w:val="24"/>
          <w:lang w:val="en-GB" w:eastAsia="zh-CN"/>
        </w:rPr>
      </w:pPr>
    </w:p>
    <w:tbl>
      <w:tblPr>
        <w:tblW w:w="10169" w:type="dxa"/>
        <w:tblLook w:val="01E0" w:firstRow="1" w:lastRow="1" w:firstColumn="1" w:lastColumn="1" w:noHBand="0" w:noVBand="0"/>
      </w:tblPr>
      <w:tblGrid>
        <w:gridCol w:w="1890"/>
        <w:gridCol w:w="8279"/>
      </w:tblGrid>
      <w:tr w:rsidR="009B1EF9" w:rsidTr="00EA5E3A">
        <w:tc>
          <w:tcPr>
            <w:tcW w:w="1890" w:type="dxa"/>
            <w:hideMark/>
          </w:tcPr>
          <w:p w:rsidR="009B1EF9" w:rsidRDefault="009B1EF9" w:rsidP="00E4402D">
            <w:pPr>
              <w:suppressAutoHyphens/>
              <w:spacing w:after="120"/>
              <w:rPr>
                <w:rFonts w:ascii="Times New Roman" w:hAnsi="Times New Roman"/>
                <w:b/>
                <w:sz w:val="24"/>
                <w:szCs w:val="24"/>
              </w:rPr>
            </w:pPr>
            <w:r>
              <w:rPr>
                <w:rFonts w:ascii="Times New Roman" w:hAnsi="Times New Roman"/>
                <w:b/>
                <w:sz w:val="24"/>
                <w:szCs w:val="24"/>
              </w:rPr>
              <w:t>Title</w:t>
            </w:r>
          </w:p>
        </w:tc>
        <w:tc>
          <w:tcPr>
            <w:tcW w:w="8279" w:type="dxa"/>
            <w:hideMark/>
          </w:tcPr>
          <w:p w:rsidR="009B1EF9" w:rsidRPr="00C65D93" w:rsidRDefault="009B1EF9" w:rsidP="00E4402D">
            <w:pPr>
              <w:suppressAutoHyphens/>
              <w:spacing w:after="120"/>
              <w:rPr>
                <w:rFonts w:ascii="Times New Roman" w:hAnsi="Times New Roman"/>
                <w:b/>
                <w:sz w:val="24"/>
                <w:szCs w:val="24"/>
                <w:highlight w:val="yellow"/>
              </w:rPr>
            </w:pPr>
            <w:r w:rsidRPr="00C65D93">
              <w:rPr>
                <w:rFonts w:ascii="Times New Roman" w:hAnsi="Times New Roman"/>
                <w:b/>
                <w:sz w:val="24"/>
                <w:szCs w:val="24"/>
              </w:rPr>
              <w:t xml:space="preserve">Working Draft of </w:t>
            </w:r>
            <w:r w:rsidRPr="00C65D93">
              <w:rPr>
                <w:rFonts w:ascii="Times New Roman" w:eastAsia="Times New Roman" w:hAnsi="Times New Roman"/>
                <w:b/>
                <w:bCs/>
                <w:sz w:val="24"/>
                <w:szCs w:val="24"/>
              </w:rPr>
              <w:t>ISO/IEC 14496-22:2019 AMD 2 Extending color font functionality and other updates</w:t>
            </w:r>
          </w:p>
        </w:tc>
      </w:tr>
      <w:tr w:rsidR="009B1EF9" w:rsidTr="00EA5E3A">
        <w:tc>
          <w:tcPr>
            <w:tcW w:w="1890" w:type="dxa"/>
            <w:hideMark/>
          </w:tcPr>
          <w:p w:rsidR="009B1EF9" w:rsidRDefault="009B1EF9" w:rsidP="00E4402D">
            <w:pPr>
              <w:suppressAutoHyphens/>
              <w:spacing w:after="120"/>
              <w:rPr>
                <w:rFonts w:ascii="Times New Roman" w:hAnsi="Times New Roman"/>
                <w:b/>
                <w:sz w:val="24"/>
                <w:szCs w:val="24"/>
              </w:rPr>
            </w:pPr>
            <w:r>
              <w:rPr>
                <w:rFonts w:ascii="Times New Roman" w:hAnsi="Times New Roman"/>
                <w:b/>
                <w:sz w:val="24"/>
                <w:szCs w:val="24"/>
              </w:rPr>
              <w:t>Source</w:t>
            </w:r>
          </w:p>
        </w:tc>
        <w:tc>
          <w:tcPr>
            <w:tcW w:w="8279" w:type="dxa"/>
            <w:hideMark/>
          </w:tcPr>
          <w:p w:rsidR="009B1EF9" w:rsidRDefault="009B1EF9" w:rsidP="00E4402D">
            <w:pPr>
              <w:suppressAutoHyphens/>
              <w:spacing w:after="120"/>
              <w:rPr>
                <w:rFonts w:ascii="Times New Roman" w:hAnsi="Times New Roman"/>
                <w:b/>
                <w:sz w:val="24"/>
                <w:szCs w:val="24"/>
              </w:rPr>
            </w:pPr>
            <w:r>
              <w:rPr>
                <w:rFonts w:ascii="Times New Roman" w:hAnsi="Times New Roman"/>
                <w:b/>
                <w:sz w:val="24"/>
                <w:szCs w:val="24"/>
                <w:lang w:val="fr-FR"/>
              </w:rPr>
              <w:t xml:space="preserve">WG 3, </w:t>
            </w:r>
            <w:r>
              <w:rPr>
                <w:rFonts w:ascii="Times New Roman" w:hAnsi="Times New Roman"/>
                <w:b/>
                <w:sz w:val="24"/>
                <w:szCs w:val="24"/>
              </w:rPr>
              <w:t>MPEG Systems</w:t>
            </w:r>
          </w:p>
        </w:tc>
      </w:tr>
      <w:tr w:rsidR="009B1EF9" w:rsidTr="00EA5E3A">
        <w:tc>
          <w:tcPr>
            <w:tcW w:w="1890" w:type="dxa"/>
            <w:hideMark/>
          </w:tcPr>
          <w:p w:rsidR="009B1EF9" w:rsidRDefault="009B1EF9" w:rsidP="00E4402D">
            <w:pPr>
              <w:suppressAutoHyphens/>
              <w:spacing w:after="120"/>
              <w:rPr>
                <w:rFonts w:ascii="Times New Roman" w:hAnsi="Times New Roman"/>
                <w:b/>
                <w:sz w:val="24"/>
                <w:szCs w:val="24"/>
              </w:rPr>
            </w:pPr>
            <w:r>
              <w:rPr>
                <w:rFonts w:ascii="Times New Roman" w:hAnsi="Times New Roman"/>
                <w:b/>
                <w:sz w:val="24"/>
                <w:szCs w:val="24"/>
              </w:rPr>
              <w:t>Status</w:t>
            </w:r>
          </w:p>
        </w:tc>
        <w:tc>
          <w:tcPr>
            <w:tcW w:w="8279" w:type="dxa"/>
            <w:hideMark/>
          </w:tcPr>
          <w:p w:rsidR="009B1EF9" w:rsidRDefault="009B1EF9" w:rsidP="00E4402D">
            <w:pPr>
              <w:suppressAutoHyphens/>
              <w:spacing w:after="120"/>
              <w:rPr>
                <w:rFonts w:ascii="Times New Roman" w:hAnsi="Times New Roman"/>
                <w:b/>
                <w:sz w:val="24"/>
                <w:szCs w:val="24"/>
                <w:lang w:val="fr-FR"/>
              </w:rPr>
            </w:pPr>
            <w:r>
              <w:rPr>
                <w:rFonts w:ascii="Times New Roman" w:hAnsi="Times New Roman"/>
                <w:b/>
                <w:sz w:val="24"/>
                <w:szCs w:val="24"/>
                <w:lang w:val="fr-FR"/>
              </w:rPr>
              <w:t>Approved</w:t>
            </w:r>
          </w:p>
        </w:tc>
      </w:tr>
      <w:tr w:rsidR="009B1EF9" w:rsidTr="00EA5E3A">
        <w:tc>
          <w:tcPr>
            <w:tcW w:w="1890" w:type="dxa"/>
            <w:hideMark/>
          </w:tcPr>
          <w:p w:rsidR="009B1EF9" w:rsidRDefault="009B1EF9" w:rsidP="00E4402D">
            <w:pPr>
              <w:suppressAutoHyphens/>
              <w:spacing w:after="120"/>
              <w:rPr>
                <w:rFonts w:ascii="Times New Roman" w:hAnsi="Times New Roman"/>
                <w:b/>
                <w:sz w:val="24"/>
                <w:szCs w:val="24"/>
              </w:rPr>
            </w:pPr>
            <w:r>
              <w:rPr>
                <w:rFonts w:ascii="Times New Roman" w:hAnsi="Times New Roman"/>
                <w:b/>
                <w:sz w:val="24"/>
                <w:szCs w:val="24"/>
              </w:rPr>
              <w:t>Serial Number</w:t>
            </w:r>
          </w:p>
        </w:tc>
        <w:tc>
          <w:tcPr>
            <w:tcW w:w="8279" w:type="dxa"/>
            <w:hideMark/>
          </w:tcPr>
          <w:p w:rsidR="009B1EF9" w:rsidRPr="00954B0D" w:rsidRDefault="009B1EF9" w:rsidP="00E4402D">
            <w:pPr>
              <w:suppressAutoHyphens/>
              <w:spacing w:after="120"/>
              <w:rPr>
                <w:rFonts w:ascii="Times New Roman" w:hAnsi="Times New Roman"/>
                <w:b/>
                <w:sz w:val="24"/>
                <w:szCs w:val="24"/>
                <w:lang w:val="fr-FR"/>
              </w:rPr>
            </w:pPr>
            <w:r>
              <w:rPr>
                <w:rFonts w:ascii="Times New Roman" w:hAnsi="Times New Roman"/>
                <w:b/>
                <w:sz w:val="24"/>
                <w:szCs w:val="24"/>
                <w:lang w:val="fr-FR"/>
              </w:rPr>
              <w:t>19754</w:t>
            </w:r>
          </w:p>
        </w:tc>
      </w:tr>
    </w:tbl>
    <w:p w:rsidR="009B1EF9" w:rsidRDefault="009B1EF9" w:rsidP="009B1EF9">
      <w:pPr>
        <w:rPr>
          <w:rFonts w:ascii="Times New Roman" w:hAnsi="Times New Roman"/>
          <w:sz w:val="24"/>
        </w:rPr>
      </w:pPr>
    </w:p>
    <w:p w:rsidR="009B1EF9" w:rsidRDefault="009B1EF9" w:rsidP="009B1EF9">
      <w:pPr>
        <w:jc w:val="left"/>
        <w:rPr>
          <w:b/>
          <w:noProof/>
          <w:sz w:val="28"/>
          <w:szCs w:val="28"/>
        </w:rPr>
      </w:pPr>
    </w:p>
    <w:p w:rsidR="009B1EF9" w:rsidRDefault="009B1EF9">
      <w:pPr>
        <w:tabs>
          <w:tab w:val="clear" w:pos="403"/>
        </w:tabs>
        <w:spacing w:after="0" w:line="240" w:lineRule="auto"/>
        <w:jc w:val="left"/>
        <w:rPr>
          <w:b/>
          <w:noProof/>
          <w:sz w:val="28"/>
          <w:szCs w:val="28"/>
        </w:rPr>
      </w:pPr>
      <w:r>
        <w:rPr>
          <w:b/>
          <w:noProof/>
          <w:sz w:val="28"/>
          <w:szCs w:val="28"/>
        </w:rPr>
        <w:br w:type="page"/>
      </w:r>
    </w:p>
    <w:p w:rsidR="001A33D0" w:rsidRPr="0033695D" w:rsidRDefault="001A33D0" w:rsidP="001A33D0">
      <w:pPr>
        <w:jc w:val="right"/>
        <w:rPr>
          <w:b/>
          <w:sz w:val="28"/>
          <w:szCs w:val="28"/>
        </w:rPr>
      </w:pPr>
      <w:r w:rsidRPr="0033695D">
        <w:rPr>
          <w:b/>
          <w:noProof/>
          <w:sz w:val="28"/>
          <w:szCs w:val="28"/>
        </w:rPr>
        <w:lastRenderedPageBreak/>
        <w:t>ISO</w:t>
      </w:r>
      <w:r w:rsidR="00B24895" w:rsidRPr="0033695D">
        <w:rPr>
          <w:b/>
          <w:noProof/>
          <w:sz w:val="28"/>
          <w:szCs w:val="28"/>
        </w:rPr>
        <w:t>/IEC</w:t>
      </w:r>
      <w:r w:rsidRPr="0033695D">
        <w:rPr>
          <w:b/>
          <w:noProof/>
          <w:sz w:val="28"/>
          <w:szCs w:val="28"/>
        </w:rPr>
        <w:t> </w:t>
      </w:r>
      <w:r w:rsidR="00B24895" w:rsidRPr="0033695D">
        <w:rPr>
          <w:b/>
          <w:noProof/>
          <w:sz w:val="28"/>
          <w:szCs w:val="28"/>
        </w:rPr>
        <w:t>14496</w:t>
      </w:r>
      <w:r w:rsidRPr="0033695D">
        <w:rPr>
          <w:b/>
          <w:noProof/>
          <w:sz w:val="28"/>
          <w:szCs w:val="28"/>
        </w:rPr>
        <w:t>-</w:t>
      </w:r>
      <w:r w:rsidR="00B24895" w:rsidRPr="0033695D">
        <w:rPr>
          <w:b/>
          <w:noProof/>
          <w:sz w:val="28"/>
          <w:szCs w:val="28"/>
        </w:rPr>
        <w:t>22</w:t>
      </w:r>
      <w:r w:rsidRPr="0033695D">
        <w:rPr>
          <w:b/>
          <w:noProof/>
          <w:sz w:val="28"/>
          <w:szCs w:val="28"/>
        </w:rPr>
        <w:t>:</w:t>
      </w:r>
      <w:r w:rsidR="00B24895" w:rsidRPr="0033695D">
        <w:rPr>
          <w:b/>
          <w:noProof/>
          <w:sz w:val="28"/>
          <w:szCs w:val="28"/>
        </w:rPr>
        <w:t>2019</w:t>
      </w:r>
      <w:r w:rsidR="00D2081E" w:rsidRPr="0033695D">
        <w:rPr>
          <w:b/>
          <w:noProof/>
          <w:sz w:val="28"/>
          <w:szCs w:val="28"/>
        </w:rPr>
        <w:t>(4</w:t>
      </w:r>
      <w:r w:rsidR="00D2081E" w:rsidRPr="0033695D">
        <w:rPr>
          <w:b/>
          <w:noProof/>
          <w:sz w:val="28"/>
          <w:szCs w:val="28"/>
          <w:vertAlign w:val="superscript"/>
        </w:rPr>
        <w:t>th</w:t>
      </w:r>
      <w:r w:rsidR="00D2081E" w:rsidRPr="0033695D">
        <w:rPr>
          <w:b/>
          <w:noProof/>
          <w:sz w:val="28"/>
          <w:szCs w:val="28"/>
        </w:rPr>
        <w:t xml:space="preserve"> edition)</w:t>
      </w:r>
      <w:r w:rsidR="00B24895" w:rsidRPr="0033695D">
        <w:rPr>
          <w:b/>
          <w:noProof/>
          <w:sz w:val="28"/>
          <w:szCs w:val="28"/>
        </w:rPr>
        <w:t>_AMD2</w:t>
      </w:r>
    </w:p>
    <w:p w:rsidR="001A33D0" w:rsidRPr="0033695D" w:rsidRDefault="001A33D0" w:rsidP="001A33D0">
      <w:pPr>
        <w:jc w:val="right"/>
      </w:pPr>
      <w:r w:rsidRPr="0033695D">
        <w:rPr>
          <w:noProof/>
        </w:rPr>
        <w:t>ISO </w:t>
      </w:r>
      <w:r w:rsidR="00B24895" w:rsidRPr="0033695D">
        <w:rPr>
          <w:noProof/>
        </w:rPr>
        <w:t>J</w:t>
      </w:r>
      <w:r w:rsidRPr="0033695D">
        <w:t>TC</w:t>
      </w:r>
      <w:r w:rsidR="00B24895" w:rsidRPr="0033695D">
        <w:t>1</w:t>
      </w:r>
      <w:r w:rsidRPr="0033695D">
        <w:t>/SC </w:t>
      </w:r>
      <w:r w:rsidR="00B24895" w:rsidRPr="0033695D">
        <w:t>29</w:t>
      </w:r>
      <w:r w:rsidRPr="0033695D">
        <w:t>/WG </w:t>
      </w:r>
      <w:r w:rsidR="00B24895" w:rsidRPr="0033695D">
        <w:t>3</w:t>
      </w:r>
    </w:p>
    <w:p w:rsidR="001A33D0" w:rsidRPr="0033695D" w:rsidRDefault="001A33D0" w:rsidP="001A33D0">
      <w:pPr>
        <w:spacing w:after="2000"/>
        <w:jc w:val="right"/>
      </w:pPr>
      <w:bookmarkStart w:id="2" w:name="CVP_Secretariat_Loca"/>
      <w:r w:rsidRPr="0033695D">
        <w:t>Secretariat</w:t>
      </w:r>
      <w:bookmarkEnd w:id="2"/>
      <w:r w:rsidRPr="0033695D">
        <w:t xml:space="preserve">: </w:t>
      </w:r>
      <w:r w:rsidRPr="0033695D">
        <w:rPr>
          <w:noProof/>
        </w:rPr>
        <w:t>XXXX</w:t>
      </w:r>
    </w:p>
    <w:p w:rsidR="00D2081E" w:rsidRPr="0033695D" w:rsidRDefault="00D2081E" w:rsidP="001A33D0">
      <w:pPr>
        <w:spacing w:line="360" w:lineRule="atLeast"/>
        <w:jc w:val="left"/>
        <w:rPr>
          <w:b/>
          <w:sz w:val="32"/>
          <w:szCs w:val="32"/>
        </w:rPr>
      </w:pPr>
      <w:r w:rsidRPr="0033695D">
        <w:rPr>
          <w:b/>
          <w:sz w:val="32"/>
          <w:szCs w:val="32"/>
        </w:rPr>
        <w:t xml:space="preserve">Information technology — </w:t>
      </w:r>
      <w:proofErr w:type="gramStart"/>
      <w:r w:rsidRPr="0033695D">
        <w:rPr>
          <w:b/>
          <w:sz w:val="32"/>
          <w:szCs w:val="32"/>
        </w:rPr>
        <w:t>Coding</w:t>
      </w:r>
      <w:proofErr w:type="gramEnd"/>
      <w:r w:rsidRPr="0033695D">
        <w:rPr>
          <w:b/>
          <w:sz w:val="32"/>
          <w:szCs w:val="32"/>
        </w:rPr>
        <w:t xml:space="preserve"> of audio-visual objects</w:t>
      </w:r>
      <w:r w:rsidR="001A33D0" w:rsidRPr="0033695D">
        <w:rPr>
          <w:b/>
          <w:sz w:val="32"/>
          <w:szCs w:val="32"/>
        </w:rPr>
        <w:t xml:space="preserve"> </w:t>
      </w:r>
      <w:r w:rsidRPr="0033695D">
        <w:rPr>
          <w:b/>
          <w:sz w:val="32"/>
          <w:szCs w:val="32"/>
        </w:rPr>
        <w:t xml:space="preserve">— </w:t>
      </w:r>
    </w:p>
    <w:p w:rsidR="001A33D0" w:rsidRPr="0033695D" w:rsidRDefault="00D2081E" w:rsidP="001A33D0">
      <w:pPr>
        <w:spacing w:line="360" w:lineRule="atLeast"/>
        <w:jc w:val="left"/>
        <w:rPr>
          <w:b/>
          <w:sz w:val="32"/>
          <w:szCs w:val="32"/>
        </w:rPr>
      </w:pPr>
      <w:r w:rsidRPr="0033695D">
        <w:rPr>
          <w:sz w:val="32"/>
          <w:szCs w:val="32"/>
        </w:rPr>
        <w:t xml:space="preserve">Part 22: </w:t>
      </w:r>
      <w:r w:rsidRPr="0033695D">
        <w:rPr>
          <w:b/>
          <w:sz w:val="32"/>
          <w:szCs w:val="32"/>
        </w:rPr>
        <w:t>Open Font Format</w:t>
      </w:r>
    </w:p>
    <w:p w:rsidR="001A33D0" w:rsidRPr="0033695D" w:rsidRDefault="001A33D0" w:rsidP="001A33D0">
      <w:pPr>
        <w:spacing w:before="2000"/>
      </w:pPr>
    </w:p>
    <w:p w:rsidR="001A33D0" w:rsidRPr="0033695D" w:rsidRDefault="001A33D0"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33695D">
        <w:rPr>
          <w:sz w:val="80"/>
          <w:szCs w:val="80"/>
        </w:rPr>
        <w:t>WD stage</w:t>
      </w:r>
    </w:p>
    <w:p w:rsidR="001A33D0" w:rsidRPr="0033695D" w:rsidRDefault="001A33D0" w:rsidP="001A33D0">
      <w:pPr>
        <w:spacing w:after="120"/>
      </w:pPr>
    </w:p>
    <w:p w:rsidR="001A33D0" w:rsidRPr="0033695D" w:rsidRDefault="001A33D0" w:rsidP="001A33D0">
      <w:pPr>
        <w:pBdr>
          <w:top w:val="single" w:sz="4" w:space="1" w:color="auto"/>
          <w:left w:val="single" w:sz="4" w:space="4" w:color="auto"/>
          <w:bottom w:val="single" w:sz="4" w:space="1" w:color="auto"/>
          <w:right w:val="single" w:sz="4" w:space="4" w:color="auto"/>
        </w:pBdr>
        <w:spacing w:after="120"/>
        <w:ind w:left="85" w:right="85"/>
        <w:jc w:val="center"/>
        <w:rPr>
          <w:b/>
          <w:sz w:val="20"/>
        </w:rPr>
      </w:pPr>
      <w:r w:rsidRPr="0033695D">
        <w:rPr>
          <w:b/>
          <w:sz w:val="20"/>
        </w:rPr>
        <w:t>Warning for WDs and CDs</w:t>
      </w:r>
    </w:p>
    <w:p w:rsidR="001A33D0" w:rsidRPr="0033695D" w:rsidRDefault="001A33D0" w:rsidP="001A33D0">
      <w:pPr>
        <w:pBdr>
          <w:top w:val="single" w:sz="4" w:space="1" w:color="auto"/>
          <w:left w:val="single" w:sz="4" w:space="4" w:color="auto"/>
          <w:bottom w:val="single" w:sz="4" w:space="1" w:color="auto"/>
          <w:right w:val="single" w:sz="4" w:space="4" w:color="auto"/>
        </w:pBdr>
        <w:spacing w:after="120"/>
        <w:ind w:left="85" w:right="85"/>
        <w:rPr>
          <w:bCs/>
          <w:sz w:val="20"/>
        </w:rPr>
      </w:pPr>
      <w:r w:rsidRPr="0033695D">
        <w:rPr>
          <w:bCs/>
          <w:sz w:val="20"/>
        </w:rPr>
        <w:t xml:space="preserve">This document is not an ISO International Standard. It </w:t>
      </w:r>
      <w:proofErr w:type="gramStart"/>
      <w:r w:rsidRPr="0033695D">
        <w:rPr>
          <w:bCs/>
          <w:sz w:val="20"/>
        </w:rPr>
        <w:t>is distributed</w:t>
      </w:r>
      <w:proofErr w:type="gramEnd"/>
      <w:r w:rsidRPr="0033695D">
        <w:rPr>
          <w:bCs/>
          <w:sz w:val="20"/>
        </w:rPr>
        <w:t xml:space="preserve"> for review and comment. It is subject to change without notice and </w:t>
      </w:r>
      <w:proofErr w:type="gramStart"/>
      <w:r w:rsidRPr="0033695D">
        <w:rPr>
          <w:bCs/>
          <w:sz w:val="20"/>
        </w:rPr>
        <w:t>may not be referred</w:t>
      </w:r>
      <w:proofErr w:type="gramEnd"/>
      <w:r w:rsidRPr="0033695D">
        <w:rPr>
          <w:bCs/>
          <w:sz w:val="20"/>
        </w:rPr>
        <w:t xml:space="preserve"> to as an International Standard.</w:t>
      </w:r>
    </w:p>
    <w:p w:rsidR="001A33D0" w:rsidRPr="0033695D" w:rsidRDefault="001A33D0" w:rsidP="001A33D0">
      <w:pPr>
        <w:pBdr>
          <w:top w:val="single" w:sz="4" w:space="1" w:color="auto"/>
          <w:left w:val="single" w:sz="4" w:space="4" w:color="auto"/>
          <w:bottom w:val="single" w:sz="4" w:space="1" w:color="auto"/>
          <w:right w:val="single" w:sz="4" w:space="4" w:color="auto"/>
        </w:pBdr>
        <w:ind w:left="85" w:right="85"/>
        <w:rPr>
          <w:sz w:val="20"/>
        </w:rPr>
      </w:pPr>
      <w:r w:rsidRPr="0033695D">
        <w:rPr>
          <w:bCs/>
          <w:sz w:val="20"/>
        </w:rPr>
        <w:t xml:space="preserve">Recipients of this draft </w:t>
      </w:r>
      <w:proofErr w:type="gramStart"/>
      <w:r w:rsidRPr="0033695D">
        <w:rPr>
          <w:bCs/>
          <w:sz w:val="20"/>
        </w:rPr>
        <w:t>are invited</w:t>
      </w:r>
      <w:proofErr w:type="gramEnd"/>
      <w:r w:rsidRPr="0033695D">
        <w:rPr>
          <w:bCs/>
          <w:sz w:val="20"/>
        </w:rPr>
        <w:t xml:space="preserve"> to submit, with their comments, notification of any relevant patent rights of which they are aware and to provide supporting documentation.</w:t>
      </w:r>
    </w:p>
    <w:p w:rsidR="001A33D0" w:rsidRPr="0033695D"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33695D">
        <w:rPr>
          <w:color w:val="auto"/>
        </w:rPr>
        <w:lastRenderedPageBreak/>
        <w:t>© ISO 20</w:t>
      </w:r>
      <w:r w:rsidR="00D2081E" w:rsidRPr="0033695D">
        <w:rPr>
          <w:color w:val="auto"/>
        </w:rPr>
        <w:t>20</w:t>
      </w:r>
    </w:p>
    <w:p w:rsidR="001A33D0" w:rsidRPr="0033695D"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33695D">
        <w:rPr>
          <w:color w:val="auto"/>
          <w:sz w:val="20"/>
        </w:rPr>
        <w:t xml:space="preserve">All rights reserved. Unless otherwise specified, or required in the context of its implementation, no part of this publication </w:t>
      </w:r>
      <w:proofErr w:type="gramStart"/>
      <w:r w:rsidRPr="0033695D">
        <w:rPr>
          <w:color w:val="auto"/>
          <w:sz w:val="20"/>
        </w:rPr>
        <w:t>may be reproduced or utilized otherwise in any form or by any means, electronic or mechanical, including photocopying, or posting on the internet or an intranet, without prior written permission</w:t>
      </w:r>
      <w:proofErr w:type="gramEnd"/>
      <w:r w:rsidRPr="0033695D">
        <w:rPr>
          <w:color w:val="auto"/>
          <w:sz w:val="20"/>
        </w:rPr>
        <w:t xml:space="preserve">. Permission </w:t>
      </w:r>
      <w:proofErr w:type="gramStart"/>
      <w:r w:rsidRPr="0033695D">
        <w:rPr>
          <w:color w:val="auto"/>
          <w:sz w:val="20"/>
        </w:rPr>
        <w:t>can be requested</w:t>
      </w:r>
      <w:proofErr w:type="gramEnd"/>
      <w:r w:rsidRPr="0033695D">
        <w:rPr>
          <w:color w:val="auto"/>
          <w:sz w:val="20"/>
        </w:rPr>
        <w:t xml:space="preserve"> from either ISO at the address below or ISO’s member body in the country of the requester.</w:t>
      </w:r>
    </w:p>
    <w:p w:rsidR="001A33D0" w:rsidRPr="0033695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33695D">
        <w:rPr>
          <w:color w:val="auto"/>
          <w:sz w:val="20"/>
        </w:rPr>
        <w:t>ISO copyright office</w:t>
      </w:r>
    </w:p>
    <w:p w:rsidR="001A33D0" w:rsidRPr="0033695D"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33695D">
        <w:rPr>
          <w:color w:val="auto"/>
          <w:sz w:val="20"/>
        </w:rPr>
        <w:t>CP 401</w:t>
      </w:r>
      <w:r w:rsidR="001A33D0" w:rsidRPr="0033695D">
        <w:rPr>
          <w:color w:val="auto"/>
          <w:sz w:val="20"/>
        </w:rPr>
        <w:t xml:space="preserve"> • </w:t>
      </w:r>
      <w:r w:rsidRPr="0033695D">
        <w:rPr>
          <w:color w:val="auto"/>
          <w:sz w:val="20"/>
        </w:rPr>
        <w:t>Ch. de Blandonnet 8</w:t>
      </w:r>
    </w:p>
    <w:p w:rsidR="001A33D0" w:rsidRPr="0033695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33695D">
        <w:rPr>
          <w:color w:val="auto"/>
          <w:sz w:val="20"/>
        </w:rPr>
        <w:t>CH-1214 Vernier, Geneva</w:t>
      </w:r>
    </w:p>
    <w:p w:rsidR="001A33D0" w:rsidRPr="0033695D"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33695D">
        <w:rPr>
          <w:color w:val="auto"/>
          <w:sz w:val="20"/>
        </w:rPr>
        <w:t xml:space="preserve">Phone: </w:t>
      </w:r>
      <w:r w:rsidR="001A33D0" w:rsidRPr="0033695D">
        <w:rPr>
          <w:color w:val="auto"/>
          <w:sz w:val="20"/>
        </w:rPr>
        <w:t>+41 22 749 01 11</w:t>
      </w:r>
    </w:p>
    <w:p w:rsidR="001A33D0" w:rsidRPr="0033695D"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33695D">
        <w:rPr>
          <w:color w:val="auto"/>
          <w:sz w:val="20"/>
        </w:rPr>
        <w:t xml:space="preserve">Email: </w:t>
      </w:r>
      <w:r w:rsidR="001A33D0" w:rsidRPr="0033695D">
        <w:rPr>
          <w:color w:val="auto"/>
          <w:sz w:val="20"/>
        </w:rPr>
        <w:t>copyright@iso.org</w:t>
      </w:r>
    </w:p>
    <w:p w:rsidR="00BC394B" w:rsidRPr="0033695D"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rPr>
      </w:pPr>
      <w:r w:rsidRPr="0033695D">
        <w:rPr>
          <w:color w:val="auto"/>
          <w:sz w:val="20"/>
        </w:rPr>
        <w:t>Website: www.iso.org</w:t>
      </w:r>
    </w:p>
    <w:p w:rsidR="001A33D0" w:rsidRPr="0033695D"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 w:val="20"/>
        </w:rPr>
      </w:pPr>
      <w:r w:rsidRPr="0033695D">
        <w:rPr>
          <w:color w:val="auto"/>
          <w:sz w:val="20"/>
        </w:rPr>
        <w:t>Published in Switzerland</w:t>
      </w:r>
    </w:p>
    <w:p w:rsidR="001A33D0" w:rsidRPr="0033695D" w:rsidRDefault="001A33D0" w:rsidP="001A33D0">
      <w:pPr>
        <w:pStyle w:val="zzContents"/>
        <w:spacing w:before="0"/>
      </w:pPr>
      <w:r w:rsidRPr="0033695D">
        <w:lastRenderedPageBreak/>
        <w:t>Contents</w:t>
      </w:r>
    </w:p>
    <w:p w:rsidR="004B6F9C" w:rsidRDefault="0054733A">
      <w:pPr>
        <w:pStyle w:val="TOC1"/>
        <w:tabs>
          <w:tab w:val="left" w:pos="1832"/>
        </w:tabs>
        <w:rPr>
          <w:rFonts w:asciiTheme="minorHAnsi" w:eastAsiaTheme="minorEastAsia" w:hAnsiTheme="minorHAnsi" w:cstheme="minorBidi"/>
          <w:b w:val="0"/>
          <w:noProof/>
        </w:rPr>
      </w:pPr>
      <w:r w:rsidRPr="0033695D">
        <w:fldChar w:fldCharType="begin"/>
      </w:r>
      <w:r w:rsidRPr="0033695D">
        <w:instrText xml:space="preserve"> TOC \o "</w:instrText>
      </w:r>
      <w:r w:rsidR="002C453D" w:rsidRPr="0033695D">
        <w:instrText>1</w:instrText>
      </w:r>
      <w:r w:rsidRPr="0033695D">
        <w:instrText xml:space="preserve">-3" \h \z \t "Heading 1;1;ANNEX;1;Biblio Title;1;Foreword Title;1;Intro Title;1" </w:instrText>
      </w:r>
      <w:r w:rsidRPr="0033695D">
        <w:fldChar w:fldCharType="separate"/>
      </w:r>
      <w:hyperlink w:anchor="_Toc54616357" w:history="1">
        <w:r w:rsidR="004B6F9C" w:rsidRPr="005C753C">
          <w:rPr>
            <w:rStyle w:val="Hyperlink"/>
            <w:rFonts w:ascii="Times New Roman" w:hAnsi="Times New Roman"/>
            <w:noProof/>
            <w:snapToGrid w:val="0"/>
          </w:rPr>
          <w:t>Expected</w:t>
        </w:r>
        <w:r w:rsidR="004B6F9C" w:rsidRPr="005C753C">
          <w:rPr>
            <w:rStyle w:val="Hyperlink"/>
            <w:rFonts w:ascii="Times New Roman" w:hAnsi="Times New Roman"/>
            <w:noProof/>
            <w:snapToGrid w:val="0"/>
            <w:spacing w:val="42"/>
          </w:rPr>
          <w:t xml:space="preserve"> </w:t>
        </w:r>
        <w:r w:rsidR="004B6F9C" w:rsidRPr="005C753C">
          <w:rPr>
            <w:rStyle w:val="Hyperlink"/>
            <w:rFonts w:ascii="Times New Roman" w:hAnsi="Times New Roman"/>
            <w:noProof/>
            <w:snapToGrid w:val="0"/>
          </w:rPr>
          <w:t>action:</w:t>
        </w:r>
        <w:r w:rsidR="004B6F9C">
          <w:rPr>
            <w:rFonts w:asciiTheme="minorHAnsi" w:eastAsiaTheme="minorEastAsia" w:hAnsiTheme="minorHAnsi" w:cstheme="minorBidi"/>
            <w:b w:val="0"/>
            <w:noProof/>
          </w:rPr>
          <w:tab/>
        </w:r>
        <w:r w:rsidR="004B6F9C" w:rsidRPr="005C753C">
          <w:rPr>
            <w:rStyle w:val="Hyperlink"/>
            <w:rFonts w:ascii="Times New Roman" w:hAnsi="Times New Roman"/>
            <w:noProof/>
            <w:snapToGrid w:val="0"/>
          </w:rPr>
          <w:t>None</w:t>
        </w:r>
        <w:r w:rsidR="004B6F9C">
          <w:rPr>
            <w:noProof/>
            <w:webHidden/>
          </w:rPr>
          <w:tab/>
        </w:r>
        <w:r w:rsidR="004B6F9C">
          <w:rPr>
            <w:noProof/>
            <w:webHidden/>
          </w:rPr>
          <w:fldChar w:fldCharType="begin"/>
        </w:r>
        <w:r w:rsidR="004B6F9C">
          <w:rPr>
            <w:noProof/>
            <w:webHidden/>
          </w:rPr>
          <w:instrText xml:space="preserve"> PAGEREF _Toc54616357 \h </w:instrText>
        </w:r>
        <w:r w:rsidR="004B6F9C">
          <w:rPr>
            <w:noProof/>
            <w:webHidden/>
          </w:rPr>
        </w:r>
        <w:r w:rsidR="004B6F9C">
          <w:rPr>
            <w:noProof/>
            <w:webHidden/>
          </w:rPr>
          <w:fldChar w:fldCharType="separate"/>
        </w:r>
        <w:r w:rsidR="004B6F9C">
          <w:rPr>
            <w:noProof/>
            <w:webHidden/>
          </w:rPr>
          <w:t>1</w:t>
        </w:r>
        <w:r w:rsidR="004B6F9C">
          <w:rPr>
            <w:noProof/>
            <w:webHidden/>
          </w:rPr>
          <w:fldChar w:fldCharType="end"/>
        </w:r>
      </w:hyperlink>
    </w:p>
    <w:p w:rsidR="004B6F9C" w:rsidRDefault="0003368E">
      <w:pPr>
        <w:pStyle w:val="TOC1"/>
        <w:tabs>
          <w:tab w:val="left" w:pos="1772"/>
        </w:tabs>
        <w:rPr>
          <w:rFonts w:asciiTheme="minorHAnsi" w:eastAsiaTheme="minorEastAsia" w:hAnsiTheme="minorHAnsi" w:cstheme="minorBidi"/>
          <w:b w:val="0"/>
          <w:noProof/>
        </w:rPr>
      </w:pPr>
      <w:hyperlink w:anchor="_Toc54616358" w:history="1">
        <w:r w:rsidR="004B6F9C" w:rsidRPr="005C753C">
          <w:rPr>
            <w:rStyle w:val="Hyperlink"/>
            <w:rFonts w:ascii="Times New Roman" w:hAnsi="Times New Roman"/>
            <w:noProof/>
            <w:snapToGrid w:val="0"/>
          </w:rPr>
          <w:t>Action due date:</w:t>
        </w:r>
        <w:r w:rsidR="004B6F9C">
          <w:rPr>
            <w:rFonts w:asciiTheme="minorHAnsi" w:eastAsiaTheme="minorEastAsia" w:hAnsiTheme="minorHAnsi" w:cstheme="minorBidi"/>
            <w:b w:val="0"/>
            <w:noProof/>
          </w:rPr>
          <w:tab/>
        </w:r>
        <w:r w:rsidR="004B6F9C" w:rsidRPr="005C753C">
          <w:rPr>
            <w:rStyle w:val="Hyperlink"/>
            <w:rFonts w:ascii="Times New Roman" w:hAnsi="Times New Roman"/>
            <w:noProof/>
            <w:snapToGrid w:val="0"/>
          </w:rPr>
          <w:t>None</w:t>
        </w:r>
        <w:r w:rsidR="004B6F9C">
          <w:rPr>
            <w:noProof/>
            <w:webHidden/>
          </w:rPr>
          <w:tab/>
        </w:r>
        <w:r w:rsidR="004B6F9C">
          <w:rPr>
            <w:noProof/>
            <w:webHidden/>
          </w:rPr>
          <w:fldChar w:fldCharType="begin"/>
        </w:r>
        <w:r w:rsidR="004B6F9C">
          <w:rPr>
            <w:noProof/>
            <w:webHidden/>
          </w:rPr>
          <w:instrText xml:space="preserve"> PAGEREF _Toc54616358 \h </w:instrText>
        </w:r>
        <w:r w:rsidR="004B6F9C">
          <w:rPr>
            <w:noProof/>
            <w:webHidden/>
          </w:rPr>
        </w:r>
        <w:r w:rsidR="004B6F9C">
          <w:rPr>
            <w:noProof/>
            <w:webHidden/>
          </w:rPr>
          <w:fldChar w:fldCharType="separate"/>
        </w:r>
        <w:r w:rsidR="004B6F9C">
          <w:rPr>
            <w:noProof/>
            <w:webHidden/>
          </w:rPr>
          <w:t>1</w:t>
        </w:r>
        <w:r w:rsidR="004B6F9C">
          <w:rPr>
            <w:noProof/>
            <w:webHidden/>
          </w:rPr>
          <w:fldChar w:fldCharType="end"/>
        </w:r>
      </w:hyperlink>
    </w:p>
    <w:p w:rsidR="004B6F9C" w:rsidRDefault="0003368E">
      <w:pPr>
        <w:pStyle w:val="TOC1"/>
        <w:rPr>
          <w:rFonts w:asciiTheme="minorHAnsi" w:eastAsiaTheme="minorEastAsia" w:hAnsiTheme="minorHAnsi" w:cstheme="minorBidi"/>
          <w:b w:val="0"/>
          <w:noProof/>
        </w:rPr>
      </w:pPr>
      <w:hyperlink w:anchor="_Toc54616359" w:history="1">
        <w:r w:rsidR="004B6F9C" w:rsidRPr="005C753C">
          <w:rPr>
            <w:rStyle w:val="Hyperlink"/>
            <w:noProof/>
          </w:rPr>
          <w:t>Foreword</w:t>
        </w:r>
        <w:r w:rsidR="004B6F9C">
          <w:rPr>
            <w:noProof/>
            <w:webHidden/>
          </w:rPr>
          <w:tab/>
        </w:r>
        <w:r w:rsidR="004B6F9C">
          <w:rPr>
            <w:noProof/>
            <w:webHidden/>
          </w:rPr>
          <w:fldChar w:fldCharType="begin"/>
        </w:r>
        <w:r w:rsidR="004B6F9C">
          <w:rPr>
            <w:noProof/>
            <w:webHidden/>
          </w:rPr>
          <w:instrText xml:space="preserve"> PAGEREF _Toc54616359 \h </w:instrText>
        </w:r>
        <w:r w:rsidR="004B6F9C">
          <w:rPr>
            <w:noProof/>
            <w:webHidden/>
          </w:rPr>
        </w:r>
        <w:r w:rsidR="004B6F9C">
          <w:rPr>
            <w:noProof/>
            <w:webHidden/>
          </w:rPr>
          <w:fldChar w:fldCharType="separate"/>
        </w:r>
        <w:r w:rsidR="004B6F9C">
          <w:rPr>
            <w:noProof/>
            <w:webHidden/>
          </w:rPr>
          <w:t>vi</w:t>
        </w:r>
        <w:r w:rsidR="004B6F9C">
          <w:rPr>
            <w:noProof/>
            <w:webHidden/>
          </w:rPr>
          <w:fldChar w:fldCharType="end"/>
        </w:r>
      </w:hyperlink>
    </w:p>
    <w:p w:rsidR="004B6F9C" w:rsidRDefault="0003368E">
      <w:pPr>
        <w:pStyle w:val="TOC1"/>
        <w:rPr>
          <w:rFonts w:asciiTheme="minorHAnsi" w:eastAsiaTheme="minorEastAsia" w:hAnsiTheme="minorHAnsi" w:cstheme="minorBidi"/>
          <w:b w:val="0"/>
          <w:noProof/>
        </w:rPr>
      </w:pPr>
      <w:hyperlink w:anchor="_Toc54616360" w:history="1">
        <w:r w:rsidR="004B6F9C" w:rsidRPr="005C753C">
          <w:rPr>
            <w:rStyle w:val="Hyperlink"/>
            <w:noProof/>
          </w:rPr>
          <w:t>Introduction</w:t>
        </w:r>
        <w:r w:rsidR="004B6F9C">
          <w:rPr>
            <w:noProof/>
            <w:webHidden/>
          </w:rPr>
          <w:tab/>
        </w:r>
        <w:r w:rsidR="004B6F9C">
          <w:rPr>
            <w:noProof/>
            <w:webHidden/>
          </w:rPr>
          <w:fldChar w:fldCharType="begin"/>
        </w:r>
        <w:r w:rsidR="004B6F9C">
          <w:rPr>
            <w:noProof/>
            <w:webHidden/>
          </w:rPr>
          <w:instrText xml:space="preserve"> PAGEREF _Toc54616360 \h </w:instrText>
        </w:r>
        <w:r w:rsidR="004B6F9C">
          <w:rPr>
            <w:noProof/>
            <w:webHidden/>
          </w:rPr>
        </w:r>
        <w:r w:rsidR="004B6F9C">
          <w:rPr>
            <w:noProof/>
            <w:webHidden/>
          </w:rPr>
          <w:fldChar w:fldCharType="separate"/>
        </w:r>
        <w:r w:rsidR="004B6F9C">
          <w:rPr>
            <w:noProof/>
            <w:webHidden/>
          </w:rPr>
          <w:t>vii</w:t>
        </w:r>
        <w:r w:rsidR="004B6F9C">
          <w:rPr>
            <w:noProof/>
            <w:webHidden/>
          </w:rPr>
          <w:fldChar w:fldCharType="end"/>
        </w:r>
      </w:hyperlink>
    </w:p>
    <w:p w:rsidR="004B6F9C" w:rsidRDefault="0003368E">
      <w:pPr>
        <w:pStyle w:val="TOC1"/>
        <w:rPr>
          <w:rFonts w:asciiTheme="minorHAnsi" w:eastAsiaTheme="minorEastAsia" w:hAnsiTheme="minorHAnsi" w:cstheme="minorBidi"/>
          <w:b w:val="0"/>
          <w:noProof/>
        </w:rPr>
      </w:pPr>
      <w:hyperlink w:anchor="_Toc54616361" w:history="1">
        <w:r w:rsidR="004B6F9C" w:rsidRPr="005C753C">
          <w:rPr>
            <w:rStyle w:val="Hyperlink"/>
            <w:noProof/>
          </w:rPr>
          <w:t>1</w:t>
        </w:r>
        <w:r w:rsidR="004B6F9C">
          <w:rPr>
            <w:rFonts w:asciiTheme="minorHAnsi" w:eastAsiaTheme="minorEastAsia" w:hAnsiTheme="minorHAnsi" w:cstheme="minorBidi"/>
            <w:b w:val="0"/>
            <w:noProof/>
          </w:rPr>
          <w:tab/>
        </w:r>
        <w:r w:rsidR="004B6F9C" w:rsidRPr="005C753C">
          <w:rPr>
            <w:rStyle w:val="Hyperlink"/>
            <w:noProof/>
          </w:rPr>
          <w:t>Scope</w:t>
        </w:r>
        <w:r w:rsidR="004B6F9C">
          <w:rPr>
            <w:noProof/>
            <w:webHidden/>
          </w:rPr>
          <w:tab/>
        </w:r>
        <w:r w:rsidR="004B6F9C">
          <w:rPr>
            <w:noProof/>
            <w:webHidden/>
          </w:rPr>
          <w:fldChar w:fldCharType="begin"/>
        </w:r>
        <w:r w:rsidR="004B6F9C">
          <w:rPr>
            <w:noProof/>
            <w:webHidden/>
          </w:rPr>
          <w:instrText xml:space="preserve"> PAGEREF _Toc54616361 \h </w:instrText>
        </w:r>
        <w:r w:rsidR="004B6F9C">
          <w:rPr>
            <w:noProof/>
            <w:webHidden/>
          </w:rPr>
        </w:r>
        <w:r w:rsidR="004B6F9C">
          <w:rPr>
            <w:noProof/>
            <w:webHidden/>
          </w:rPr>
          <w:fldChar w:fldCharType="separate"/>
        </w:r>
        <w:r w:rsidR="004B6F9C">
          <w:rPr>
            <w:noProof/>
            <w:webHidden/>
          </w:rPr>
          <w:t>1</w:t>
        </w:r>
        <w:r w:rsidR="004B6F9C">
          <w:rPr>
            <w:noProof/>
            <w:webHidden/>
          </w:rPr>
          <w:fldChar w:fldCharType="end"/>
        </w:r>
      </w:hyperlink>
    </w:p>
    <w:p w:rsidR="004B6F9C" w:rsidRDefault="0003368E">
      <w:pPr>
        <w:pStyle w:val="TOC1"/>
        <w:rPr>
          <w:rFonts w:asciiTheme="minorHAnsi" w:eastAsiaTheme="minorEastAsia" w:hAnsiTheme="minorHAnsi" w:cstheme="minorBidi"/>
          <w:b w:val="0"/>
          <w:noProof/>
        </w:rPr>
      </w:pPr>
      <w:hyperlink w:anchor="_Toc54616362" w:history="1">
        <w:r w:rsidR="004B6F9C" w:rsidRPr="005C753C">
          <w:rPr>
            <w:rStyle w:val="Hyperlink"/>
            <w:noProof/>
          </w:rPr>
          <w:t>2</w:t>
        </w:r>
        <w:r w:rsidR="004B6F9C">
          <w:rPr>
            <w:rFonts w:asciiTheme="minorHAnsi" w:eastAsiaTheme="minorEastAsia" w:hAnsiTheme="minorHAnsi" w:cstheme="minorBidi"/>
            <w:b w:val="0"/>
            <w:noProof/>
          </w:rPr>
          <w:tab/>
        </w:r>
        <w:r w:rsidR="004B6F9C" w:rsidRPr="005C753C">
          <w:rPr>
            <w:rStyle w:val="Hyperlink"/>
            <w:noProof/>
          </w:rPr>
          <w:t>Amended content</w:t>
        </w:r>
        <w:r w:rsidR="004B6F9C">
          <w:rPr>
            <w:noProof/>
            <w:webHidden/>
          </w:rPr>
          <w:tab/>
        </w:r>
        <w:r w:rsidR="004B6F9C">
          <w:rPr>
            <w:noProof/>
            <w:webHidden/>
          </w:rPr>
          <w:fldChar w:fldCharType="begin"/>
        </w:r>
        <w:r w:rsidR="004B6F9C">
          <w:rPr>
            <w:noProof/>
            <w:webHidden/>
          </w:rPr>
          <w:instrText xml:space="preserve"> PAGEREF _Toc54616362 \h </w:instrText>
        </w:r>
        <w:r w:rsidR="004B6F9C">
          <w:rPr>
            <w:noProof/>
            <w:webHidden/>
          </w:rPr>
        </w:r>
        <w:r w:rsidR="004B6F9C">
          <w:rPr>
            <w:noProof/>
            <w:webHidden/>
          </w:rPr>
          <w:fldChar w:fldCharType="separate"/>
        </w:r>
        <w:r w:rsidR="004B6F9C">
          <w:rPr>
            <w:noProof/>
            <w:webHidden/>
          </w:rPr>
          <w:t>1</w:t>
        </w:r>
        <w:r w:rsidR="004B6F9C">
          <w:rPr>
            <w:noProof/>
            <w:webHidden/>
          </w:rPr>
          <w:fldChar w:fldCharType="end"/>
        </w:r>
      </w:hyperlink>
    </w:p>
    <w:p w:rsidR="001A33D0" w:rsidRPr="0033695D" w:rsidRDefault="0054733A" w:rsidP="001A33D0">
      <w:pPr>
        <w:pStyle w:val="TOC1"/>
      </w:pPr>
      <w:r w:rsidRPr="0033695D">
        <w:fldChar w:fldCharType="end"/>
      </w:r>
    </w:p>
    <w:p w:rsidR="001A33D0" w:rsidRPr="0033695D" w:rsidRDefault="001A33D0" w:rsidP="001A33D0">
      <w:pPr>
        <w:pStyle w:val="ForewordTitle"/>
      </w:pPr>
      <w:bookmarkStart w:id="3" w:name="_Toc353342667"/>
      <w:bookmarkStart w:id="4" w:name="_Toc54616359"/>
      <w:r w:rsidRPr="0033695D">
        <w:lastRenderedPageBreak/>
        <w:t>Foreword</w:t>
      </w:r>
      <w:bookmarkEnd w:id="3"/>
      <w:bookmarkEnd w:id="4"/>
    </w:p>
    <w:p w:rsidR="00BC394B" w:rsidRPr="0033695D" w:rsidRDefault="00BC394B" w:rsidP="00BC394B">
      <w:r w:rsidRPr="0033695D">
        <w:t xml:space="preserve">ISO (the International Organization for Standardization) is a worldwide federation of national standards bodies (ISO member bodies). The work of preparing International Standards </w:t>
      </w:r>
      <w:proofErr w:type="gramStart"/>
      <w:r w:rsidRPr="0033695D">
        <w:t>is normally carried out</w:t>
      </w:r>
      <w:proofErr w:type="gramEnd"/>
      <w:r w:rsidRPr="0033695D">
        <w:t xml:space="preserve"> through ISO technical committees. Each member body interested in a subject for which a technical committee </w:t>
      </w:r>
      <w:proofErr w:type="gramStart"/>
      <w:r w:rsidRPr="0033695D">
        <w:t>has been established</w:t>
      </w:r>
      <w:proofErr w:type="gramEnd"/>
      <w:r w:rsidRPr="0033695D">
        <w:t xml:space="preserve">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BC394B" w:rsidRPr="0033695D" w:rsidRDefault="00BC394B" w:rsidP="00BC394B">
      <w:r w:rsidRPr="0033695D">
        <w:t xml:space="preserve">The procedures used to develop this document and those intended for its further maintenance </w:t>
      </w:r>
      <w:proofErr w:type="gramStart"/>
      <w:r w:rsidRPr="0033695D">
        <w:t>are described</w:t>
      </w:r>
      <w:proofErr w:type="gramEnd"/>
      <w:r w:rsidRPr="0033695D">
        <w:t xml:space="preserve"> in the ISO/IEC Directives, Part 1. In particular</w:t>
      </w:r>
      <w:r w:rsidR="00F81ACE" w:rsidRPr="0033695D">
        <w:t>,</w:t>
      </w:r>
      <w:r w:rsidRPr="0033695D">
        <w:t xml:space="preserve"> the different approval criteria needed for the different types of ISO documents </w:t>
      </w:r>
      <w:proofErr w:type="gramStart"/>
      <w:r w:rsidRPr="0033695D">
        <w:t>should be noted</w:t>
      </w:r>
      <w:proofErr w:type="gramEnd"/>
      <w:r w:rsidRPr="0033695D">
        <w:t xml:space="preserve">. This document </w:t>
      </w:r>
      <w:proofErr w:type="gramStart"/>
      <w:r w:rsidRPr="0033695D">
        <w:t>was drafted</w:t>
      </w:r>
      <w:proofErr w:type="gramEnd"/>
      <w:r w:rsidRPr="0033695D">
        <w:t xml:space="preserve"> in accordance with the editorial rules of the ISO/IEC Directives, Part 2 (see </w:t>
      </w:r>
      <w:hyperlink r:id="rId13" w:history="1">
        <w:r w:rsidRPr="0033695D">
          <w:rPr>
            <w:rStyle w:val="Hyperlink"/>
            <w:lang w:val="en-US"/>
          </w:rPr>
          <w:t>www.iso.org/directives</w:t>
        </w:r>
      </w:hyperlink>
      <w:r w:rsidRPr="0033695D">
        <w:t>).</w:t>
      </w:r>
    </w:p>
    <w:p w:rsidR="00BC394B" w:rsidRPr="0033695D" w:rsidRDefault="00BC394B" w:rsidP="00BC394B">
      <w:r w:rsidRPr="0033695D">
        <w:t xml:space="preserve">Attention </w:t>
      </w:r>
      <w:proofErr w:type="gramStart"/>
      <w:r w:rsidRPr="0033695D">
        <w:t>is drawn</w:t>
      </w:r>
      <w:proofErr w:type="gramEnd"/>
      <w:r w:rsidRPr="0033695D">
        <w:t xml:space="preserve"> to the possibility that some of the elements of this document may be the subject of patent rights. ISO </w:t>
      </w:r>
      <w:proofErr w:type="gramStart"/>
      <w:r w:rsidRPr="0033695D">
        <w:t>shall not be held</w:t>
      </w:r>
      <w:proofErr w:type="gramEnd"/>
      <w:r w:rsidRPr="0033695D">
        <w:t xml:space="preserve"> responsible for identifying any or all such patent rights. Details of any patent rights identified during the development of the document will be in the Introduction and/or on the ISO list of patent declarations received (see </w:t>
      </w:r>
      <w:hyperlink r:id="rId14" w:history="1">
        <w:r w:rsidRPr="0033695D">
          <w:rPr>
            <w:rStyle w:val="Hyperlink"/>
            <w:lang w:val="en-US"/>
          </w:rPr>
          <w:t>www.iso.org/patents</w:t>
        </w:r>
      </w:hyperlink>
      <w:r w:rsidRPr="0033695D">
        <w:t>).</w:t>
      </w:r>
    </w:p>
    <w:p w:rsidR="00BC394B" w:rsidRPr="0033695D" w:rsidRDefault="00BC394B" w:rsidP="00BC394B">
      <w:r w:rsidRPr="0033695D">
        <w:t>Any trade name used in this document is information given for the convenience of users and does not constitute an endorsement.</w:t>
      </w:r>
    </w:p>
    <w:p w:rsidR="00BC394B" w:rsidRPr="0033695D" w:rsidRDefault="00BC394B" w:rsidP="00BC394B">
      <w:r w:rsidRPr="0033695D">
        <w:t>For an explanation o</w:t>
      </w:r>
      <w:r w:rsidR="00F81ACE" w:rsidRPr="0033695D">
        <w:t>f</w:t>
      </w:r>
      <w:r w:rsidRPr="0033695D">
        <w:t xml:space="preserve"> the voluntary nature of standards, the meaning of ISO specific terms and expressions related to conformity assessment, as well as information </w:t>
      </w:r>
      <w:proofErr w:type="gramStart"/>
      <w:r w:rsidRPr="0033695D">
        <w:t>about ISO's adherence to the World Trade Organization (WTO) principles in the Technical Barriers to Trade (TBT)</w:t>
      </w:r>
      <w:r w:rsidR="00294FB0" w:rsidRPr="0033695D">
        <w:t>,</w:t>
      </w:r>
      <w:proofErr w:type="gramEnd"/>
      <w:r w:rsidRPr="0033695D">
        <w:rPr>
          <w:color w:val="FF0000"/>
        </w:rPr>
        <w:t xml:space="preserve"> </w:t>
      </w:r>
      <w:r w:rsidRPr="0033695D">
        <w:t xml:space="preserve">see </w:t>
      </w:r>
      <w:hyperlink r:id="rId15" w:history="1">
        <w:r w:rsidRPr="0033695D">
          <w:rPr>
            <w:rStyle w:val="Hyperlink"/>
            <w:rFonts w:eastAsia="Malgun Gothic" w:cs="Arial"/>
            <w:szCs w:val="24"/>
            <w:lang w:val="en-US"/>
          </w:rPr>
          <w:t>www.iso.org/iso/foreword.html</w:t>
        </w:r>
      </w:hyperlink>
      <w:r w:rsidRPr="0033695D">
        <w:rPr>
          <w:rFonts w:eastAsia="Malgun Gothic"/>
        </w:rPr>
        <w:t>.</w:t>
      </w:r>
    </w:p>
    <w:p w:rsidR="001A33D0" w:rsidRPr="0033695D" w:rsidRDefault="00B9118A" w:rsidP="001A33D0">
      <w:r w:rsidRPr="0033695D">
        <w:t xml:space="preserve">This document was prepared by </w:t>
      </w:r>
      <w:r w:rsidR="00D2081E" w:rsidRPr="0033695D">
        <w:t xml:space="preserve">Joint </w:t>
      </w:r>
      <w:r w:rsidRPr="0033695D">
        <w:t>Technical Committee</w:t>
      </w:r>
      <w:r w:rsidR="00D2081E" w:rsidRPr="0033695D">
        <w:t xml:space="preserve"> 1</w:t>
      </w:r>
      <w:r w:rsidR="001A33D0" w:rsidRPr="0033695D">
        <w:t xml:space="preserve"> ISO/</w:t>
      </w:r>
      <w:r w:rsidR="00D2081E" w:rsidRPr="0033695D">
        <w:t>IEC J</w:t>
      </w:r>
      <w:r w:rsidR="001A33D0" w:rsidRPr="0033695D">
        <w:t>TC</w:t>
      </w:r>
      <w:r w:rsidR="00D2081E" w:rsidRPr="0033695D">
        <w:t>1</w:t>
      </w:r>
      <w:r w:rsidR="001A33D0" w:rsidRPr="0033695D">
        <w:t xml:space="preserve">, Subcommittee SC </w:t>
      </w:r>
      <w:r w:rsidR="00D2081E" w:rsidRPr="0033695D">
        <w:t>29</w:t>
      </w:r>
      <w:r w:rsidR="001A33D0" w:rsidRPr="0033695D">
        <w:t xml:space="preserve">, </w:t>
      </w:r>
      <w:proofErr w:type="gramStart"/>
      <w:r w:rsidR="001A33D0" w:rsidRPr="0033695D">
        <w:rPr>
          <w:i/>
          <w:color w:val="FF0000"/>
        </w:rPr>
        <w:t>[</w:t>
      </w:r>
      <w:proofErr w:type="gramEnd"/>
      <w:r w:rsidR="001A33D0" w:rsidRPr="0033695D">
        <w:rPr>
          <w:i/>
          <w:color w:val="FF0000"/>
        </w:rPr>
        <w:t>name of subcommittee]</w:t>
      </w:r>
      <w:r w:rsidR="001A33D0" w:rsidRPr="0033695D">
        <w:t>.</w:t>
      </w:r>
    </w:p>
    <w:p w:rsidR="001A33D0" w:rsidRPr="0033695D" w:rsidRDefault="001A33D0" w:rsidP="001A33D0">
      <w:r w:rsidRPr="0033695D">
        <w:t xml:space="preserve">This </w:t>
      </w:r>
      <w:r w:rsidR="00D2081E" w:rsidRPr="0033695D">
        <w:rPr>
          <w:color w:val="FF0000"/>
        </w:rPr>
        <w:t>amendment</w:t>
      </w:r>
      <w:r w:rsidRPr="0033695D">
        <w:t xml:space="preserve"> replaces</w:t>
      </w:r>
      <w:r w:rsidR="00D2081E" w:rsidRPr="0033695D">
        <w:t xml:space="preserve"> / updates certain clauses of</w:t>
      </w:r>
      <w:r w:rsidRPr="0033695D">
        <w:t xml:space="preserve"> the </w:t>
      </w:r>
      <w:proofErr w:type="gramStart"/>
      <w:r w:rsidR="00D2081E" w:rsidRPr="0033695D">
        <w:t>4th</w:t>
      </w:r>
      <w:proofErr w:type="gramEnd"/>
      <w:r w:rsidRPr="0033695D">
        <w:t xml:space="preserve"> edition (ISO</w:t>
      </w:r>
      <w:r w:rsidR="00D2081E" w:rsidRPr="0033695D">
        <w:t>/IEC 14496-22:2019</w:t>
      </w:r>
      <w:r w:rsidRPr="0033695D">
        <w:t>), which has been technically revised.</w:t>
      </w:r>
    </w:p>
    <w:p w:rsidR="001A33D0" w:rsidRPr="0033695D" w:rsidRDefault="001A33D0" w:rsidP="001A33D0">
      <w:pPr>
        <w:rPr>
          <w:rFonts w:ascii="Calibri" w:hAnsi="Calibri"/>
        </w:rPr>
      </w:pPr>
      <w:r w:rsidRPr="0033695D">
        <w:t>The main changes compared to the previous edition are as follows:</w:t>
      </w:r>
    </w:p>
    <w:p w:rsidR="001A33D0" w:rsidRPr="0033695D" w:rsidRDefault="00D2081E" w:rsidP="001A33D0">
      <w:pPr>
        <w:ind w:left="403" w:hanging="403"/>
      </w:pPr>
      <w:r w:rsidRPr="0033695D">
        <w:t>—</w:t>
      </w:r>
      <w:r w:rsidRPr="0033695D">
        <w:tab/>
        <w:t>Updates to COLR table formats.</w:t>
      </w:r>
    </w:p>
    <w:p w:rsidR="001A33D0" w:rsidRPr="0033695D" w:rsidRDefault="001A33D0" w:rsidP="001A33D0">
      <w:pPr>
        <w:rPr>
          <w:rFonts w:ascii="Calibri" w:hAnsi="Calibri"/>
        </w:rPr>
      </w:pPr>
      <w:r w:rsidRPr="0033695D">
        <w:t>A list of all parts in the ISO</w:t>
      </w:r>
      <w:r w:rsidR="00D2081E" w:rsidRPr="0033695D">
        <w:t>/IEC</w:t>
      </w:r>
      <w:r w:rsidRPr="0033695D">
        <w:t xml:space="preserve"> </w:t>
      </w:r>
      <w:r w:rsidR="00D2081E" w:rsidRPr="0033695D">
        <w:t>14496</w:t>
      </w:r>
      <w:r w:rsidRPr="0033695D">
        <w:t xml:space="preserve"> series </w:t>
      </w:r>
      <w:proofErr w:type="gramStart"/>
      <w:r w:rsidRPr="0033695D">
        <w:t>can be found</w:t>
      </w:r>
      <w:proofErr w:type="gramEnd"/>
      <w:r w:rsidRPr="0033695D">
        <w:t xml:space="preserve"> on the ISO website.</w:t>
      </w:r>
    </w:p>
    <w:p w:rsidR="00DF121D" w:rsidRPr="0033695D" w:rsidRDefault="0097303B" w:rsidP="001A33D0">
      <w:pPr>
        <w:rPr>
          <w:iCs/>
        </w:rPr>
      </w:pPr>
      <w:r w:rsidRPr="0033695D">
        <w:rPr>
          <w:iCs/>
        </w:rPr>
        <w:t xml:space="preserve">Any feedback or questions on this document </w:t>
      </w:r>
      <w:proofErr w:type="gramStart"/>
      <w:r w:rsidRPr="0033695D">
        <w:rPr>
          <w:iCs/>
        </w:rPr>
        <w:t>should be directed</w:t>
      </w:r>
      <w:proofErr w:type="gramEnd"/>
      <w:r w:rsidRPr="0033695D">
        <w:rPr>
          <w:iCs/>
        </w:rPr>
        <w:t xml:space="preserve"> to the user’s national standards body. A complete listing of these bodies </w:t>
      </w:r>
      <w:proofErr w:type="gramStart"/>
      <w:r w:rsidRPr="0033695D">
        <w:rPr>
          <w:iCs/>
        </w:rPr>
        <w:t>can be found</w:t>
      </w:r>
      <w:proofErr w:type="gramEnd"/>
      <w:r w:rsidRPr="0033695D">
        <w:rPr>
          <w:iCs/>
        </w:rPr>
        <w:t xml:space="preserve"> at </w:t>
      </w:r>
      <w:hyperlink r:id="rId16" w:history="1">
        <w:r w:rsidR="00F81ACE" w:rsidRPr="0033695D">
          <w:rPr>
            <w:rStyle w:val="Hyperlink"/>
            <w:iCs/>
            <w:lang w:val="en-US"/>
          </w:rPr>
          <w:t>www.iso.org/members.html</w:t>
        </w:r>
      </w:hyperlink>
      <w:r w:rsidRPr="0033695D">
        <w:rPr>
          <w:iCs/>
        </w:rPr>
        <w:t>.</w:t>
      </w:r>
    </w:p>
    <w:p w:rsidR="001A33D0" w:rsidRPr="0033695D" w:rsidRDefault="001A33D0" w:rsidP="001A33D0">
      <w:pPr>
        <w:pStyle w:val="IntroTitle"/>
        <w:pageBreakBefore/>
      </w:pPr>
      <w:bookmarkStart w:id="5" w:name="_Toc353342668"/>
      <w:bookmarkStart w:id="6" w:name="_Toc54616360"/>
      <w:r w:rsidRPr="0033695D">
        <w:lastRenderedPageBreak/>
        <w:t>Introduction</w:t>
      </w:r>
      <w:bookmarkEnd w:id="5"/>
      <w:bookmarkEnd w:id="6"/>
    </w:p>
    <w:p w:rsidR="00DF121D" w:rsidRPr="0033695D" w:rsidRDefault="00DF121D" w:rsidP="00DF121D">
      <w:pPr>
        <w:pStyle w:val="NormalWeb"/>
        <w:jc w:val="both"/>
        <w:rPr>
          <w:rFonts w:ascii="Cambria" w:eastAsia="Calibri" w:hAnsi="Cambria"/>
          <w:sz w:val="22"/>
          <w:szCs w:val="22"/>
        </w:rPr>
      </w:pPr>
      <w:r w:rsidRPr="0033695D">
        <w:rPr>
          <w:rFonts w:ascii="Cambria" w:eastAsia="Calibri" w:hAnsi="Cambria"/>
          <w:sz w:val="22"/>
          <w:szCs w:val="22"/>
        </w:rPr>
        <w:t xml:space="preserve">The International Organization for Standardization (ISO) </w:t>
      </w:r>
      <w:r w:rsidRPr="0033695D">
        <w:rPr>
          <w:rFonts w:ascii="Cambria" w:eastAsia="Calibri" w:hAnsi="Cambria"/>
          <w:i/>
          <w:iCs/>
          <w:sz w:val="22"/>
          <w:szCs w:val="22"/>
        </w:rPr>
        <w:t>[and/or] International Electrotechnical Commission (IEC)</w:t>
      </w:r>
      <w:r w:rsidRPr="0033695D">
        <w:rPr>
          <w:rFonts w:ascii="Cambria" w:eastAsia="Calibri" w:hAnsi="Cambria"/>
          <w:sz w:val="22"/>
          <w:szCs w:val="22"/>
        </w:rPr>
        <w:t xml:space="preserve"> draw[s] attention to the fact that it </w:t>
      </w:r>
      <w:proofErr w:type="gramStart"/>
      <w:r w:rsidRPr="0033695D">
        <w:rPr>
          <w:rFonts w:ascii="Cambria" w:eastAsia="Calibri" w:hAnsi="Cambria"/>
          <w:sz w:val="22"/>
          <w:szCs w:val="22"/>
        </w:rPr>
        <w:t>is claimed</w:t>
      </w:r>
      <w:proofErr w:type="gramEnd"/>
      <w:r w:rsidRPr="0033695D">
        <w:rPr>
          <w:rFonts w:ascii="Cambria" w:eastAsia="Calibri" w:hAnsi="Cambria"/>
          <w:sz w:val="22"/>
          <w:szCs w:val="22"/>
        </w:rPr>
        <w:t xml:space="preserve"> that compliance with this document may involve the use of a patent.</w:t>
      </w:r>
    </w:p>
    <w:p w:rsidR="00DF121D" w:rsidRPr="0033695D" w:rsidRDefault="00DF121D" w:rsidP="00DF121D">
      <w:pPr>
        <w:pStyle w:val="NormalWeb"/>
        <w:jc w:val="both"/>
        <w:rPr>
          <w:rFonts w:ascii="Cambria" w:eastAsia="Calibri" w:hAnsi="Cambria"/>
          <w:sz w:val="22"/>
          <w:szCs w:val="22"/>
        </w:rPr>
      </w:pPr>
      <w:r w:rsidRPr="0033695D">
        <w:rPr>
          <w:rFonts w:ascii="Cambria" w:eastAsia="Calibri" w:hAnsi="Cambria"/>
          <w:sz w:val="22"/>
          <w:szCs w:val="22"/>
        </w:rPr>
        <w:t xml:space="preserve">ISO </w:t>
      </w:r>
      <w:r w:rsidRPr="0033695D">
        <w:rPr>
          <w:rFonts w:ascii="Cambria" w:eastAsia="Calibri" w:hAnsi="Cambria"/>
          <w:i/>
          <w:iCs/>
          <w:sz w:val="22"/>
          <w:szCs w:val="22"/>
        </w:rPr>
        <w:t>[and/or] IEC</w:t>
      </w:r>
      <w:r w:rsidRPr="0033695D">
        <w:rPr>
          <w:rFonts w:ascii="Cambria" w:eastAsia="Calibri" w:hAnsi="Cambria"/>
          <w:sz w:val="22"/>
          <w:szCs w:val="22"/>
        </w:rPr>
        <w:t xml:space="preserve"> take[s] no position concerning the evidence, validity and scope of this patent right.</w:t>
      </w:r>
    </w:p>
    <w:p w:rsidR="00DF121D" w:rsidRPr="0033695D" w:rsidRDefault="00DF121D" w:rsidP="00DF121D">
      <w:pPr>
        <w:pStyle w:val="NormalWeb"/>
        <w:jc w:val="both"/>
        <w:rPr>
          <w:rFonts w:ascii="Cambria" w:eastAsia="Calibri" w:hAnsi="Cambria"/>
          <w:sz w:val="22"/>
          <w:szCs w:val="22"/>
        </w:rPr>
      </w:pPr>
      <w:r w:rsidRPr="0033695D">
        <w:rPr>
          <w:rFonts w:ascii="Cambria" w:eastAsia="Calibri" w:hAnsi="Cambria"/>
          <w:sz w:val="22"/>
          <w:szCs w:val="22"/>
        </w:rPr>
        <w:t xml:space="preserve">The holder of this patent right has assured ISO </w:t>
      </w:r>
      <w:r w:rsidRPr="0033695D">
        <w:rPr>
          <w:rFonts w:ascii="Cambria" w:eastAsia="Calibri" w:hAnsi="Cambria"/>
          <w:i/>
          <w:iCs/>
          <w:sz w:val="22"/>
          <w:szCs w:val="22"/>
        </w:rPr>
        <w:t>[and/or] IEC</w:t>
      </w:r>
      <w:r w:rsidRPr="0033695D">
        <w:rPr>
          <w:rFonts w:ascii="Cambria" w:eastAsia="Calibri" w:hAnsi="Cambria"/>
          <w:sz w:val="22"/>
          <w:szCs w:val="22"/>
        </w:rPr>
        <w:t xml:space="preserve"> that he/she is willing to negotiate licences under reasonable and non-discriminatory terms and conditions with applicants throughout the world. In this respect, the statement of the holder of this patent right is registered with ISO </w:t>
      </w:r>
      <w:r w:rsidRPr="0033695D">
        <w:rPr>
          <w:rFonts w:ascii="Cambria" w:eastAsia="Calibri" w:hAnsi="Cambria"/>
          <w:i/>
          <w:iCs/>
          <w:sz w:val="22"/>
          <w:szCs w:val="22"/>
        </w:rPr>
        <w:t>[and/or] IEC</w:t>
      </w:r>
      <w:r w:rsidRPr="0033695D">
        <w:rPr>
          <w:rFonts w:ascii="Cambria" w:eastAsia="Calibri" w:hAnsi="Cambria"/>
          <w:sz w:val="22"/>
          <w:szCs w:val="22"/>
        </w:rPr>
        <w:t xml:space="preserve">. Information </w:t>
      </w:r>
      <w:proofErr w:type="gramStart"/>
      <w:r w:rsidRPr="0033695D">
        <w:rPr>
          <w:rFonts w:ascii="Cambria" w:eastAsia="Calibri" w:hAnsi="Cambria"/>
          <w:sz w:val="22"/>
          <w:szCs w:val="22"/>
        </w:rPr>
        <w:t>may be obtained</w:t>
      </w:r>
      <w:proofErr w:type="gramEnd"/>
      <w:r w:rsidRPr="0033695D">
        <w:rPr>
          <w:rFonts w:ascii="Cambria" w:eastAsia="Calibri" w:hAnsi="Cambria"/>
          <w:sz w:val="22"/>
          <w:szCs w:val="22"/>
        </w:rPr>
        <w:t xml:space="preserve"> from the patent database available at </w:t>
      </w:r>
      <w:hyperlink r:id="rId17" w:history="1">
        <w:r w:rsidRPr="0033695D">
          <w:rPr>
            <w:rFonts w:ascii="Cambria" w:eastAsia="Calibri" w:hAnsi="Cambria"/>
            <w:sz w:val="22"/>
            <w:szCs w:val="22"/>
          </w:rPr>
          <w:t>www.iso.org/patents</w:t>
        </w:r>
      </w:hyperlink>
      <w:r w:rsidRPr="0033695D">
        <w:rPr>
          <w:rFonts w:ascii="Cambria" w:eastAsia="Calibri" w:hAnsi="Cambria"/>
          <w:sz w:val="22"/>
          <w:szCs w:val="22"/>
        </w:rPr>
        <w:t>.</w:t>
      </w:r>
    </w:p>
    <w:p w:rsidR="00DF121D" w:rsidRPr="0033695D" w:rsidRDefault="00DF121D" w:rsidP="00DF121D">
      <w:pPr>
        <w:pStyle w:val="NormalWeb"/>
        <w:jc w:val="both"/>
        <w:rPr>
          <w:rFonts w:ascii="Cambria" w:eastAsia="Calibri" w:hAnsi="Cambria"/>
          <w:sz w:val="22"/>
          <w:szCs w:val="22"/>
        </w:rPr>
      </w:pPr>
      <w:r w:rsidRPr="0033695D">
        <w:rPr>
          <w:rFonts w:ascii="Cambria" w:eastAsia="Calibri" w:hAnsi="Cambria"/>
          <w:sz w:val="22"/>
          <w:szCs w:val="22"/>
        </w:rPr>
        <w:t xml:space="preserve">Attention </w:t>
      </w:r>
      <w:proofErr w:type="gramStart"/>
      <w:r w:rsidRPr="0033695D">
        <w:rPr>
          <w:rFonts w:ascii="Cambria" w:eastAsia="Calibri" w:hAnsi="Cambria"/>
          <w:sz w:val="22"/>
          <w:szCs w:val="22"/>
        </w:rPr>
        <w:t>is drawn</w:t>
      </w:r>
      <w:proofErr w:type="gramEnd"/>
      <w:r w:rsidRPr="0033695D">
        <w:rPr>
          <w:rFonts w:ascii="Cambria" w:eastAsia="Calibri" w:hAnsi="Cambria"/>
          <w:sz w:val="22"/>
          <w:szCs w:val="22"/>
        </w:rPr>
        <w:t xml:space="preserve"> to the possibility that some of the elements of this document may be the subject of patent rights other than those in the patent database. ISO </w:t>
      </w:r>
      <w:r w:rsidRPr="0033695D">
        <w:rPr>
          <w:rFonts w:ascii="Cambria" w:eastAsia="Calibri" w:hAnsi="Cambria"/>
          <w:i/>
          <w:iCs/>
          <w:sz w:val="22"/>
          <w:szCs w:val="22"/>
        </w:rPr>
        <w:t>[and/or] IEC</w:t>
      </w:r>
      <w:r w:rsidRPr="0033695D">
        <w:rPr>
          <w:rFonts w:ascii="Cambria" w:eastAsia="Calibri" w:hAnsi="Cambria"/>
          <w:sz w:val="22"/>
          <w:szCs w:val="22"/>
        </w:rPr>
        <w:t xml:space="preserve"> </w:t>
      </w:r>
      <w:proofErr w:type="gramStart"/>
      <w:r w:rsidRPr="0033695D">
        <w:rPr>
          <w:rFonts w:ascii="Cambria" w:eastAsia="Calibri" w:hAnsi="Cambria"/>
          <w:sz w:val="22"/>
          <w:szCs w:val="22"/>
        </w:rPr>
        <w:t>shall not be held</w:t>
      </w:r>
      <w:proofErr w:type="gramEnd"/>
      <w:r w:rsidRPr="0033695D">
        <w:rPr>
          <w:rFonts w:ascii="Cambria" w:eastAsia="Calibri" w:hAnsi="Cambria"/>
          <w:sz w:val="22"/>
          <w:szCs w:val="22"/>
        </w:rPr>
        <w:t xml:space="preserve"> responsible for identifying any or all such patent rights.</w:t>
      </w:r>
    </w:p>
    <w:p w:rsidR="001A33D0" w:rsidRPr="0033695D" w:rsidRDefault="001A33D0" w:rsidP="001A33D0"/>
    <w:p w:rsidR="001A33D0" w:rsidRPr="0033695D" w:rsidRDefault="001A33D0" w:rsidP="001A33D0">
      <w:pPr>
        <w:pageBreakBefore/>
        <w:spacing w:after="360" w:line="360" w:lineRule="atLeast"/>
        <w:jc w:val="left"/>
        <w:rPr>
          <w:b/>
          <w:sz w:val="32"/>
          <w:szCs w:val="32"/>
        </w:rPr>
        <w:sectPr w:rsidR="001A33D0" w:rsidRPr="0033695D" w:rsidSect="00C845B4">
          <w:headerReference w:type="even" r:id="rId18"/>
          <w:headerReference w:type="default" r:id="rId19"/>
          <w:footerReference w:type="even" r:id="rId20"/>
          <w:footerReference w:type="default" r:id="rId21"/>
          <w:pgSz w:w="11906" w:h="16838" w:code="9"/>
          <w:pgMar w:top="794" w:right="737" w:bottom="284" w:left="851" w:header="709" w:footer="0" w:gutter="567"/>
          <w:pgNumType w:fmt="lowerRoman"/>
          <w:cols w:space="720"/>
        </w:sectPr>
      </w:pPr>
    </w:p>
    <w:p w:rsidR="001A33D0" w:rsidRPr="0033695D" w:rsidRDefault="005C1F0E" w:rsidP="005C1F0E">
      <w:pPr>
        <w:spacing w:line="360" w:lineRule="atLeast"/>
        <w:jc w:val="left"/>
        <w:rPr>
          <w:b/>
          <w:sz w:val="24"/>
          <w:szCs w:val="24"/>
        </w:rPr>
      </w:pPr>
      <w:r w:rsidRPr="0033695D">
        <w:rPr>
          <w:b/>
          <w:sz w:val="24"/>
          <w:szCs w:val="24"/>
        </w:rPr>
        <w:lastRenderedPageBreak/>
        <w:t xml:space="preserve">Information technology — </w:t>
      </w:r>
      <w:proofErr w:type="gramStart"/>
      <w:r w:rsidRPr="0033695D">
        <w:rPr>
          <w:b/>
          <w:sz w:val="24"/>
          <w:szCs w:val="24"/>
        </w:rPr>
        <w:t>Coding</w:t>
      </w:r>
      <w:proofErr w:type="gramEnd"/>
      <w:r w:rsidRPr="0033695D">
        <w:rPr>
          <w:b/>
          <w:sz w:val="24"/>
          <w:szCs w:val="24"/>
        </w:rPr>
        <w:t xml:space="preserve"> of audio-visual objects — </w:t>
      </w:r>
      <w:r w:rsidRPr="0033695D">
        <w:rPr>
          <w:sz w:val="24"/>
          <w:szCs w:val="24"/>
        </w:rPr>
        <w:t xml:space="preserve">Part 22: </w:t>
      </w:r>
      <w:r w:rsidRPr="0033695D">
        <w:rPr>
          <w:b/>
          <w:sz w:val="24"/>
          <w:szCs w:val="24"/>
        </w:rPr>
        <w:t>Open Font Format</w:t>
      </w:r>
    </w:p>
    <w:p w:rsidR="001A33D0" w:rsidRPr="0033695D" w:rsidRDefault="001A33D0" w:rsidP="001A33D0">
      <w:pPr>
        <w:pStyle w:val="Heading1"/>
        <w:numPr>
          <w:ilvl w:val="0"/>
          <w:numId w:val="1"/>
        </w:numPr>
        <w:tabs>
          <w:tab w:val="clear" w:pos="432"/>
        </w:tabs>
        <w:ind w:left="0" w:firstLine="0"/>
      </w:pPr>
      <w:bookmarkStart w:id="7" w:name="_Toc353342669"/>
      <w:bookmarkStart w:id="8" w:name="_Toc54616361"/>
      <w:r w:rsidRPr="0033695D">
        <w:t>Scope</w:t>
      </w:r>
      <w:bookmarkEnd w:id="7"/>
      <w:bookmarkEnd w:id="8"/>
    </w:p>
    <w:p w:rsidR="001A33D0" w:rsidRPr="0033695D" w:rsidRDefault="005C1F0E" w:rsidP="001A33D0">
      <w:r w:rsidRPr="0033695D">
        <w:t>This amendment extends the color font capabilities to implement feature-rich variable color fonts with multiple layers supporting complex design using advanced graphical primitives</w:t>
      </w:r>
      <w:r w:rsidR="001A33D0" w:rsidRPr="0033695D">
        <w:t>.</w:t>
      </w:r>
      <w:r w:rsidRPr="0033695D">
        <w:t xml:space="preserve"> It also introduces technical changes, technical clarifications and updates, to other parts of the standard. </w:t>
      </w:r>
    </w:p>
    <w:p w:rsidR="001A33D0" w:rsidRPr="0033695D" w:rsidRDefault="005C1F0E" w:rsidP="001A33D0">
      <w:pPr>
        <w:pStyle w:val="Heading1"/>
        <w:numPr>
          <w:ilvl w:val="0"/>
          <w:numId w:val="1"/>
        </w:numPr>
        <w:tabs>
          <w:tab w:val="clear" w:pos="432"/>
        </w:tabs>
        <w:ind w:left="0" w:firstLine="0"/>
      </w:pPr>
      <w:bookmarkStart w:id="9" w:name="_Toc54616362"/>
      <w:r w:rsidRPr="0033695D">
        <w:t>Amended content</w:t>
      </w:r>
      <w:bookmarkEnd w:id="9"/>
    </w:p>
    <w:p w:rsidR="005C1F0E" w:rsidRPr="0033695D" w:rsidRDefault="005C1F0E" w:rsidP="005C1F0E">
      <w:pPr>
        <w:rPr>
          <w:rFonts w:ascii="Times New Roman" w:hAnsi="Times New Roman"/>
          <w:sz w:val="24"/>
        </w:rPr>
      </w:pPr>
      <w:r w:rsidRPr="0033695D">
        <w:rPr>
          <w:rFonts w:ascii="Times New Roman" w:hAnsi="Times New Roman"/>
          <w:sz w:val="24"/>
        </w:rPr>
        <w:t>4.3</w:t>
      </w:r>
    </w:p>
    <w:p w:rsidR="005C1F0E" w:rsidRPr="0033695D" w:rsidRDefault="005C1F0E" w:rsidP="005C1F0E">
      <w:pPr>
        <w:rPr>
          <w:rFonts w:ascii="Times New Roman" w:hAnsi="Times New Roman"/>
          <w:i/>
          <w:sz w:val="24"/>
        </w:rPr>
      </w:pPr>
      <w:r w:rsidRPr="0033695D">
        <w:rPr>
          <w:rFonts w:ascii="Times New Roman" w:hAnsi="Times New Roman"/>
          <w:i/>
          <w:sz w:val="24"/>
        </w:rPr>
        <w:t>Replace the table defining data types with the following:</w:t>
      </w:r>
    </w:p>
    <w:p w:rsidR="005C1F0E" w:rsidRPr="0033695D" w:rsidRDefault="005C1F0E" w:rsidP="005C1F0E">
      <w:pPr>
        <w:rPr>
          <w:rFonts w:ascii="Times New Roman" w:hAnsi="Times New Roman"/>
          <w:i/>
          <w:sz w:val="24"/>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24"/>
        <w:gridCol w:w="6731"/>
      </w:tblGrid>
      <w:tr w:rsidR="005C1F0E" w:rsidRPr="0033695D" w:rsidTr="00EA5E3A">
        <w:tc>
          <w:tcPr>
            <w:tcW w:w="2024" w:type="dxa"/>
            <w:tcBorders>
              <w:top w:val="single" w:sz="12" w:space="0" w:color="auto"/>
              <w:bottom w:val="single" w:sz="12" w:space="0" w:color="auto"/>
              <w:right w:val="single" w:sz="12" w:space="0" w:color="auto"/>
            </w:tcBorders>
            <w:shd w:val="clear" w:color="auto" w:fill="auto"/>
          </w:tcPr>
          <w:p w:rsidR="005C1F0E" w:rsidRPr="0033695D" w:rsidRDefault="005C1F0E" w:rsidP="00EA5E3A">
            <w:pPr>
              <w:spacing w:after="220"/>
              <w:ind w:left="48" w:right="24"/>
              <w:rPr>
                <w:rFonts w:ascii="Arial" w:hAnsi="Arial" w:cs="Arial"/>
                <w:b/>
                <w:sz w:val="20"/>
                <w:szCs w:val="20"/>
              </w:rPr>
            </w:pPr>
            <w:r w:rsidRPr="0033695D">
              <w:rPr>
                <w:rFonts w:ascii="Arial" w:hAnsi="Arial" w:cs="Arial"/>
                <w:b/>
                <w:sz w:val="20"/>
                <w:szCs w:val="20"/>
              </w:rPr>
              <w:t>Data Type</w:t>
            </w:r>
          </w:p>
        </w:tc>
        <w:tc>
          <w:tcPr>
            <w:tcW w:w="6731" w:type="dxa"/>
            <w:tcBorders>
              <w:top w:val="single" w:sz="12" w:space="0" w:color="auto"/>
              <w:left w:val="single" w:sz="12" w:space="0" w:color="auto"/>
              <w:bottom w:val="single" w:sz="12" w:space="0" w:color="auto"/>
            </w:tcBorders>
            <w:shd w:val="clear" w:color="auto" w:fill="auto"/>
          </w:tcPr>
          <w:p w:rsidR="005C1F0E" w:rsidRPr="0033695D" w:rsidRDefault="005C1F0E" w:rsidP="00EA5E3A">
            <w:pPr>
              <w:spacing w:after="220"/>
              <w:ind w:left="48" w:right="24"/>
              <w:rPr>
                <w:rFonts w:ascii="Arial" w:hAnsi="Arial" w:cs="Arial"/>
                <w:b/>
                <w:sz w:val="20"/>
                <w:szCs w:val="20"/>
              </w:rPr>
            </w:pPr>
            <w:r w:rsidRPr="0033695D">
              <w:rPr>
                <w:rFonts w:ascii="Arial" w:hAnsi="Arial" w:cs="Arial"/>
                <w:b/>
                <w:sz w:val="20"/>
                <w:szCs w:val="20"/>
              </w:rPr>
              <w:t>Description</w:t>
            </w:r>
          </w:p>
        </w:tc>
      </w:tr>
      <w:tr w:rsidR="005C1F0E" w:rsidRPr="0033695D" w:rsidTr="00EA5E3A">
        <w:tc>
          <w:tcPr>
            <w:tcW w:w="0" w:type="auto"/>
            <w:tcBorders>
              <w:top w:val="single" w:sz="12" w:space="0" w:color="auto"/>
            </w:tcBorders>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uint8</w:t>
            </w:r>
          </w:p>
        </w:tc>
        <w:tc>
          <w:tcPr>
            <w:tcW w:w="6731" w:type="dxa"/>
            <w:tcBorders>
              <w:top w:val="single" w:sz="12" w:space="0" w:color="auto"/>
            </w:tcBorders>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8-bit unsigned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int8</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8-bit 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uint16</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16-bit unsigned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int16</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16-bit 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uint24</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24-bit unsigned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uint32</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32-bit unsigned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int32</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32-bit signed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Fixed</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32-bit signed fixed-point number (16.16)</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FWORD</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proofErr w:type="gramStart"/>
            <w:r w:rsidRPr="0033695D">
              <w:rPr>
                <w:rFonts w:ascii="Arial" w:hAnsi="Arial" w:cs="Arial"/>
                <w:sz w:val="20"/>
                <w:szCs w:val="20"/>
              </w:rPr>
              <w:t>int16</w:t>
            </w:r>
            <w:proofErr w:type="gramEnd"/>
            <w:r w:rsidRPr="0033695D">
              <w:rPr>
                <w:rFonts w:ascii="Arial" w:hAnsi="Arial" w:cs="Arial"/>
                <w:sz w:val="20"/>
                <w:szCs w:val="20"/>
              </w:rPr>
              <w:t xml:space="preserve"> that describes a quantity in font design units.</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UFWORD</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proofErr w:type="gramStart"/>
            <w:r w:rsidRPr="0033695D">
              <w:rPr>
                <w:rFonts w:ascii="Arial" w:hAnsi="Arial" w:cs="Arial"/>
                <w:sz w:val="20"/>
                <w:szCs w:val="20"/>
              </w:rPr>
              <w:t>uint16</w:t>
            </w:r>
            <w:proofErr w:type="gramEnd"/>
            <w:r w:rsidRPr="0033695D">
              <w:rPr>
                <w:rFonts w:ascii="Arial" w:hAnsi="Arial" w:cs="Arial"/>
                <w:sz w:val="20"/>
                <w:szCs w:val="20"/>
              </w:rPr>
              <w:t xml:space="preserve"> that describes a quantity in font design units.</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F2DOT14</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16-bit signed fixed number with the low 14 bits of fraction (2.14).</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LONGDATETIME</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 xml:space="preserve">Date represented in number of seconds since 12:00 midnight, January 1, 1904. The value </w:t>
            </w:r>
            <w:proofErr w:type="gramStart"/>
            <w:r w:rsidRPr="0033695D">
              <w:rPr>
                <w:rFonts w:ascii="Arial" w:hAnsi="Arial" w:cs="Arial"/>
                <w:sz w:val="20"/>
                <w:szCs w:val="20"/>
              </w:rPr>
              <w:t>is represented</w:t>
            </w:r>
            <w:proofErr w:type="gramEnd"/>
            <w:r w:rsidRPr="0033695D">
              <w:rPr>
                <w:rFonts w:ascii="Arial" w:hAnsi="Arial" w:cs="Arial"/>
                <w:sz w:val="20"/>
                <w:szCs w:val="20"/>
              </w:rPr>
              <w:t xml:space="preserve"> as a signed 64-bit integer.</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Tag</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Array of four uint8s (length = 32 bits) used to identify a table, design-variation axis, script, language system, feature, or baseline</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Offset16</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Short offset to a table, same as uint16, NULL offset = 0x0000</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Offset24</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24-bit offset to a table, same as uint24, NULL offset = 0x000000</w:t>
            </w:r>
          </w:p>
        </w:tc>
      </w:tr>
      <w:tr w:rsidR="005C1F0E" w:rsidRPr="0033695D" w:rsidTr="00EA5E3A">
        <w:tc>
          <w:tcPr>
            <w:tcW w:w="0" w:type="auto"/>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Offset32</w:t>
            </w:r>
          </w:p>
        </w:tc>
        <w:tc>
          <w:tcPr>
            <w:tcW w:w="6731" w:type="dxa"/>
            <w:shd w:val="clear" w:color="auto" w:fill="auto"/>
          </w:tcPr>
          <w:p w:rsidR="005C1F0E" w:rsidRPr="0033695D" w:rsidRDefault="005C1F0E" w:rsidP="00EA5E3A">
            <w:pPr>
              <w:spacing w:after="220"/>
              <w:ind w:left="48" w:right="24"/>
              <w:rPr>
                <w:rFonts w:ascii="Arial" w:hAnsi="Arial" w:cs="Arial"/>
                <w:sz w:val="20"/>
                <w:szCs w:val="20"/>
              </w:rPr>
            </w:pPr>
            <w:r w:rsidRPr="0033695D">
              <w:rPr>
                <w:rFonts w:ascii="Arial" w:hAnsi="Arial" w:cs="Arial"/>
                <w:sz w:val="20"/>
                <w:szCs w:val="20"/>
              </w:rPr>
              <w:t>Long offset to a table, same as uint32, NULL offset = 0x00000000</w:t>
            </w:r>
          </w:p>
        </w:tc>
      </w:tr>
    </w:tbl>
    <w:p w:rsidR="005C1F0E" w:rsidRPr="0033695D" w:rsidRDefault="005C1F0E" w:rsidP="005C1F0E">
      <w:pPr>
        <w:rPr>
          <w:rFonts w:ascii="Times New Roman" w:hAnsi="Times New Roman"/>
          <w:sz w:val="24"/>
        </w:rPr>
      </w:pPr>
    </w:p>
    <w:p w:rsidR="005C1F0E" w:rsidRPr="0033695D" w:rsidRDefault="005C1F0E" w:rsidP="005C1F0E">
      <w:pPr>
        <w:rPr>
          <w:rFonts w:ascii="Times New Roman" w:hAnsi="Times New Roman"/>
          <w:sz w:val="24"/>
        </w:rPr>
      </w:pPr>
      <w:r w:rsidRPr="0033695D">
        <w:rPr>
          <w:rFonts w:ascii="Times New Roman" w:hAnsi="Times New Roman"/>
          <w:sz w:val="24"/>
        </w:rPr>
        <w:lastRenderedPageBreak/>
        <w:t>5.7.11</w:t>
      </w:r>
    </w:p>
    <w:p w:rsidR="005C1F0E" w:rsidRPr="0033695D" w:rsidRDefault="005C1F0E" w:rsidP="005C1F0E">
      <w:pPr>
        <w:rPr>
          <w:rFonts w:ascii="Times New Roman" w:hAnsi="Times New Roman"/>
          <w:i/>
          <w:sz w:val="24"/>
        </w:rPr>
      </w:pPr>
      <w:r w:rsidRPr="0033695D">
        <w:rPr>
          <w:rFonts w:ascii="Times New Roman" w:hAnsi="Times New Roman"/>
          <w:i/>
          <w:sz w:val="24"/>
        </w:rPr>
        <w:t>Replace the first four paragraphs with the following:</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The COLR table adds support for multi-colored glyphs in a manner that is compatible with existing text engines and relatively easy to support with current OFF font files.</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 xml:space="preserve">The COLR table defines a list of base glyphs, which are typically regular glyphs, often associated with a ‘cmap’ entry. Each base glyph is associated with a set of glyphs composed together to create a colored presentation for the base glyph. The layered glyphs </w:t>
      </w:r>
      <w:proofErr w:type="gramStart"/>
      <w:r w:rsidRPr="0033695D">
        <w:rPr>
          <w:rFonts w:ascii="Arial" w:hAnsi="Arial" w:cs="Arial"/>
          <w:sz w:val="20"/>
          <w:szCs w:val="20"/>
        </w:rPr>
        <w:t>are explicitly defined</w:t>
      </w:r>
      <w:proofErr w:type="gramEnd"/>
      <w:r w:rsidRPr="0033695D">
        <w:rPr>
          <w:rFonts w:ascii="Arial" w:hAnsi="Arial" w:cs="Arial"/>
          <w:sz w:val="20"/>
          <w:szCs w:val="20"/>
        </w:rPr>
        <w:t xml:space="preserve"> in bottom-up z-order and each of their advance widths must match those of the base glyph. If the font has vertical metrics, the associated layer glyphs must also have the same advance height and vertical Y origin as the base glyph.</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 xml:space="preserve">The COLR table works together with the CPAL table, which holds the color palettes used by the color composition. The COLR table has a dependency on the CPAL table. If the COLR table is present in a font but no CPAL table exists, then the COLR table </w:t>
      </w:r>
      <w:proofErr w:type="gramStart"/>
      <w:r w:rsidRPr="0033695D">
        <w:rPr>
          <w:rFonts w:ascii="Arial" w:hAnsi="Arial" w:cs="Arial"/>
          <w:sz w:val="20"/>
          <w:szCs w:val="20"/>
        </w:rPr>
        <w:t>is ignored</w:t>
      </w:r>
      <w:proofErr w:type="gramEnd"/>
      <w:r w:rsidRPr="0033695D">
        <w:rPr>
          <w:rFonts w:ascii="Arial" w:hAnsi="Arial" w:cs="Arial"/>
          <w:sz w:val="20"/>
          <w:szCs w:val="20"/>
        </w:rPr>
        <w:t>.</w:t>
      </w:r>
    </w:p>
    <w:p w:rsidR="005C1F0E" w:rsidRPr="0033695D" w:rsidRDefault="005C1F0E" w:rsidP="005C1F0E">
      <w:pPr>
        <w:rPr>
          <w:rFonts w:ascii="Times New Roman" w:hAnsi="Times New Roman"/>
          <w:i/>
          <w:sz w:val="24"/>
        </w:rPr>
      </w:pPr>
    </w:p>
    <w:p w:rsidR="005C1F0E" w:rsidRPr="0033695D" w:rsidRDefault="005C1F0E" w:rsidP="005C1F0E">
      <w:pPr>
        <w:rPr>
          <w:rFonts w:ascii="Times New Roman" w:hAnsi="Times New Roman"/>
          <w:i/>
          <w:sz w:val="24"/>
        </w:rPr>
      </w:pPr>
      <w:r w:rsidRPr="0033695D">
        <w:rPr>
          <w:rFonts w:ascii="Times New Roman" w:hAnsi="Times New Roman"/>
          <w:i/>
          <w:sz w:val="24"/>
        </w:rPr>
        <w:t>Add a new subclause 5.7.11.1 “Color table versions and design concepts” with the following text:</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 xml:space="preserve">Two versions of the COLR table </w:t>
      </w:r>
      <w:proofErr w:type="gramStart"/>
      <w:r w:rsidRPr="0033695D">
        <w:rPr>
          <w:rFonts w:ascii="Arial" w:hAnsi="Arial" w:cs="Arial"/>
          <w:sz w:val="20"/>
          <w:szCs w:val="20"/>
        </w:rPr>
        <w:t>are defined</w:t>
      </w:r>
      <w:proofErr w:type="gramEnd"/>
      <w:r w:rsidRPr="0033695D">
        <w:rPr>
          <w:rFonts w:ascii="Arial" w:hAnsi="Arial" w:cs="Arial"/>
          <w:sz w:val="20"/>
          <w:szCs w:val="20"/>
        </w:rPr>
        <w:t>.</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Version 0 allows for simple composition of colored elements: A linear sequence of glyphs that are stacked vertically (z-order) as layers. Each layer combines a glyph outline from the ‘glyf’, CFF, or CFF2 table (referenced by glyph ID) with a solid color fill.</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sz w:val="20"/>
          <w:szCs w:val="20"/>
        </w:rPr>
        <w:t>Version 1 supports much richer capabilities:</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 xml:space="preserve">The colored presentation for a base glyph can use a directed acyclic graph of elements, with nodes in the graph corresponding to sub compositions that </w:t>
      </w:r>
      <w:proofErr w:type="gramStart"/>
      <w:r w:rsidRPr="0033695D">
        <w:rPr>
          <w:sz w:val="20"/>
          <w:szCs w:val="20"/>
        </w:rPr>
        <w:t>are vertically layered</w:t>
      </w:r>
      <w:proofErr w:type="gramEnd"/>
      <w:r w:rsidRPr="0033695D">
        <w:rPr>
          <w:sz w:val="20"/>
          <w:szCs w:val="20"/>
        </w:rPr>
        <w:t>.</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 xml:space="preserve">The individual layers can be glyph outlines, as in version 0. </w:t>
      </w:r>
      <w:proofErr w:type="gramStart"/>
      <w:r w:rsidRPr="0033695D">
        <w:rPr>
          <w:sz w:val="20"/>
          <w:szCs w:val="20"/>
        </w:rPr>
        <w:t>But</w:t>
      </w:r>
      <w:proofErr w:type="gramEnd"/>
      <w:r w:rsidRPr="0033695D">
        <w:rPr>
          <w:sz w:val="20"/>
          <w:szCs w:val="20"/>
        </w:rPr>
        <w:t xml:space="preserve"> the can also be compositions of elements, including complete structure defined as the colored presentation for another base glyph.</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Fills are not limited to solid colors and can use different types of gradients (see subclause 5.7.11.2).</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 xml:space="preserve">Several composition and blending modes </w:t>
      </w:r>
      <w:proofErr w:type="gramStart"/>
      <w:r w:rsidRPr="0033695D">
        <w:rPr>
          <w:sz w:val="20"/>
          <w:szCs w:val="20"/>
        </w:rPr>
        <w:t>are supported</w:t>
      </w:r>
      <w:proofErr w:type="gramEnd"/>
      <w:r w:rsidRPr="0033695D">
        <w:rPr>
          <w:sz w:val="20"/>
          <w:szCs w:val="20"/>
        </w:rPr>
        <w:t>, providing options for how elements are graphically composed.</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In addition, a COLOR version 0 table </w:t>
      </w:r>
      <w:proofErr w:type="gramStart"/>
      <w:r w:rsidRPr="0033695D">
        <w:rPr>
          <w:rFonts w:ascii="Arial" w:hAnsi="Arial" w:cs="Arial"/>
          <w:sz w:val="20"/>
          <w:szCs w:val="20"/>
        </w:rPr>
        <w:t>can be used</w:t>
      </w:r>
      <w:proofErr w:type="gramEnd"/>
      <w:r w:rsidRPr="0033695D">
        <w:rPr>
          <w:rFonts w:ascii="Arial" w:hAnsi="Arial" w:cs="Arial"/>
          <w:sz w:val="20"/>
          <w:szCs w:val="20"/>
        </w:rPr>
        <w:t xml:space="preserve"> in variable fonts with glyph outlines being variable, but no other aspects of the color composition being variable. In COLR version 1, several additional items can be variable:</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The design grid coordinates used to define gradients.</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The elements in transformation matrices.</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The relative placement of gradient color stops on a color line.</w:t>
      </w:r>
    </w:p>
    <w:p w:rsidR="005C1F0E" w:rsidRPr="0033695D" w:rsidRDefault="005C1F0E" w:rsidP="005C1F0E">
      <w:pPr>
        <w:pStyle w:val="ListParagraph"/>
        <w:numPr>
          <w:ilvl w:val="0"/>
          <w:numId w:val="13"/>
        </w:numPr>
        <w:spacing w:after="100" w:afterAutospacing="1"/>
        <w:rPr>
          <w:sz w:val="20"/>
          <w:szCs w:val="20"/>
        </w:rPr>
      </w:pPr>
      <w:r w:rsidRPr="0033695D">
        <w:rPr>
          <w:sz w:val="20"/>
          <w:szCs w:val="20"/>
        </w:rPr>
        <w:t>The alpha values applied to individual colors.</w:t>
      </w:r>
    </w:p>
    <w:p w:rsidR="005C1F0E" w:rsidRPr="0033695D" w:rsidRDefault="005C1F0E" w:rsidP="005C1F0E">
      <w:r w:rsidRPr="0033695D">
        <w:rPr>
          <w:rFonts w:ascii="Times New Roman" w:hAnsi="Times New Roman"/>
          <w:b/>
          <w:i/>
          <w:sz w:val="24"/>
          <w:highlight w:val="yellow"/>
        </w:rPr>
        <w:t xml:space="preserve">Editor’s note: </w:t>
      </w:r>
      <w:r w:rsidRPr="0033695D">
        <w:rPr>
          <w:highlight w:val="yellow"/>
        </w:rPr>
        <w:t xml:space="preserve">Additional contributions </w:t>
      </w:r>
      <w:proofErr w:type="gramStart"/>
      <w:r w:rsidRPr="0033695D">
        <w:rPr>
          <w:highlight w:val="yellow"/>
        </w:rPr>
        <w:t>are needed</w:t>
      </w:r>
      <w:proofErr w:type="gramEnd"/>
      <w:r w:rsidRPr="0033695D">
        <w:rPr>
          <w:highlight w:val="yellow"/>
        </w:rPr>
        <w:t xml:space="preserve"> to define the processing of COLR glyph sequences, graphic composition concepts, and variation mechanisms for newly added COLR v1 values.</w:t>
      </w:r>
    </w:p>
    <w:p w:rsidR="005C1F0E" w:rsidRPr="0033695D" w:rsidRDefault="005C1F0E" w:rsidP="005C1F0E">
      <w:pPr>
        <w:spacing w:after="100" w:afterAutospacing="1"/>
      </w:pPr>
    </w:p>
    <w:p w:rsidR="005C1F0E" w:rsidRPr="0033695D" w:rsidRDefault="005C1F0E" w:rsidP="005C1F0E">
      <w:pPr>
        <w:rPr>
          <w:rFonts w:ascii="Times New Roman" w:hAnsi="Times New Roman"/>
          <w:i/>
          <w:sz w:val="24"/>
        </w:rPr>
      </w:pPr>
      <w:r w:rsidRPr="0033695D">
        <w:rPr>
          <w:rFonts w:ascii="Times New Roman" w:hAnsi="Times New Roman"/>
          <w:i/>
          <w:sz w:val="24"/>
        </w:rPr>
        <w:t>Add a new subclause 5.7.11.2 “Graphical primitives” with the following text:</w:t>
      </w:r>
    </w:p>
    <w:p w:rsidR="005C1F0E" w:rsidRPr="0033695D" w:rsidRDefault="005C1F0E" w:rsidP="005C1F0E">
      <w:pPr>
        <w:shd w:val="clear" w:color="auto" w:fill="FFFFFF"/>
        <w:spacing w:before="100" w:beforeAutospacing="1" w:after="100" w:afterAutospacing="1"/>
        <w:rPr>
          <w:rFonts w:ascii="Arial" w:hAnsi="Arial" w:cs="Arial"/>
          <w:color w:val="24292E"/>
          <w:sz w:val="20"/>
          <w:szCs w:val="20"/>
        </w:rPr>
      </w:pPr>
      <w:r w:rsidRPr="0033695D">
        <w:rPr>
          <w:rFonts w:ascii="Arial" w:hAnsi="Arial" w:cs="Arial"/>
          <w:color w:val="24292E"/>
          <w:sz w:val="20"/>
          <w:szCs w:val="20"/>
        </w:rPr>
        <w:t xml:space="preserve">The two main graphical primitives that </w:t>
      </w:r>
      <w:proofErr w:type="gramStart"/>
      <w:r w:rsidRPr="0033695D">
        <w:rPr>
          <w:rFonts w:ascii="Arial" w:hAnsi="Arial" w:cs="Arial"/>
          <w:color w:val="24292E"/>
          <w:sz w:val="20"/>
          <w:szCs w:val="20"/>
        </w:rPr>
        <w:t>are defined</w:t>
      </w:r>
      <w:proofErr w:type="gramEnd"/>
      <w:r w:rsidRPr="0033695D">
        <w:rPr>
          <w:rFonts w:ascii="Arial" w:hAnsi="Arial" w:cs="Arial"/>
          <w:color w:val="24292E"/>
          <w:sz w:val="20"/>
          <w:szCs w:val="20"/>
        </w:rPr>
        <w:t xml:space="preserve"> for COLR version 1 table are linear gradients and radial gradients.</w:t>
      </w:r>
    </w:p>
    <w:p w:rsidR="005C1F0E" w:rsidRPr="0033695D" w:rsidRDefault="005C1F0E" w:rsidP="005C1F0E">
      <w:pPr>
        <w:spacing w:before="100" w:beforeAutospacing="1" w:after="100" w:afterAutospacing="1"/>
        <w:rPr>
          <w:rFonts w:ascii="Arial" w:hAnsi="Arial" w:cs="Arial"/>
          <w:sz w:val="20"/>
          <w:szCs w:val="20"/>
        </w:rPr>
      </w:pPr>
      <w:r w:rsidRPr="0033695D">
        <w:rPr>
          <w:rFonts w:ascii="Arial" w:hAnsi="Arial" w:cs="Arial"/>
          <w:color w:val="24292E"/>
          <w:sz w:val="20"/>
          <w:szCs w:val="20"/>
        </w:rPr>
        <w:t xml:space="preserve">In most graphics systems, linear gradients </w:t>
      </w:r>
      <w:proofErr w:type="gramStart"/>
      <w:r w:rsidRPr="0033695D">
        <w:rPr>
          <w:rFonts w:ascii="Arial" w:hAnsi="Arial" w:cs="Arial"/>
          <w:color w:val="24292E"/>
          <w:sz w:val="20"/>
          <w:szCs w:val="20"/>
        </w:rPr>
        <w:t>are declared</w:t>
      </w:r>
      <w:proofErr w:type="gramEnd"/>
      <w:r w:rsidRPr="0033695D">
        <w:rPr>
          <w:rFonts w:ascii="Arial" w:hAnsi="Arial" w:cs="Arial"/>
          <w:color w:val="24292E"/>
          <w:sz w:val="20"/>
          <w:szCs w:val="20"/>
        </w:rPr>
        <w:t xml:space="preserve"> using two points, and radial gradients are declared using two circles. Such graphics systems also support a transformation matrix, via which one can get shear in </w:t>
      </w:r>
      <w:r w:rsidRPr="0033695D">
        <w:rPr>
          <w:rFonts w:ascii="Arial" w:hAnsi="Arial" w:cs="Arial"/>
          <w:color w:val="24292E"/>
          <w:sz w:val="20"/>
          <w:szCs w:val="20"/>
        </w:rPr>
        <w:lastRenderedPageBreak/>
        <w:t xml:space="preserve">linear gradients or arbitrary ellipses with radial gradients. Since our proposed format does </w:t>
      </w:r>
      <w:r w:rsidRPr="0033695D">
        <w:rPr>
          <w:rFonts w:ascii="Arial" w:hAnsi="Arial" w:cs="Arial"/>
          <w:i/>
          <w:color w:val="24292E"/>
          <w:sz w:val="20"/>
          <w:szCs w:val="20"/>
        </w:rPr>
        <w:t>not</w:t>
      </w:r>
      <w:r w:rsidRPr="0033695D">
        <w:rPr>
          <w:rFonts w:ascii="Arial" w:hAnsi="Arial" w:cs="Arial"/>
          <w:color w:val="24292E"/>
          <w:sz w:val="20"/>
          <w:szCs w:val="20"/>
        </w:rPr>
        <w:t xml:space="preserve"> have such universal transform underneath, the definitions of linear and radial gradients </w:t>
      </w:r>
      <w:proofErr w:type="gramStart"/>
      <w:r w:rsidRPr="0033695D">
        <w:rPr>
          <w:rFonts w:ascii="Arial" w:hAnsi="Arial" w:cs="Arial"/>
          <w:color w:val="24292E"/>
          <w:sz w:val="20"/>
          <w:szCs w:val="20"/>
        </w:rPr>
        <w:t>are extended</w:t>
      </w:r>
      <w:proofErr w:type="gramEnd"/>
      <w:r w:rsidRPr="0033695D">
        <w:rPr>
          <w:rFonts w:ascii="Arial" w:hAnsi="Arial" w:cs="Arial"/>
          <w:color w:val="24292E"/>
          <w:sz w:val="20"/>
          <w:szCs w:val="20"/>
        </w:rPr>
        <w:t xml:space="preserve"> from their typical form to accommodate for these transformations in the gradient declaration itself.</w:t>
      </w:r>
    </w:p>
    <w:p w:rsidR="005C1F0E" w:rsidRPr="0033695D" w:rsidRDefault="005C1F0E" w:rsidP="005C1F0E">
      <w:pPr>
        <w:spacing w:after="100" w:afterAutospacing="1"/>
        <w:rPr>
          <w:rFonts w:ascii="Arial" w:hAnsi="Arial" w:cs="Arial"/>
          <w:b/>
          <w:sz w:val="20"/>
          <w:szCs w:val="20"/>
        </w:rPr>
      </w:pPr>
      <w:r w:rsidRPr="0033695D">
        <w:rPr>
          <w:rFonts w:ascii="Arial" w:hAnsi="Arial" w:cs="Arial"/>
          <w:b/>
          <w:sz w:val="20"/>
          <w:szCs w:val="20"/>
        </w:rPr>
        <w:t>Color line</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A color line is a function that maps real numbers to a color value to define a 1-dimensional gradient, to be </w:t>
      </w:r>
      <w:proofErr w:type="gramStart"/>
      <w:r w:rsidRPr="0033695D">
        <w:rPr>
          <w:rFonts w:ascii="Arial" w:hAnsi="Arial" w:cs="Arial"/>
          <w:color w:val="24292E"/>
          <w:sz w:val="20"/>
          <w:szCs w:val="20"/>
        </w:rPr>
        <w:t>used</w:t>
      </w:r>
      <w:proofErr w:type="gramEnd"/>
      <w:r w:rsidRPr="0033695D">
        <w:rPr>
          <w:rFonts w:ascii="Arial" w:hAnsi="Arial" w:cs="Arial"/>
          <w:color w:val="24292E"/>
          <w:sz w:val="20"/>
          <w:szCs w:val="20"/>
        </w:rPr>
        <w:t xml:space="preserve"> and referenced from </w:t>
      </w:r>
      <w:r w:rsidRPr="0033695D">
        <w:rPr>
          <w:rFonts w:ascii="Arial" w:hAnsi="Arial" w:cs="Arial"/>
          <w:i/>
          <w:color w:val="000000" w:themeColor="text1"/>
          <w:sz w:val="20"/>
          <w:szCs w:val="20"/>
        </w:rPr>
        <w:t>Linear Gradients</w:t>
      </w:r>
      <w:r w:rsidRPr="0033695D">
        <w:rPr>
          <w:rFonts w:ascii="Arial" w:hAnsi="Arial" w:cs="Arial"/>
          <w:color w:val="24292E"/>
          <w:sz w:val="20"/>
          <w:szCs w:val="20"/>
        </w:rPr>
        <w:t xml:space="preserve"> and </w:t>
      </w:r>
      <w:r w:rsidRPr="0033695D">
        <w:rPr>
          <w:rFonts w:ascii="Arial" w:hAnsi="Arial" w:cs="Arial"/>
          <w:i/>
          <w:color w:val="000000" w:themeColor="text1"/>
          <w:sz w:val="20"/>
          <w:szCs w:val="20"/>
        </w:rPr>
        <w:t>Radial Gradients</w:t>
      </w:r>
      <w:r w:rsidRPr="0033695D">
        <w:rPr>
          <w:rFonts w:ascii="Arial" w:hAnsi="Arial" w:cs="Arial"/>
          <w:color w:val="24292E"/>
          <w:sz w:val="20"/>
          <w:szCs w:val="20"/>
        </w:rPr>
        <w:t xml:space="preserve">. Colors of the gradient </w:t>
      </w:r>
      <w:proofErr w:type="gramStart"/>
      <w:r w:rsidRPr="0033695D">
        <w:rPr>
          <w:rFonts w:ascii="Arial" w:hAnsi="Arial" w:cs="Arial"/>
          <w:color w:val="24292E"/>
          <w:sz w:val="20"/>
          <w:szCs w:val="20"/>
        </w:rPr>
        <w:t>are defined</w:t>
      </w:r>
      <w:proofErr w:type="gramEnd"/>
      <w:r w:rsidRPr="0033695D">
        <w:rPr>
          <w:rFonts w:ascii="Arial" w:hAnsi="Arial" w:cs="Arial"/>
          <w:color w:val="24292E"/>
          <w:sz w:val="20"/>
          <w:szCs w:val="20"/>
        </w:rPr>
        <w:t xml:space="preserve"> by </w:t>
      </w:r>
      <w:r w:rsidRPr="0033695D">
        <w:rPr>
          <w:rFonts w:ascii="Arial" w:hAnsi="Arial" w:cs="Arial"/>
          <w:i/>
          <w:color w:val="24292E"/>
          <w:sz w:val="20"/>
          <w:szCs w:val="20"/>
        </w:rPr>
        <w:t>color stops</w:t>
      </w:r>
      <w:r w:rsidRPr="0033695D">
        <w:rPr>
          <w:rFonts w:ascii="Arial" w:hAnsi="Arial" w:cs="Arial"/>
          <w:color w:val="24292E"/>
          <w:sz w:val="20"/>
          <w:szCs w:val="20"/>
        </w:rPr>
        <w:t>.</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Color stops </w:t>
      </w:r>
      <w:proofErr w:type="gramStart"/>
      <w:r w:rsidRPr="0033695D">
        <w:rPr>
          <w:rFonts w:ascii="Arial" w:hAnsi="Arial" w:cs="Arial"/>
          <w:color w:val="24292E"/>
          <w:sz w:val="20"/>
          <w:szCs w:val="20"/>
        </w:rPr>
        <w:t>are defined</w:t>
      </w:r>
      <w:proofErr w:type="gramEnd"/>
      <w:r w:rsidRPr="0033695D">
        <w:rPr>
          <w:rFonts w:ascii="Arial" w:hAnsi="Arial" w:cs="Arial"/>
          <w:color w:val="24292E"/>
          <w:sz w:val="20"/>
          <w:szCs w:val="20"/>
        </w:rPr>
        <w:t xml:space="preserve"> at color stop positions. Color stop position 0 maps to the start point of a linear gradient or the center of the first circle of a radial gradient. Color stop position 1 maps to the </w:t>
      </w:r>
      <w:proofErr w:type="gramStart"/>
      <w:r w:rsidRPr="0033695D">
        <w:rPr>
          <w:rFonts w:ascii="Arial" w:hAnsi="Arial" w:cs="Arial"/>
          <w:color w:val="24292E"/>
          <w:sz w:val="20"/>
          <w:szCs w:val="20"/>
        </w:rPr>
        <w:t>end point</w:t>
      </w:r>
      <w:proofErr w:type="gramEnd"/>
      <w:r w:rsidRPr="0033695D">
        <w:rPr>
          <w:rFonts w:ascii="Arial" w:hAnsi="Arial" w:cs="Arial"/>
          <w:color w:val="24292E"/>
          <w:sz w:val="20"/>
          <w:szCs w:val="20"/>
        </w:rPr>
        <w:t xml:space="preserve"> of a linear gradient or the center of the second circle of a radial gradient. In the interval [0, 1] the color line must contain at least one color stop, but may contain multiple color stops that define the gradient.</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Outside the defined interval, the gradient pattern in between the outer defined positions is repeated according to the color line </w:t>
      </w:r>
      <w:r w:rsidRPr="0033695D">
        <w:rPr>
          <w:rFonts w:ascii="Arial" w:hAnsi="Arial" w:cs="Arial"/>
          <w:i/>
          <w:color w:val="000000" w:themeColor="text1"/>
          <w:sz w:val="20"/>
          <w:szCs w:val="20"/>
        </w:rPr>
        <w:t>extend mode</w:t>
      </w:r>
      <w:r w:rsidRPr="0033695D">
        <w:rPr>
          <w:rFonts w:ascii="Arial" w:hAnsi="Arial" w:cs="Arial"/>
          <w:color w:val="24292E"/>
          <w:sz w:val="20"/>
          <w:szCs w:val="20"/>
        </w:rPr>
        <w:t>.</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If there are multiple color stops defined for the same coordinate, the first one </w:t>
      </w:r>
      <w:proofErr w:type="gramStart"/>
      <w:r w:rsidRPr="0033695D">
        <w:rPr>
          <w:rFonts w:ascii="Arial" w:hAnsi="Arial" w:cs="Arial"/>
          <w:color w:val="24292E"/>
          <w:sz w:val="20"/>
          <w:szCs w:val="20"/>
        </w:rPr>
        <w:t>is used</w:t>
      </w:r>
      <w:proofErr w:type="gramEnd"/>
      <w:r w:rsidRPr="0033695D">
        <w:rPr>
          <w:rFonts w:ascii="Arial" w:hAnsi="Arial" w:cs="Arial"/>
          <w:color w:val="24292E"/>
          <w:sz w:val="20"/>
          <w:szCs w:val="20"/>
        </w:rPr>
        <w:t xml:space="preserve"> for computing the color value for values below the coordinate, the last one is used for computing the color value for values above. All other color stops for this coordinate </w:t>
      </w:r>
      <w:proofErr w:type="gramStart"/>
      <w:r w:rsidRPr="0033695D">
        <w:rPr>
          <w:rFonts w:ascii="Arial" w:hAnsi="Arial" w:cs="Arial"/>
          <w:color w:val="24292E"/>
          <w:sz w:val="20"/>
          <w:szCs w:val="20"/>
        </w:rPr>
        <w:t>are ignored</w:t>
      </w:r>
      <w:proofErr w:type="gramEnd"/>
      <w:r w:rsidRPr="0033695D">
        <w:rPr>
          <w:rFonts w:ascii="Arial" w:hAnsi="Arial" w:cs="Arial"/>
          <w:color w:val="24292E"/>
          <w:sz w:val="20"/>
          <w:szCs w:val="20"/>
        </w:rPr>
        <w:t>.</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Limiting the specified interval to a sub-range of [</w:t>
      </w:r>
      <w:proofErr w:type="gramStart"/>
      <w:r w:rsidRPr="0033695D">
        <w:rPr>
          <w:rFonts w:ascii="Arial" w:hAnsi="Arial" w:cs="Arial"/>
          <w:color w:val="24292E"/>
          <w:sz w:val="20"/>
          <w:szCs w:val="20"/>
        </w:rPr>
        <w:t>0</w:t>
      </w:r>
      <w:proofErr w:type="gramEnd"/>
      <w:r w:rsidRPr="0033695D">
        <w:rPr>
          <w:rFonts w:ascii="Arial" w:hAnsi="Arial" w:cs="Arial"/>
          <w:color w:val="24292E"/>
          <w:sz w:val="20"/>
          <w:szCs w:val="20"/>
        </w:rPr>
        <w:t xml:space="preserve">, 1] allows for looping through colors repeatedly along the mapped distance, without having to encode them multiple times. In that sense, our color line is similar to CSS </w:t>
      </w:r>
      <w:r w:rsidRPr="0033695D">
        <w:rPr>
          <w:rFonts w:ascii="Courier New" w:hAnsi="Courier New" w:cs="Courier New"/>
          <w:color w:val="000000" w:themeColor="text1"/>
          <w:sz w:val="20"/>
          <w:szCs w:val="20"/>
        </w:rPr>
        <w:t>repeating-linear-</w:t>
      </w:r>
      <w:proofErr w:type="gramStart"/>
      <w:r w:rsidRPr="0033695D">
        <w:rPr>
          <w:rFonts w:ascii="Courier New" w:hAnsi="Courier New" w:cs="Courier New"/>
          <w:color w:val="000000" w:themeColor="text1"/>
          <w:sz w:val="20"/>
          <w:szCs w:val="20"/>
        </w:rPr>
        <w:t>gradient(</w:t>
      </w:r>
      <w:proofErr w:type="gramEnd"/>
      <w:r w:rsidRPr="0033695D">
        <w:rPr>
          <w:rFonts w:ascii="Courier New" w:hAnsi="Courier New" w:cs="Courier New"/>
          <w:color w:val="000000" w:themeColor="text1"/>
          <w:sz w:val="20"/>
          <w:szCs w:val="20"/>
        </w:rPr>
        <w:t>)</w:t>
      </w:r>
      <w:r w:rsidRPr="0033695D">
        <w:rPr>
          <w:rFonts w:ascii="Arial" w:hAnsi="Arial" w:cs="Arial"/>
          <w:color w:val="24292E"/>
          <w:sz w:val="20"/>
          <w:szCs w:val="20"/>
        </w:rPr>
        <w:t xml:space="preserve"> and </w:t>
      </w:r>
      <w:r w:rsidRPr="0033695D">
        <w:rPr>
          <w:rFonts w:ascii="Courier New" w:hAnsi="Courier New" w:cs="Courier New"/>
          <w:color w:val="000000" w:themeColor="text1"/>
          <w:sz w:val="20"/>
          <w:szCs w:val="20"/>
        </w:rPr>
        <w:t>repeating-radial-gradient()</w:t>
      </w:r>
      <w:r w:rsidRPr="0033695D">
        <w:rPr>
          <w:rFonts w:ascii="Arial" w:hAnsi="Arial" w:cs="Arial"/>
          <w:color w:val="24292E"/>
          <w:sz w:val="20"/>
          <w:szCs w:val="20"/>
        </w:rPr>
        <w:t xml:space="preserve"> functions [32].</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In order to achieve:</w:t>
      </w:r>
    </w:p>
    <w:p w:rsidR="005C1F0E" w:rsidRPr="0033695D" w:rsidRDefault="005C1F0E" w:rsidP="005C1F0E">
      <w:pPr>
        <w:numPr>
          <w:ilvl w:val="0"/>
          <w:numId w:val="14"/>
        </w:numPr>
        <w:shd w:val="clear" w:color="auto" w:fill="FFFFFF"/>
        <w:tabs>
          <w:tab w:val="clear" w:pos="403"/>
        </w:tabs>
        <w:spacing w:after="0" w:line="240" w:lineRule="auto"/>
        <w:jc w:val="left"/>
        <w:rPr>
          <w:rFonts w:ascii="Arial" w:hAnsi="Arial" w:cs="Arial"/>
          <w:sz w:val="20"/>
          <w:szCs w:val="20"/>
        </w:rPr>
      </w:pPr>
      <w:r w:rsidRPr="0033695D">
        <w:rPr>
          <w:rFonts w:ascii="Arial" w:hAnsi="Arial" w:cs="Arial"/>
          <w:color w:val="24292E"/>
          <w:sz w:val="20"/>
          <w:szCs w:val="20"/>
        </w:rPr>
        <w:t xml:space="preserve">one gradient along the gradient positions (linear, or radial) and padded colors outside this range, color stops at 0 and 1 must be defined, and color line extend mode </w:t>
      </w:r>
      <w:r w:rsidRPr="0033695D">
        <w:rPr>
          <w:rFonts w:ascii="Arial" w:hAnsi="Arial" w:cs="Arial"/>
          <w:i/>
          <w:color w:val="24292E"/>
          <w:sz w:val="20"/>
          <w:szCs w:val="20"/>
        </w:rPr>
        <w:t>pad</w:t>
      </w:r>
      <w:r w:rsidRPr="0033695D">
        <w:rPr>
          <w:rFonts w:ascii="Arial" w:hAnsi="Arial" w:cs="Arial"/>
          <w:color w:val="24292E"/>
          <w:sz w:val="20"/>
          <w:szCs w:val="20"/>
        </w:rPr>
        <w:t xml:space="preserve"> must be used. This achieves similarly behavior as defined in CSS </w:t>
      </w:r>
      <w:r w:rsidRPr="0033695D">
        <w:rPr>
          <w:rFonts w:ascii="Courier New" w:hAnsi="Courier New" w:cs="Courier New"/>
          <w:color w:val="000000" w:themeColor="text1"/>
          <w:sz w:val="20"/>
          <w:szCs w:val="20"/>
        </w:rPr>
        <w:t>linear-</w:t>
      </w:r>
      <w:proofErr w:type="gramStart"/>
      <w:r w:rsidRPr="0033695D">
        <w:rPr>
          <w:rFonts w:ascii="Courier New" w:hAnsi="Courier New" w:cs="Courier New"/>
          <w:color w:val="000000" w:themeColor="text1"/>
          <w:sz w:val="20"/>
          <w:szCs w:val="20"/>
        </w:rPr>
        <w:t>gradient(</w:t>
      </w:r>
      <w:proofErr w:type="gramEnd"/>
      <w:r w:rsidRPr="0033695D">
        <w:rPr>
          <w:rFonts w:ascii="Courier New" w:hAnsi="Courier New" w:cs="Courier New"/>
          <w:color w:val="000000" w:themeColor="text1"/>
          <w:sz w:val="20"/>
          <w:szCs w:val="20"/>
        </w:rPr>
        <w:t>)</w:t>
      </w:r>
      <w:r w:rsidRPr="0033695D">
        <w:rPr>
          <w:rFonts w:ascii="Arial" w:hAnsi="Arial" w:cs="Arial"/>
          <w:color w:val="24292E"/>
          <w:sz w:val="20"/>
          <w:szCs w:val="20"/>
        </w:rPr>
        <w:t xml:space="preserve"> and </w:t>
      </w:r>
      <w:r w:rsidRPr="0033695D">
        <w:rPr>
          <w:rFonts w:ascii="Courier New" w:hAnsi="Courier New" w:cs="Courier New"/>
          <w:color w:val="000000" w:themeColor="text1"/>
          <w:sz w:val="20"/>
          <w:szCs w:val="20"/>
        </w:rPr>
        <w:t>radial-gradient()</w:t>
      </w:r>
      <w:r w:rsidRPr="0033695D">
        <w:rPr>
          <w:rFonts w:ascii="Arial" w:hAnsi="Arial" w:cs="Arial"/>
          <w:color w:val="24292E"/>
          <w:sz w:val="20"/>
          <w:szCs w:val="20"/>
        </w:rPr>
        <w:t xml:space="preserve"> functions [32].</w:t>
      </w:r>
    </w:p>
    <w:p w:rsidR="005C1F0E" w:rsidRPr="0033695D" w:rsidRDefault="005C1F0E" w:rsidP="005C1F0E">
      <w:pPr>
        <w:numPr>
          <w:ilvl w:val="0"/>
          <w:numId w:val="14"/>
        </w:numPr>
        <w:shd w:val="clear" w:color="auto" w:fill="FFFFFF"/>
        <w:tabs>
          <w:tab w:val="clear" w:pos="403"/>
        </w:tabs>
        <w:spacing w:after="0" w:line="240" w:lineRule="auto"/>
        <w:jc w:val="left"/>
        <w:rPr>
          <w:rFonts w:ascii="Arial" w:hAnsi="Arial" w:cs="Arial"/>
          <w:sz w:val="20"/>
          <w:szCs w:val="20"/>
        </w:rPr>
      </w:pPr>
      <w:r w:rsidRPr="0033695D">
        <w:rPr>
          <w:rFonts w:ascii="Arial" w:hAnsi="Arial" w:cs="Arial"/>
          <w:color w:val="24292E"/>
          <w:sz w:val="20"/>
          <w:szCs w:val="20"/>
        </w:rPr>
        <w:t xml:space="preserve">a repeated gradient along the gradient positions (linear or radial): divide 1 by the number of desired repetitions and use the result as your maximum color stop, then use color line extend mode </w:t>
      </w:r>
      <w:r w:rsidRPr="0033695D">
        <w:rPr>
          <w:rFonts w:ascii="Arial" w:hAnsi="Arial" w:cs="Arial"/>
          <w:i/>
          <w:color w:val="24292E"/>
          <w:sz w:val="20"/>
          <w:szCs w:val="20"/>
        </w:rPr>
        <w:t>repeat</w:t>
      </w:r>
      <w:r w:rsidRPr="0033695D">
        <w:rPr>
          <w:rFonts w:ascii="Arial" w:hAnsi="Arial" w:cs="Arial"/>
          <w:color w:val="24292E"/>
          <w:sz w:val="20"/>
          <w:szCs w:val="20"/>
        </w:rPr>
        <w:t xml:space="preserve"> to have it continue outside the defined interval.</w:t>
      </w:r>
    </w:p>
    <w:p w:rsidR="005C1F0E" w:rsidRPr="0033695D" w:rsidRDefault="005C1F0E" w:rsidP="005C1F0E">
      <w:pPr>
        <w:numPr>
          <w:ilvl w:val="0"/>
          <w:numId w:val="14"/>
        </w:numPr>
        <w:shd w:val="clear" w:color="auto" w:fill="FFFFFF"/>
        <w:tabs>
          <w:tab w:val="clear" w:pos="403"/>
        </w:tabs>
        <w:spacing w:line="240" w:lineRule="auto"/>
        <w:jc w:val="left"/>
        <w:rPr>
          <w:rFonts w:ascii="Arial" w:hAnsi="Arial" w:cs="Arial"/>
          <w:sz w:val="20"/>
          <w:szCs w:val="20"/>
        </w:rPr>
      </w:pPr>
      <w:r w:rsidRPr="0033695D">
        <w:rPr>
          <w:rFonts w:ascii="Arial" w:hAnsi="Arial" w:cs="Arial"/>
          <w:color w:val="24292E"/>
          <w:sz w:val="20"/>
          <w:szCs w:val="20"/>
        </w:rPr>
        <w:t xml:space="preserve">a mirrored / color-circle gradient: divide 1 by two times the number of desired full color stripes, and define the color stops between the 0 and the result of this division, then use color line extend mode </w:t>
      </w:r>
      <w:r w:rsidRPr="0033695D">
        <w:rPr>
          <w:rFonts w:ascii="Arial" w:hAnsi="Arial" w:cs="Arial"/>
          <w:i/>
          <w:color w:val="24292E"/>
          <w:sz w:val="20"/>
          <w:szCs w:val="20"/>
        </w:rPr>
        <w:t>reflect</w:t>
      </w:r>
      <w:r w:rsidRPr="0033695D">
        <w:rPr>
          <w:rFonts w:ascii="Arial" w:hAnsi="Arial" w:cs="Arial"/>
          <w:color w:val="24292E"/>
          <w:sz w:val="20"/>
          <w:szCs w:val="20"/>
        </w:rPr>
        <w:t xml:space="preserve"> to have it continue mirrored.</w:t>
      </w:r>
    </w:p>
    <w:p w:rsidR="005C1F0E" w:rsidRPr="0033695D" w:rsidRDefault="005C1F0E" w:rsidP="005C1F0E">
      <w:pPr>
        <w:spacing w:after="100" w:afterAutospacing="1"/>
        <w:rPr>
          <w:rFonts w:ascii="Arial" w:hAnsi="Arial" w:cs="Arial"/>
          <w:b/>
          <w:sz w:val="20"/>
          <w:szCs w:val="20"/>
        </w:rPr>
      </w:pPr>
      <w:r w:rsidRPr="0033695D">
        <w:rPr>
          <w:rFonts w:ascii="Arial" w:hAnsi="Arial" w:cs="Arial"/>
          <w:b/>
          <w:sz w:val="20"/>
          <w:szCs w:val="20"/>
        </w:rPr>
        <w:t>Extend Mode</w:t>
      </w:r>
    </w:p>
    <w:p w:rsidR="005C1F0E" w:rsidRPr="0033695D" w:rsidRDefault="005C1F0E" w:rsidP="005C1F0E">
      <w:pPr>
        <w:spacing w:before="100" w:beforeAutospacing="1" w:after="100" w:afterAutospacing="1"/>
        <w:rPr>
          <w:rFonts w:ascii="Arial" w:hAnsi="Arial" w:cs="Arial"/>
          <w:b/>
          <w:sz w:val="20"/>
          <w:szCs w:val="20"/>
        </w:rPr>
      </w:pPr>
      <w:r w:rsidRPr="0033695D">
        <w:rPr>
          <w:rFonts w:ascii="Arial" w:hAnsi="Arial" w:cs="Arial"/>
          <w:color w:val="24292E"/>
          <w:sz w:val="20"/>
          <w:szCs w:val="20"/>
        </w:rPr>
        <w:t xml:space="preserve">Three extend modes </w:t>
      </w:r>
      <w:proofErr w:type="gramStart"/>
      <w:r w:rsidRPr="0033695D">
        <w:rPr>
          <w:rFonts w:ascii="Arial" w:hAnsi="Arial" w:cs="Arial"/>
          <w:color w:val="24292E"/>
          <w:sz w:val="20"/>
          <w:szCs w:val="20"/>
        </w:rPr>
        <w:t>are defined</w:t>
      </w:r>
      <w:proofErr w:type="gramEnd"/>
      <w:r w:rsidRPr="0033695D">
        <w:rPr>
          <w:rFonts w:ascii="Arial" w:hAnsi="Arial" w:cs="Arial"/>
          <w:color w:val="24292E"/>
          <w:sz w:val="20"/>
          <w:szCs w:val="20"/>
        </w:rPr>
        <w:t xml:space="preserve"> to control the behavior of the gradient outside its specified endpoints:</w:t>
      </w:r>
    </w:p>
    <w:p w:rsidR="005C1F0E" w:rsidRPr="0033695D" w:rsidRDefault="005C1F0E" w:rsidP="005C1F0E">
      <w:pPr>
        <w:spacing w:before="100" w:beforeAutospacing="1"/>
        <w:rPr>
          <w:rFonts w:ascii="Arial" w:hAnsi="Arial" w:cs="Arial"/>
          <w:i/>
          <w:sz w:val="20"/>
          <w:szCs w:val="20"/>
        </w:rPr>
      </w:pPr>
      <w:r w:rsidRPr="0033695D">
        <w:rPr>
          <w:rFonts w:ascii="Arial" w:hAnsi="Arial" w:cs="Arial"/>
          <w:i/>
          <w:sz w:val="20"/>
          <w:szCs w:val="20"/>
        </w:rPr>
        <w:t>Extend Pad</w:t>
      </w:r>
    </w:p>
    <w:p w:rsidR="005C1F0E" w:rsidRPr="0033695D" w:rsidRDefault="005C1F0E" w:rsidP="005C1F0E">
      <w:pPr>
        <w:spacing w:after="100" w:afterAutospacing="1"/>
        <w:ind w:left="360"/>
        <w:rPr>
          <w:rFonts w:ascii="Arial" w:hAnsi="Arial" w:cs="Arial"/>
          <w:sz w:val="20"/>
          <w:szCs w:val="20"/>
        </w:rPr>
      </w:pPr>
      <w:r w:rsidRPr="0033695D">
        <w:rPr>
          <w:rFonts w:ascii="Arial" w:hAnsi="Arial" w:cs="Arial"/>
          <w:color w:val="24292E"/>
          <w:sz w:val="20"/>
          <w:szCs w:val="20"/>
        </w:rPr>
        <w:t>For numbers outside the defined interval the color line continues to map to the outer color values, i.e. for values less than the leftmost defined color stop, it maps to the leftmost color stop value; for values greater than the rightmost defined color stop value, it maps to the rightmost defined color value.</w:t>
      </w:r>
    </w:p>
    <w:p w:rsidR="005C1F0E" w:rsidRPr="0033695D" w:rsidRDefault="005C1F0E" w:rsidP="005C1F0E">
      <w:pPr>
        <w:spacing w:before="100" w:beforeAutospacing="1"/>
        <w:rPr>
          <w:rFonts w:ascii="Arial" w:hAnsi="Arial" w:cs="Arial"/>
          <w:i/>
          <w:sz w:val="20"/>
          <w:szCs w:val="20"/>
        </w:rPr>
      </w:pPr>
      <w:r w:rsidRPr="0033695D">
        <w:rPr>
          <w:rFonts w:ascii="Arial" w:hAnsi="Arial" w:cs="Arial"/>
          <w:i/>
          <w:sz w:val="20"/>
          <w:szCs w:val="20"/>
        </w:rPr>
        <w:t>Extend Repeat</w:t>
      </w:r>
    </w:p>
    <w:p w:rsidR="005C1F0E" w:rsidRPr="0033695D" w:rsidRDefault="005C1F0E" w:rsidP="005C1F0E">
      <w:pPr>
        <w:spacing w:after="100" w:afterAutospacing="1"/>
        <w:ind w:left="360"/>
        <w:rPr>
          <w:rFonts w:ascii="Arial" w:hAnsi="Arial" w:cs="Arial"/>
          <w:sz w:val="20"/>
          <w:szCs w:val="20"/>
        </w:rPr>
      </w:pPr>
      <w:r w:rsidRPr="0033695D">
        <w:rPr>
          <w:rFonts w:ascii="Arial" w:hAnsi="Arial" w:cs="Arial"/>
          <w:color w:val="24292E"/>
          <w:sz w:val="20"/>
          <w:szCs w:val="20"/>
        </w:rPr>
        <w:t xml:space="preserve">For numbers outside the interval, the color line continues to map as if the defined interval </w:t>
      </w:r>
      <w:proofErr w:type="gramStart"/>
      <w:r w:rsidRPr="0033695D">
        <w:rPr>
          <w:rFonts w:ascii="Arial" w:hAnsi="Arial" w:cs="Arial"/>
          <w:color w:val="24292E"/>
          <w:sz w:val="20"/>
          <w:szCs w:val="20"/>
        </w:rPr>
        <w:t>was repeated</w:t>
      </w:r>
      <w:proofErr w:type="gramEnd"/>
      <w:r w:rsidRPr="0033695D">
        <w:rPr>
          <w:rFonts w:ascii="Arial" w:hAnsi="Arial" w:cs="Arial"/>
          <w:color w:val="24292E"/>
          <w:sz w:val="20"/>
          <w:szCs w:val="20"/>
        </w:rPr>
        <w:t>.</w:t>
      </w:r>
    </w:p>
    <w:p w:rsidR="005C1F0E" w:rsidRPr="0033695D" w:rsidRDefault="005C1F0E" w:rsidP="005C1F0E">
      <w:pPr>
        <w:spacing w:before="100" w:beforeAutospacing="1"/>
        <w:rPr>
          <w:rFonts w:ascii="Arial" w:hAnsi="Arial" w:cs="Arial"/>
          <w:i/>
          <w:sz w:val="20"/>
          <w:szCs w:val="20"/>
        </w:rPr>
      </w:pPr>
      <w:r w:rsidRPr="0033695D">
        <w:rPr>
          <w:rFonts w:ascii="Arial" w:hAnsi="Arial" w:cs="Arial"/>
          <w:i/>
          <w:sz w:val="20"/>
          <w:szCs w:val="20"/>
        </w:rPr>
        <w:t>Extend Reflect</w:t>
      </w:r>
    </w:p>
    <w:p w:rsidR="005C1F0E" w:rsidRPr="0033695D" w:rsidRDefault="005C1F0E" w:rsidP="005C1F0E">
      <w:pPr>
        <w:spacing w:after="100" w:afterAutospacing="1"/>
        <w:ind w:left="360"/>
        <w:rPr>
          <w:rFonts w:ascii="Arial" w:hAnsi="Arial" w:cs="Arial"/>
          <w:sz w:val="20"/>
          <w:szCs w:val="20"/>
        </w:rPr>
      </w:pPr>
      <w:r w:rsidRPr="0033695D">
        <w:rPr>
          <w:rFonts w:ascii="Arial" w:hAnsi="Arial" w:cs="Arial"/>
          <w:color w:val="24292E"/>
          <w:sz w:val="20"/>
          <w:szCs w:val="20"/>
        </w:rPr>
        <w:t>For numbers outside the defined interval, the color continues to map as if the interval would continue mirrored from the previous interval. This allows defining stripes in rotating colors.</w:t>
      </w:r>
    </w:p>
    <w:p w:rsidR="005C1F0E" w:rsidRPr="0033695D" w:rsidRDefault="005C1F0E" w:rsidP="005C1F0E">
      <w:pPr>
        <w:spacing w:before="100" w:beforeAutospacing="1" w:after="100" w:afterAutospacing="1"/>
        <w:rPr>
          <w:rFonts w:ascii="Arial" w:hAnsi="Arial" w:cs="Arial"/>
          <w:b/>
          <w:sz w:val="20"/>
          <w:szCs w:val="20"/>
        </w:rPr>
      </w:pPr>
      <w:r w:rsidRPr="0033695D">
        <w:rPr>
          <w:rFonts w:ascii="Arial" w:hAnsi="Arial" w:cs="Arial"/>
          <w:b/>
          <w:sz w:val="20"/>
          <w:szCs w:val="20"/>
        </w:rPr>
        <w:t>Linear Gradients</w:t>
      </w:r>
    </w:p>
    <w:p w:rsidR="005C1F0E" w:rsidRPr="0033695D" w:rsidRDefault="005C1F0E" w:rsidP="005C1F0E">
      <w:pPr>
        <w:shd w:val="clear" w:color="auto" w:fill="FFFFFF"/>
        <w:spacing w:before="100" w:beforeAutospacing="1" w:after="100" w:afterAutospacing="1"/>
        <w:rPr>
          <w:rFonts w:ascii="Arial" w:hAnsi="Arial" w:cs="Arial"/>
          <w:color w:val="24292E"/>
          <w:sz w:val="20"/>
          <w:szCs w:val="20"/>
        </w:rPr>
      </w:pPr>
      <w:proofErr w:type="gramStart"/>
      <w:r w:rsidRPr="0033695D">
        <w:rPr>
          <w:rFonts w:ascii="Arial" w:hAnsi="Arial" w:cs="Arial"/>
          <w:color w:val="24292E"/>
          <w:sz w:val="20"/>
          <w:szCs w:val="20"/>
        </w:rPr>
        <w:lastRenderedPageBreak/>
        <w:t>Linear gradients are defined by two color line points P0 and P1, between which a gradient is interpolated</w:t>
      </w:r>
      <w:proofErr w:type="gramEnd"/>
      <w:r w:rsidRPr="0033695D">
        <w:rPr>
          <w:rFonts w:ascii="Arial" w:hAnsi="Arial" w:cs="Arial"/>
          <w:color w:val="24292E"/>
          <w:sz w:val="20"/>
          <w:szCs w:val="20"/>
        </w:rPr>
        <w:t xml:space="preserve">. A point P2 </w:t>
      </w:r>
      <w:proofErr w:type="gramStart"/>
      <w:r w:rsidRPr="0033695D">
        <w:rPr>
          <w:rFonts w:ascii="Arial" w:hAnsi="Arial" w:cs="Arial"/>
          <w:color w:val="24292E"/>
          <w:sz w:val="20"/>
          <w:szCs w:val="20"/>
        </w:rPr>
        <w:t>is defined</w:t>
      </w:r>
      <w:proofErr w:type="gramEnd"/>
      <w:r w:rsidRPr="0033695D">
        <w:rPr>
          <w:rFonts w:ascii="Arial" w:hAnsi="Arial" w:cs="Arial"/>
          <w:color w:val="24292E"/>
          <w:sz w:val="20"/>
          <w:szCs w:val="20"/>
        </w:rPr>
        <w:t xml:space="preserve"> to rotate the gradient angle / orientation separately from the color line endpoints.</w:t>
      </w:r>
    </w:p>
    <w:p w:rsidR="005C1F0E" w:rsidRPr="0033695D" w:rsidRDefault="005C1F0E" w:rsidP="005C1F0E">
      <w:pPr>
        <w:shd w:val="clear" w:color="auto" w:fill="FFFFFF"/>
        <w:spacing w:before="100" w:beforeAutospacing="1" w:after="100" w:afterAutospacing="1"/>
        <w:rPr>
          <w:rFonts w:ascii="Arial" w:hAnsi="Arial" w:cs="Arial"/>
          <w:color w:val="24292E"/>
          <w:sz w:val="20"/>
          <w:szCs w:val="20"/>
        </w:rPr>
      </w:pPr>
      <w:r w:rsidRPr="0033695D">
        <w:rPr>
          <w:rFonts w:ascii="Arial" w:hAnsi="Arial" w:cs="Arial"/>
          <w:color w:val="24292E"/>
          <w:sz w:val="20"/>
          <w:szCs w:val="20"/>
        </w:rPr>
        <w:t>If the dot-product (P</w:t>
      </w:r>
      <w:r w:rsidRPr="0033695D">
        <w:rPr>
          <w:rFonts w:ascii="Cambria Math" w:hAnsi="Cambria Math" w:cs="Cambria Math"/>
          <w:color w:val="24292E"/>
          <w:sz w:val="20"/>
          <w:szCs w:val="20"/>
        </w:rPr>
        <w:t>₁</w:t>
      </w:r>
      <w:r w:rsidRPr="0033695D">
        <w:rPr>
          <w:rFonts w:ascii="Arial" w:hAnsi="Arial" w:cs="Arial"/>
          <w:color w:val="24292E"/>
          <w:sz w:val="20"/>
          <w:szCs w:val="20"/>
        </w:rPr>
        <w:t xml:space="preserve"> - P</w:t>
      </w:r>
      <w:r w:rsidRPr="0033695D">
        <w:rPr>
          <w:rFonts w:ascii="Cambria Math" w:hAnsi="Cambria Math" w:cs="Cambria Math"/>
          <w:color w:val="24292E"/>
          <w:sz w:val="20"/>
          <w:szCs w:val="20"/>
        </w:rPr>
        <w:t>₀</w:t>
      </w:r>
      <w:proofErr w:type="gramStart"/>
      <w:r w:rsidRPr="0033695D">
        <w:rPr>
          <w:rFonts w:ascii="Arial" w:hAnsi="Arial" w:cs="Arial"/>
          <w:color w:val="24292E"/>
          <w:sz w:val="20"/>
          <w:szCs w:val="20"/>
        </w:rPr>
        <w:t>) .</w:t>
      </w:r>
      <w:proofErr w:type="gramEnd"/>
      <w:r w:rsidRPr="0033695D">
        <w:rPr>
          <w:rFonts w:ascii="Arial" w:hAnsi="Arial" w:cs="Arial"/>
          <w:color w:val="24292E"/>
          <w:sz w:val="20"/>
          <w:szCs w:val="20"/>
        </w:rPr>
        <w:t xml:space="preserve"> (P</w:t>
      </w:r>
      <w:r w:rsidRPr="0033695D">
        <w:rPr>
          <w:rFonts w:ascii="Cambria Math" w:hAnsi="Cambria Math" w:cs="Cambria Math"/>
          <w:color w:val="24292E"/>
          <w:sz w:val="20"/>
          <w:szCs w:val="20"/>
        </w:rPr>
        <w:t>₂</w:t>
      </w:r>
      <w:r w:rsidRPr="0033695D">
        <w:rPr>
          <w:rFonts w:ascii="Arial" w:hAnsi="Arial" w:cs="Arial"/>
          <w:color w:val="24292E"/>
          <w:sz w:val="20"/>
          <w:szCs w:val="20"/>
        </w:rPr>
        <w:t xml:space="preserve"> - P</w:t>
      </w:r>
      <w:r w:rsidRPr="0033695D">
        <w:rPr>
          <w:rFonts w:ascii="Cambria Math" w:hAnsi="Cambria Math" w:cs="Cambria Math"/>
          <w:color w:val="24292E"/>
          <w:sz w:val="20"/>
          <w:szCs w:val="20"/>
        </w:rPr>
        <w:t>₀</w:t>
      </w:r>
      <w:r w:rsidRPr="0033695D">
        <w:rPr>
          <w:rFonts w:ascii="Arial" w:hAnsi="Arial" w:cs="Arial"/>
          <w:color w:val="24292E"/>
          <w:sz w:val="20"/>
          <w:szCs w:val="20"/>
        </w:rPr>
        <w:t xml:space="preserve">) is zero (or near-zero for an implementation-defined definition) then gradient is </w:t>
      </w:r>
      <w:proofErr w:type="gramStart"/>
      <w:r w:rsidRPr="0033695D">
        <w:rPr>
          <w:rFonts w:ascii="Arial" w:hAnsi="Arial" w:cs="Arial"/>
          <w:color w:val="24292E"/>
          <w:sz w:val="20"/>
          <w:szCs w:val="20"/>
        </w:rPr>
        <w:t>ill-formed</w:t>
      </w:r>
      <w:proofErr w:type="gramEnd"/>
      <w:r w:rsidRPr="0033695D">
        <w:rPr>
          <w:rFonts w:ascii="Arial" w:hAnsi="Arial" w:cs="Arial"/>
          <w:color w:val="24292E"/>
          <w:sz w:val="20"/>
          <w:szCs w:val="20"/>
        </w:rPr>
        <w:t xml:space="preserve"> and nothing must be rendered.</w:t>
      </w:r>
    </w:p>
    <w:p w:rsidR="005C1F0E" w:rsidRPr="0033695D" w:rsidRDefault="005C1F0E" w:rsidP="005C1F0E">
      <w:pPr>
        <w:shd w:val="clear" w:color="auto" w:fill="FFFFFF"/>
        <w:rPr>
          <w:color w:val="24292E"/>
          <w:sz w:val="24"/>
          <w:szCs w:val="24"/>
        </w:rPr>
      </w:pPr>
      <w:r w:rsidRPr="0033695D">
        <w:rPr>
          <w:noProof/>
          <w:color w:val="24292E"/>
          <w:sz w:val="24"/>
          <w:szCs w:val="24"/>
        </w:rPr>
        <w:drawing>
          <wp:inline distT="114300" distB="114300" distL="114300" distR="114300" wp14:anchorId="770A3698" wp14:editId="5DDD6E30">
            <wp:extent cx="5731200" cy="4292600"/>
            <wp:effectExtent l="0" t="0" r="0" b="0"/>
            <wp:docPr id="4" name="image1.png" descr="Defining points for linear gradients"/>
            <wp:cNvGraphicFramePr/>
            <a:graphic xmlns:a="http://schemas.openxmlformats.org/drawingml/2006/main">
              <a:graphicData uri="http://schemas.openxmlformats.org/drawingml/2006/picture">
                <pic:pic xmlns:pic="http://schemas.openxmlformats.org/drawingml/2006/picture">
                  <pic:nvPicPr>
                    <pic:cNvPr id="0" name="image1.png" descr="Defining points for linear gradients"/>
                    <pic:cNvPicPr preferRelativeResize="0"/>
                  </pic:nvPicPr>
                  <pic:blipFill>
                    <a:blip r:embed="rId22"/>
                    <a:srcRect/>
                    <a:stretch>
                      <a:fillRect/>
                    </a:stretch>
                  </pic:blipFill>
                  <pic:spPr>
                    <a:xfrm>
                      <a:off x="0" y="0"/>
                      <a:ext cx="5731200" cy="4292600"/>
                    </a:xfrm>
                    <a:prstGeom prst="rect">
                      <a:avLst/>
                    </a:prstGeom>
                    <a:ln/>
                  </pic:spPr>
                </pic:pic>
              </a:graphicData>
            </a:graphic>
          </wp:inline>
        </w:drawing>
      </w:r>
    </w:p>
    <w:p w:rsidR="005C1F0E" w:rsidRPr="0033695D" w:rsidRDefault="005C1F0E" w:rsidP="005C1F0E">
      <w:pPr>
        <w:shd w:val="clear" w:color="auto" w:fill="FFFFFF"/>
        <w:spacing w:after="360"/>
        <w:jc w:val="center"/>
        <w:rPr>
          <w:rFonts w:ascii="Arial" w:hAnsi="Arial" w:cs="Arial"/>
          <w:b/>
          <w:color w:val="24292E"/>
          <w:sz w:val="20"/>
          <w:szCs w:val="20"/>
        </w:rPr>
      </w:pPr>
      <w:r w:rsidRPr="0033695D">
        <w:rPr>
          <w:rFonts w:ascii="Arial" w:hAnsi="Arial" w:cs="Arial"/>
          <w:b/>
          <w:color w:val="24292E"/>
          <w:sz w:val="20"/>
          <w:szCs w:val="20"/>
        </w:rPr>
        <w:t>Figure 5.6 – Examples of linear gradients and their defining points with extend modes pad, repeat and reflect (top to bottom) with color stops for blue at 0, yellow at 0.5 and red at 1.</w:t>
      </w:r>
    </w:p>
    <w:p w:rsidR="005C1F0E" w:rsidRPr="0033695D" w:rsidRDefault="005C1F0E" w:rsidP="005C1F0E">
      <w:pPr>
        <w:spacing w:before="100" w:beforeAutospacing="1" w:after="100" w:afterAutospacing="1"/>
        <w:rPr>
          <w:rFonts w:ascii="Arial" w:hAnsi="Arial" w:cs="Arial"/>
          <w:b/>
          <w:sz w:val="20"/>
          <w:szCs w:val="20"/>
        </w:rPr>
      </w:pPr>
      <w:r w:rsidRPr="0033695D">
        <w:rPr>
          <w:rFonts w:ascii="Arial" w:hAnsi="Arial" w:cs="Arial"/>
          <w:b/>
          <w:sz w:val="20"/>
          <w:szCs w:val="20"/>
        </w:rPr>
        <w:t>Radial Gradients</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Radial gradients </w:t>
      </w:r>
      <w:proofErr w:type="gramStart"/>
      <w:r w:rsidRPr="0033695D">
        <w:rPr>
          <w:rFonts w:ascii="Arial" w:hAnsi="Arial" w:cs="Arial"/>
          <w:color w:val="24292E"/>
          <w:sz w:val="20"/>
          <w:szCs w:val="20"/>
        </w:rPr>
        <w:t>are defined</w:t>
      </w:r>
      <w:proofErr w:type="gramEnd"/>
      <w:r w:rsidRPr="0033695D">
        <w:rPr>
          <w:rFonts w:ascii="Arial" w:hAnsi="Arial" w:cs="Arial"/>
          <w:color w:val="24292E"/>
          <w:sz w:val="20"/>
          <w:szCs w:val="20"/>
        </w:rPr>
        <w:t xml:space="preserve"> based on circles. If subject to a transform (via </w:t>
      </w:r>
      <w:proofErr w:type="gramStart"/>
      <w:r w:rsidRPr="0033695D">
        <w:rPr>
          <w:rFonts w:ascii="Arial" w:eastAsia="Consolas" w:hAnsi="Arial" w:cs="Arial"/>
          <w:color w:val="24292E"/>
          <w:sz w:val="20"/>
          <w:szCs w:val="20"/>
        </w:rPr>
        <w:t>PaintTransformed</w:t>
      </w:r>
      <w:r w:rsidRPr="0033695D">
        <w:rPr>
          <w:rFonts w:ascii="Arial" w:hAnsi="Arial" w:cs="Arial"/>
          <w:color w:val="24292E"/>
          <w:sz w:val="20"/>
          <w:szCs w:val="20"/>
        </w:rPr>
        <w:t>)</w:t>
      </w:r>
      <w:proofErr w:type="gramEnd"/>
      <w:r w:rsidRPr="0033695D">
        <w:rPr>
          <w:rFonts w:ascii="Arial" w:hAnsi="Arial" w:cs="Arial"/>
          <w:color w:val="24292E"/>
          <w:sz w:val="20"/>
          <w:szCs w:val="20"/>
        </w:rPr>
        <w:t xml:space="preserve"> those circles may become ellipses.</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A radial gradient </w:t>
      </w:r>
      <w:proofErr w:type="gramStart"/>
      <w:r w:rsidRPr="0033695D">
        <w:rPr>
          <w:rFonts w:ascii="Arial" w:hAnsi="Arial" w:cs="Arial"/>
          <w:color w:val="24292E"/>
          <w:sz w:val="20"/>
          <w:szCs w:val="20"/>
        </w:rPr>
        <w:t>is defined</w:t>
      </w:r>
      <w:proofErr w:type="gramEnd"/>
      <w:r w:rsidRPr="0033695D">
        <w:rPr>
          <w:rFonts w:ascii="Arial" w:hAnsi="Arial" w:cs="Arial"/>
          <w:color w:val="24292E"/>
          <w:sz w:val="20"/>
          <w:szCs w:val="20"/>
        </w:rPr>
        <w:t xml:space="preserve"> as a gradient between two (optionally transformed) circles with center c0 and radius r0, and center c1 and radius r1, and a specified color line. The circle c0, r0 will be drawn with the color at color line position 0. The circle c1, r1 will be drawn with the color at color line position 1.</w:t>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The drawing algorithm for radial gradients follows the HTML canvas specification [33], with circle center points c0 and c1 defined as c0 = (x0, y0) and c1 = (x1, y1).</w:t>
      </w:r>
    </w:p>
    <w:p w:rsidR="005C1F0E" w:rsidRPr="0033695D" w:rsidRDefault="005C1F0E" w:rsidP="005C1F0E">
      <w:r w:rsidRPr="0033695D">
        <w:rPr>
          <w:rFonts w:ascii="Times New Roman" w:hAnsi="Times New Roman"/>
          <w:b/>
          <w:i/>
          <w:sz w:val="24"/>
          <w:highlight w:val="yellow"/>
        </w:rPr>
        <w:t xml:space="preserve">Editor’s note: </w:t>
      </w:r>
      <w:r w:rsidRPr="0033695D">
        <w:rPr>
          <w:highlight w:val="yellow"/>
        </w:rPr>
        <w:t>Can the following description be replaced by an existing or new reference</w:t>
      </w:r>
      <w:proofErr w:type="gramStart"/>
      <w:r w:rsidR="006C47D6">
        <w:rPr>
          <w:highlight w:val="yellow"/>
        </w:rPr>
        <w:t xml:space="preserve">? </w:t>
      </w:r>
      <w:proofErr w:type="gramEnd"/>
      <w:r w:rsidR="006C47D6">
        <w:rPr>
          <w:highlight w:val="yellow"/>
        </w:rPr>
        <w:t xml:space="preserve">Duplicating descriptions from another spec is generally frowned </w:t>
      </w:r>
      <w:proofErr w:type="gramStart"/>
      <w:r w:rsidR="006C47D6">
        <w:rPr>
          <w:highlight w:val="yellow"/>
        </w:rPr>
        <w:t>upon,</w:t>
      </w:r>
      <w:proofErr w:type="gramEnd"/>
      <w:r w:rsidR="006C47D6">
        <w:rPr>
          <w:highlight w:val="yellow"/>
        </w:rPr>
        <w:t xml:space="preserve"> the established practice is to provide a specific reference to the source where this is described in details.</w:t>
      </w:r>
    </w:p>
    <w:p w:rsidR="005C1F0E" w:rsidRPr="0033695D" w:rsidRDefault="005C1F0E" w:rsidP="005C1F0E"/>
    <w:p w:rsidR="005C1F0E" w:rsidRPr="0033695D" w:rsidRDefault="005C1F0E" w:rsidP="005C1F0E">
      <w:pPr>
        <w:shd w:val="clear" w:color="auto" w:fill="FFFFFF"/>
        <w:rPr>
          <w:rFonts w:ascii="Arial" w:hAnsi="Arial" w:cs="Arial"/>
          <w:color w:val="24292E"/>
          <w:sz w:val="20"/>
          <w:szCs w:val="20"/>
          <w:highlight w:val="yellow"/>
        </w:rPr>
      </w:pPr>
      <w:r w:rsidRPr="0033695D">
        <w:rPr>
          <w:rFonts w:ascii="Arial" w:hAnsi="Arial" w:cs="Arial"/>
          <w:color w:val="24292E"/>
          <w:sz w:val="20"/>
          <w:szCs w:val="20"/>
          <w:highlight w:val="yellow"/>
        </w:rPr>
        <w:t xml:space="preserve">Radial gradients </w:t>
      </w:r>
      <w:proofErr w:type="gramStart"/>
      <w:r w:rsidRPr="0033695D">
        <w:rPr>
          <w:rFonts w:ascii="Arial" w:hAnsi="Arial" w:cs="Arial"/>
          <w:color w:val="24292E"/>
          <w:sz w:val="20"/>
          <w:szCs w:val="20"/>
          <w:highlight w:val="yellow"/>
        </w:rPr>
        <w:t>are rendered</w:t>
      </w:r>
      <w:proofErr w:type="gramEnd"/>
      <w:r w:rsidRPr="0033695D">
        <w:rPr>
          <w:rFonts w:ascii="Arial" w:hAnsi="Arial" w:cs="Arial"/>
          <w:color w:val="24292E"/>
          <w:sz w:val="20"/>
          <w:szCs w:val="20"/>
          <w:highlight w:val="yellow"/>
        </w:rPr>
        <w:t xml:space="preserve"> by following these steps:</w:t>
      </w:r>
    </w:p>
    <w:p w:rsidR="005C1F0E" w:rsidRPr="0033695D" w:rsidRDefault="005C1F0E" w:rsidP="005C1F0E">
      <w:pPr>
        <w:numPr>
          <w:ilvl w:val="0"/>
          <w:numId w:val="15"/>
        </w:numPr>
        <w:shd w:val="clear" w:color="auto" w:fill="FFFFFF"/>
        <w:tabs>
          <w:tab w:val="clear" w:pos="403"/>
        </w:tabs>
        <w:spacing w:after="0" w:line="240" w:lineRule="auto"/>
        <w:jc w:val="left"/>
        <w:rPr>
          <w:rFonts w:ascii="Arial" w:hAnsi="Arial" w:cs="Arial"/>
          <w:sz w:val="20"/>
          <w:szCs w:val="20"/>
          <w:highlight w:val="yellow"/>
        </w:rPr>
      </w:pPr>
      <w:r w:rsidRPr="0033695D">
        <w:rPr>
          <w:rFonts w:ascii="Arial" w:hAnsi="Arial" w:cs="Arial"/>
          <w:color w:val="24292E"/>
          <w:sz w:val="20"/>
          <w:szCs w:val="20"/>
          <w:highlight w:val="yellow"/>
        </w:rPr>
        <w:lastRenderedPageBreak/>
        <w:t>If c0 = c1 and r0 = r1 then the radial gradient must paint nothing.</w:t>
      </w:r>
    </w:p>
    <w:p w:rsidR="005C1F0E" w:rsidRPr="0033695D" w:rsidRDefault="005C1F0E" w:rsidP="005C1F0E">
      <w:pPr>
        <w:numPr>
          <w:ilvl w:val="0"/>
          <w:numId w:val="15"/>
        </w:numPr>
        <w:shd w:val="clear" w:color="auto" w:fill="FFFFFF"/>
        <w:tabs>
          <w:tab w:val="clear" w:pos="403"/>
        </w:tabs>
        <w:spacing w:after="0" w:line="240" w:lineRule="auto"/>
        <w:jc w:val="left"/>
        <w:rPr>
          <w:rFonts w:ascii="Arial" w:hAnsi="Arial" w:cs="Arial"/>
          <w:sz w:val="20"/>
          <w:szCs w:val="20"/>
          <w:highlight w:val="yellow"/>
        </w:rPr>
      </w:pPr>
      <w:r w:rsidRPr="0033695D">
        <w:rPr>
          <w:rFonts w:ascii="Arial" w:hAnsi="Arial" w:cs="Arial"/>
          <w:color w:val="24292E"/>
          <w:sz w:val="20"/>
          <w:szCs w:val="20"/>
          <w:highlight w:val="yellow"/>
        </w:rPr>
        <w:t xml:space="preserve">Let </w:t>
      </w:r>
      <w:proofErr w:type="gramStart"/>
      <w:r w:rsidRPr="0033695D">
        <w:rPr>
          <w:rFonts w:ascii="Arial" w:hAnsi="Arial" w:cs="Arial"/>
          <w:color w:val="24292E"/>
          <w:sz w:val="20"/>
          <w:szCs w:val="20"/>
          <w:highlight w:val="yellow"/>
        </w:rPr>
        <w:t>x(</w:t>
      </w:r>
      <w:proofErr w:type="gramEnd"/>
      <w:r w:rsidRPr="0033695D">
        <w:rPr>
          <w:rFonts w:ascii="Arial" w:hAnsi="Arial" w:cs="Arial"/>
          <w:color w:val="24292E"/>
          <w:sz w:val="20"/>
          <w:szCs w:val="20"/>
          <w:highlight w:val="yellow"/>
        </w:rPr>
        <w:t>ω) = (x1-x0)ω + x0 Let y(ω) = (y1-y0)ω + y0 Let r(ω) = (r1-r0)ω + r0</w:t>
      </w:r>
      <w:r w:rsidRPr="0033695D">
        <w:rPr>
          <w:rFonts w:ascii="Arial" w:hAnsi="Arial" w:cs="Arial"/>
          <w:color w:val="24292E"/>
          <w:sz w:val="20"/>
          <w:szCs w:val="20"/>
          <w:highlight w:val="yellow"/>
        </w:rPr>
        <w:br/>
        <w:t>Let the color at ω be the color at that position on the gradient color line (with the colors coming from the interpolation and extrapolation described above).</w:t>
      </w:r>
    </w:p>
    <w:p w:rsidR="005C1F0E" w:rsidRPr="0033695D" w:rsidRDefault="005C1F0E" w:rsidP="005C1F0E">
      <w:pPr>
        <w:numPr>
          <w:ilvl w:val="0"/>
          <w:numId w:val="15"/>
        </w:numPr>
        <w:shd w:val="clear" w:color="auto" w:fill="FFFFFF"/>
        <w:tabs>
          <w:tab w:val="clear" w:pos="403"/>
        </w:tabs>
        <w:spacing w:line="240" w:lineRule="auto"/>
        <w:jc w:val="left"/>
        <w:rPr>
          <w:rFonts w:ascii="Arial" w:hAnsi="Arial" w:cs="Arial"/>
          <w:sz w:val="20"/>
          <w:szCs w:val="20"/>
          <w:highlight w:val="yellow"/>
        </w:rPr>
      </w:pPr>
      <w:proofErr w:type="gramStart"/>
      <w:r w:rsidRPr="0033695D">
        <w:rPr>
          <w:rFonts w:ascii="Arial" w:hAnsi="Arial" w:cs="Arial"/>
          <w:color w:val="24292E"/>
          <w:sz w:val="20"/>
          <w:szCs w:val="20"/>
          <w:highlight w:val="yellow"/>
        </w:rPr>
        <w:t>For all values of ω where r(ω) &gt; 0, starting with the value of ω nearest to positive infinity and ending with the value of ω nearest to negative infinity, draw the circumference of the ellipse resulting from translating circle with radius r(ω) by affine transform at position (x(ω), y(ω)), with the color at ω, but only painting on the parts of the bitmap that have not yet been painted on by earlier circles in this step for this rendering of the gradient.</w:t>
      </w:r>
      <w:proofErr w:type="gramEnd"/>
    </w:p>
    <w:p w:rsidR="005C1F0E" w:rsidRPr="0033695D" w:rsidRDefault="005C1F0E" w:rsidP="005C1F0E">
      <w:pPr>
        <w:shd w:val="clear" w:color="auto" w:fill="FFFFFF"/>
        <w:jc w:val="center"/>
        <w:rPr>
          <w:color w:val="24292E"/>
          <w:sz w:val="24"/>
          <w:szCs w:val="24"/>
        </w:rPr>
      </w:pPr>
      <w:r w:rsidRPr="0033695D">
        <w:rPr>
          <w:noProof/>
          <w:color w:val="24292E"/>
          <w:sz w:val="24"/>
          <w:szCs w:val="24"/>
        </w:rPr>
        <w:drawing>
          <wp:inline distT="114300" distB="114300" distL="114300" distR="114300" wp14:anchorId="12D902C7" wp14:editId="2A4C4FE1">
            <wp:extent cx="3676650" cy="5715000"/>
            <wp:effectExtent l="0" t="0" r="0" b="0"/>
            <wp:docPr id="3" name="image4.png" descr="Example radial gradient rendering"/>
            <wp:cNvGraphicFramePr/>
            <a:graphic xmlns:a="http://schemas.openxmlformats.org/drawingml/2006/main">
              <a:graphicData uri="http://schemas.openxmlformats.org/drawingml/2006/picture">
                <pic:pic xmlns:pic="http://schemas.openxmlformats.org/drawingml/2006/picture">
                  <pic:nvPicPr>
                    <pic:cNvPr id="0" name="image4.png" descr="Example radial gradient rendering"/>
                    <pic:cNvPicPr preferRelativeResize="0"/>
                  </pic:nvPicPr>
                  <pic:blipFill>
                    <a:blip r:embed="rId23"/>
                    <a:srcRect/>
                    <a:stretch>
                      <a:fillRect/>
                    </a:stretch>
                  </pic:blipFill>
                  <pic:spPr>
                    <a:xfrm>
                      <a:off x="0" y="0"/>
                      <a:ext cx="3676650" cy="5715000"/>
                    </a:xfrm>
                    <a:prstGeom prst="rect">
                      <a:avLst/>
                    </a:prstGeom>
                    <a:ln/>
                  </pic:spPr>
                </pic:pic>
              </a:graphicData>
            </a:graphic>
          </wp:inline>
        </w:drawing>
      </w:r>
    </w:p>
    <w:p w:rsidR="005C1F0E" w:rsidRPr="0033695D" w:rsidRDefault="005C1F0E" w:rsidP="005C1F0E">
      <w:pPr>
        <w:shd w:val="clear" w:color="auto" w:fill="FFFFFF"/>
        <w:ind w:left="540" w:right="560"/>
        <w:jc w:val="center"/>
        <w:rPr>
          <w:rFonts w:ascii="Arial" w:hAnsi="Arial" w:cs="Arial"/>
          <w:b/>
          <w:color w:val="24292E"/>
          <w:sz w:val="20"/>
          <w:szCs w:val="20"/>
        </w:rPr>
      </w:pPr>
      <w:r w:rsidRPr="0033695D">
        <w:rPr>
          <w:rFonts w:ascii="Arial" w:hAnsi="Arial" w:cs="Arial"/>
          <w:b/>
          <w:color w:val="24292E"/>
          <w:sz w:val="20"/>
          <w:szCs w:val="20"/>
        </w:rPr>
        <w:t>Figure 5.7 – Example of a radial gradient rendering with extend modes pad, repeat and reflect (top to bottom) with color stops for blue at 0, yellow at 0.5 and red at 1.</w:t>
      </w: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bookmarkStart w:id="10" w:name="_heading=h.g7fx3mrgruo" w:colFirst="0" w:colLast="0"/>
      <w:bookmarkEnd w:id="10"/>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 xml:space="preserve">Implementations need to be careful </w:t>
      </w:r>
      <w:proofErr w:type="gramStart"/>
      <w:r w:rsidRPr="0033695D">
        <w:rPr>
          <w:rFonts w:ascii="Arial" w:hAnsi="Arial" w:cs="Arial"/>
          <w:color w:val="000000" w:themeColor="text1"/>
          <w:sz w:val="20"/>
          <w:szCs w:val="20"/>
        </w:rPr>
        <w:t>to properly render</w:t>
      </w:r>
      <w:proofErr w:type="gramEnd"/>
      <w:r w:rsidRPr="0033695D">
        <w:rPr>
          <w:rFonts w:ascii="Arial" w:hAnsi="Arial" w:cs="Arial"/>
          <w:color w:val="000000" w:themeColor="text1"/>
          <w:sz w:val="20"/>
          <w:szCs w:val="20"/>
        </w:rPr>
        <w:t xml:space="preserve"> radial gradient even if they are subject to a </w:t>
      </w:r>
      <w:r w:rsidRPr="0033695D">
        <w:rPr>
          <w:rFonts w:ascii="Arial" w:hAnsi="Arial" w:cs="Arial"/>
          <w:i/>
          <w:color w:val="000000" w:themeColor="text1"/>
          <w:sz w:val="20"/>
          <w:szCs w:val="20"/>
        </w:rPr>
        <w:t>degenerate</w:t>
      </w:r>
      <w:r w:rsidRPr="0033695D">
        <w:rPr>
          <w:rFonts w:ascii="Arial" w:hAnsi="Arial" w:cs="Arial"/>
          <w:color w:val="000000" w:themeColor="text1"/>
          <w:sz w:val="20"/>
          <w:szCs w:val="20"/>
        </w:rPr>
        <w:t xml:space="preserve"> or </w:t>
      </w:r>
      <w:r w:rsidRPr="0033695D">
        <w:rPr>
          <w:rFonts w:ascii="Arial" w:hAnsi="Arial" w:cs="Arial"/>
          <w:i/>
          <w:color w:val="000000" w:themeColor="text1"/>
          <w:sz w:val="20"/>
          <w:szCs w:val="20"/>
        </w:rPr>
        <w:t>near-degenerate</w:t>
      </w:r>
      <w:r w:rsidRPr="0033695D">
        <w:rPr>
          <w:rFonts w:ascii="Arial" w:hAnsi="Arial" w:cs="Arial"/>
          <w:color w:val="000000" w:themeColor="text1"/>
          <w:sz w:val="20"/>
          <w:szCs w:val="20"/>
        </w:rPr>
        <w:t xml:space="preserve"> transform. Such radial gradients do have a well-defined shape, which is a strip or a cone filled with a linear gradient.</w:t>
      </w:r>
    </w:p>
    <w:p w:rsidR="005C1F0E" w:rsidRPr="0033695D" w:rsidRDefault="005C1F0E" w:rsidP="005C1F0E">
      <w:pPr>
        <w:rPr>
          <w:rFonts w:ascii="Arial" w:hAnsi="Arial" w:cs="Arial"/>
          <w:i/>
          <w:sz w:val="24"/>
        </w:rPr>
      </w:pPr>
    </w:p>
    <w:p w:rsidR="005C1F0E" w:rsidRPr="0033695D" w:rsidRDefault="005C1F0E" w:rsidP="005C1F0E">
      <w:pPr>
        <w:rPr>
          <w:rFonts w:ascii="Times New Roman" w:hAnsi="Times New Roman"/>
          <w:i/>
          <w:sz w:val="24"/>
        </w:rPr>
      </w:pPr>
      <w:r w:rsidRPr="0033695D">
        <w:rPr>
          <w:rFonts w:ascii="Times New Roman" w:hAnsi="Times New Roman"/>
          <w:i/>
          <w:sz w:val="24"/>
        </w:rPr>
        <w:lastRenderedPageBreak/>
        <w:t>Add a new subclause 5.7.11.3 “Color table formats” with the following text:</w:t>
      </w:r>
    </w:p>
    <w:p w:rsidR="005C1F0E" w:rsidRPr="0033695D" w:rsidRDefault="005C1F0E" w:rsidP="005C1F0E">
      <w:pPr>
        <w:rPr>
          <w:rFonts w:ascii="Times New Roman" w:hAnsi="Times New Roman"/>
          <w:i/>
          <w:sz w:val="24"/>
        </w:rPr>
      </w:pPr>
    </w:p>
    <w:p w:rsidR="005C1F0E" w:rsidRPr="0033695D" w:rsidRDefault="005C1F0E" w:rsidP="005C1F0E">
      <w:pPr>
        <w:pStyle w:val="NormalWeb"/>
        <w:spacing w:before="120" w:beforeAutospacing="0" w:after="0" w:afterAutospacing="0"/>
        <w:rPr>
          <w:rFonts w:ascii="Arial" w:hAnsi="Arial" w:cs="Arial"/>
          <w:b/>
          <w:bCs/>
          <w:sz w:val="20"/>
          <w:szCs w:val="20"/>
        </w:rPr>
      </w:pPr>
      <w:r w:rsidRPr="0033695D">
        <w:rPr>
          <w:rFonts w:ascii="Arial" w:hAnsi="Arial" w:cs="Arial"/>
          <w:b/>
          <w:bCs/>
          <w:sz w:val="20"/>
          <w:szCs w:val="20"/>
        </w:rPr>
        <w:t>Header</w:t>
      </w:r>
    </w:p>
    <w:p w:rsidR="005C1F0E" w:rsidRPr="0033695D" w:rsidRDefault="005C1F0E" w:rsidP="005C1F0E">
      <w:pPr>
        <w:pStyle w:val="NormalWeb"/>
        <w:spacing w:after="120" w:afterAutospacing="0"/>
        <w:rPr>
          <w:rFonts w:ascii="Arial" w:hAnsi="Arial" w:cs="Arial"/>
          <w:sz w:val="20"/>
          <w:szCs w:val="20"/>
        </w:rPr>
      </w:pPr>
      <w:r w:rsidRPr="0033695D">
        <w:rPr>
          <w:rFonts w:ascii="Arial" w:hAnsi="Arial" w:cs="Arial"/>
          <w:sz w:val="20"/>
          <w:szCs w:val="20"/>
        </w:rPr>
        <w:t xml:space="preserve">The COLR table begins with a header. Two versions </w:t>
      </w:r>
      <w:proofErr w:type="gramStart"/>
      <w:r w:rsidRPr="0033695D">
        <w:rPr>
          <w:rFonts w:ascii="Arial" w:hAnsi="Arial" w:cs="Arial"/>
          <w:sz w:val="20"/>
          <w:szCs w:val="20"/>
        </w:rPr>
        <w:t>have been defined</w:t>
      </w:r>
      <w:proofErr w:type="gramEnd"/>
      <w:r w:rsidRPr="0033695D">
        <w:rPr>
          <w:rFonts w:ascii="Arial" w:hAnsi="Arial" w:cs="Arial"/>
          <w:sz w:val="20"/>
          <w:szCs w:val="20"/>
        </w:rPr>
        <w:t>. Offsets in the header are from the start of the table.</w:t>
      </w:r>
    </w:p>
    <w:p w:rsidR="005C1F0E" w:rsidRPr="0033695D" w:rsidRDefault="005C1F0E" w:rsidP="005C1F0E">
      <w:pPr>
        <w:pStyle w:val="NormalWeb"/>
        <w:spacing w:after="120" w:afterAutospacing="0"/>
        <w:rPr>
          <w:rFonts w:ascii="Arial" w:hAnsi="Arial" w:cs="Arial"/>
          <w:i/>
          <w:sz w:val="20"/>
          <w:szCs w:val="20"/>
        </w:rPr>
      </w:pPr>
      <w:r w:rsidRPr="0033695D">
        <w:rPr>
          <w:rFonts w:ascii="Arial" w:hAnsi="Arial" w:cs="Arial"/>
          <w:i/>
          <w:sz w:val="20"/>
          <w:szCs w:val="20"/>
        </w:rPr>
        <w:t xml:space="preserve"> COLR version 0:</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21"/>
        <w:gridCol w:w="2636"/>
        <w:gridCol w:w="5565"/>
      </w:tblGrid>
      <w:tr w:rsidR="005C1F0E" w:rsidRPr="0033695D" w:rsidTr="00EA5E3A">
        <w:tc>
          <w:tcPr>
            <w:tcW w:w="601"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414"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2985"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601"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version</w:t>
            </w:r>
          </w:p>
        </w:tc>
        <w:tc>
          <w:tcPr>
            <w:tcW w:w="2985"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Table version number – set to 0.</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numBaseGlyphRecords</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Base Glyph Records.</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baseGlyphRecordOffset</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baseGlyphRecords array.</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layerRecordOffset</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layerRecords array.</w:t>
            </w:r>
          </w:p>
        </w:tc>
      </w:tr>
      <w:tr w:rsidR="005C1F0E" w:rsidRPr="0033695D" w:rsidTr="00EA5E3A">
        <w:tc>
          <w:tcPr>
            <w:tcW w:w="601"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numLayerRecords</w:t>
            </w:r>
          </w:p>
        </w:tc>
        <w:tc>
          <w:tcPr>
            <w:tcW w:w="2985"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Layer Records.</w:t>
            </w:r>
          </w:p>
        </w:tc>
      </w:tr>
    </w:tbl>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For fonts that use COLR version 0, some early implementations of the COLR table require glyph ID 1 to be .null glyph.</w:t>
      </w:r>
    </w:p>
    <w:p w:rsidR="005C1F0E" w:rsidRPr="0033695D" w:rsidRDefault="005C1F0E" w:rsidP="005C1F0E">
      <w:pPr>
        <w:pStyle w:val="NormalWeb"/>
        <w:spacing w:after="120" w:afterAutospacing="0"/>
        <w:rPr>
          <w:rFonts w:ascii="Arial" w:hAnsi="Arial" w:cs="Arial"/>
          <w:i/>
          <w:sz w:val="20"/>
          <w:szCs w:val="20"/>
        </w:rPr>
      </w:pPr>
      <w:r w:rsidRPr="0033695D">
        <w:rPr>
          <w:rFonts w:ascii="Arial" w:hAnsi="Arial" w:cs="Arial"/>
          <w:i/>
          <w:sz w:val="20"/>
          <w:szCs w:val="20"/>
        </w:rPr>
        <w:t>COLR version 1:</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21"/>
        <w:gridCol w:w="2636"/>
        <w:gridCol w:w="5565"/>
      </w:tblGrid>
      <w:tr w:rsidR="005C1F0E" w:rsidRPr="0033695D" w:rsidTr="00EA5E3A">
        <w:tc>
          <w:tcPr>
            <w:tcW w:w="601"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414"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2985"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601"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version</w:t>
            </w:r>
          </w:p>
        </w:tc>
        <w:tc>
          <w:tcPr>
            <w:tcW w:w="2985" w:type="pct"/>
            <w:tcBorders>
              <w:top w:val="single" w:sz="12"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Table version number – set to 1.</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numBaseGlyphRecords</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Base Glyph Records, may be 0 in a version 1 table.</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baseGlyphRecordOffset</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baseGlyphRecords array (may be NULL).</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layerRecord</w:t>
            </w:r>
            <w:r w:rsidR="006C47D6">
              <w:rPr>
                <w:rFonts w:ascii="Arial" w:eastAsia="Times New Roman" w:hAnsi="Arial" w:cs="Arial"/>
                <w:sz w:val="20"/>
                <w:szCs w:val="20"/>
              </w:rPr>
              <w:t>s</w:t>
            </w:r>
            <w:r w:rsidRPr="0033695D">
              <w:rPr>
                <w:rFonts w:ascii="Arial" w:eastAsia="Times New Roman" w:hAnsi="Arial" w:cs="Arial"/>
                <w:sz w:val="20"/>
                <w:szCs w:val="20"/>
              </w:rPr>
              <w:t>Offset</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layerRecords array (may be NULL).</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numLayerRecords</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Layer Records, may be 0 in a version 1 table.</w:t>
            </w:r>
          </w:p>
        </w:tc>
      </w:tr>
      <w:tr w:rsidR="005C1F0E" w:rsidRPr="0033695D" w:rsidTr="00EA5E3A">
        <w:tc>
          <w:tcPr>
            <w:tcW w:w="601"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baseGlyphV1ListOffset</w:t>
            </w:r>
          </w:p>
        </w:tc>
        <w:tc>
          <w:tcPr>
            <w:tcW w:w="2985" w:type="pct"/>
            <w:tcBorders>
              <w:top w:val="single" w:sz="6" w:space="0" w:color="auto"/>
              <w:bottom w:val="single" w:sz="6"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BaseGlyphV1List table.</w:t>
            </w:r>
          </w:p>
        </w:tc>
      </w:tr>
      <w:tr w:rsidR="005C1F0E" w:rsidRPr="0033695D" w:rsidTr="00EA5E3A">
        <w:tc>
          <w:tcPr>
            <w:tcW w:w="601"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414"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itemVariationStoreOffset</w:t>
            </w:r>
          </w:p>
        </w:tc>
        <w:tc>
          <w:tcPr>
            <w:tcW w:w="2985" w:type="pct"/>
            <w:tcBorders>
              <w:top w:val="single" w:sz="6" w:space="0" w:color="auto"/>
              <w:bottom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ItemVariationStore (may be NULL).</w:t>
            </w:r>
          </w:p>
        </w:tc>
      </w:tr>
    </w:tbl>
    <w:p w:rsidR="005C1F0E" w:rsidRPr="0033695D" w:rsidRDefault="005C1F0E" w:rsidP="005C1F0E">
      <w:pPr>
        <w:pStyle w:val="NormalWeb"/>
        <w:keepNext/>
        <w:spacing w:before="240" w:beforeAutospacing="0" w:after="120" w:afterAutospacing="0"/>
        <w:rPr>
          <w:rFonts w:ascii="Arial" w:hAnsi="Arial" w:cs="Arial"/>
          <w:bCs/>
          <w:sz w:val="20"/>
          <w:szCs w:val="20"/>
        </w:rPr>
      </w:pPr>
      <w:r w:rsidRPr="0033695D">
        <w:rPr>
          <w:rFonts w:ascii="Arial" w:hAnsi="Arial" w:cs="Arial"/>
          <w:bCs/>
          <w:sz w:val="20"/>
          <w:szCs w:val="20"/>
        </w:rPr>
        <w:t xml:space="preserve">The BaseGlyphV1List and its subtables </w:t>
      </w:r>
      <w:proofErr w:type="gramStart"/>
      <w:r w:rsidRPr="0033695D">
        <w:rPr>
          <w:rFonts w:ascii="Arial" w:hAnsi="Arial" w:cs="Arial"/>
          <w:bCs/>
          <w:sz w:val="20"/>
          <w:szCs w:val="20"/>
        </w:rPr>
        <w:t>are only used</w:t>
      </w:r>
      <w:proofErr w:type="gramEnd"/>
      <w:r w:rsidRPr="0033695D">
        <w:rPr>
          <w:rFonts w:ascii="Arial" w:hAnsi="Arial" w:cs="Arial"/>
          <w:bCs/>
          <w:sz w:val="20"/>
          <w:szCs w:val="20"/>
        </w:rPr>
        <w:t xml:space="preserve"> in COLR verions 1. The ItemVariationStore </w:t>
      </w:r>
      <w:proofErr w:type="gramStart"/>
      <w:r w:rsidRPr="0033695D">
        <w:rPr>
          <w:rFonts w:ascii="Arial" w:hAnsi="Arial" w:cs="Arial"/>
          <w:bCs/>
          <w:sz w:val="20"/>
          <w:szCs w:val="20"/>
        </w:rPr>
        <w:t>is only used</w:t>
      </w:r>
      <w:proofErr w:type="gramEnd"/>
      <w:r w:rsidRPr="0033695D">
        <w:rPr>
          <w:rFonts w:ascii="Arial" w:hAnsi="Arial" w:cs="Arial"/>
          <w:bCs/>
          <w:sz w:val="20"/>
          <w:szCs w:val="20"/>
        </w:rPr>
        <w:t xml:space="preserve"> in variable fonts and in conjunction with a BaseGlyphV1List and its subtables. A font that uses only BaseGlyph and Layer records should use a version 0 table.</w:t>
      </w:r>
    </w:p>
    <w:p w:rsidR="005C1F0E" w:rsidRPr="0033695D" w:rsidRDefault="005C1F0E" w:rsidP="005C1F0E">
      <w:pPr>
        <w:pStyle w:val="NormalWeb"/>
        <w:keepNext/>
        <w:spacing w:before="240" w:beforeAutospacing="0" w:after="120" w:afterAutospacing="0"/>
        <w:rPr>
          <w:rFonts w:ascii="Arial" w:hAnsi="Arial" w:cs="Arial"/>
          <w:bCs/>
          <w:sz w:val="20"/>
          <w:szCs w:val="20"/>
        </w:rPr>
      </w:pPr>
      <w:r w:rsidRPr="0033695D">
        <w:rPr>
          <w:rFonts w:ascii="Arial" w:hAnsi="Arial" w:cs="Arial"/>
          <w:bCs/>
          <w:sz w:val="20"/>
          <w:szCs w:val="20"/>
        </w:rPr>
        <w:t xml:space="preserve">A font that includes a BaseGlyphV1List can also include BaseGlyph and Layer records for compatibility with implementations that only support COLR version 0. For implementations that support COLR version 1, if a given base glyph </w:t>
      </w:r>
      <w:proofErr w:type="gramStart"/>
      <w:r w:rsidRPr="0033695D">
        <w:rPr>
          <w:rFonts w:ascii="Arial" w:hAnsi="Arial" w:cs="Arial"/>
          <w:bCs/>
          <w:sz w:val="20"/>
          <w:szCs w:val="20"/>
        </w:rPr>
        <w:t>is supported</w:t>
      </w:r>
      <w:proofErr w:type="gramEnd"/>
      <w:r w:rsidRPr="0033695D">
        <w:rPr>
          <w:rFonts w:ascii="Arial" w:hAnsi="Arial" w:cs="Arial"/>
          <w:bCs/>
          <w:sz w:val="20"/>
          <w:szCs w:val="20"/>
        </w:rPr>
        <w:t xml:space="preserve"> in the BaseGlyphV1List as well as in a BaseGlyph record, the data in the BaseGlyphV1List should be used.</w:t>
      </w:r>
    </w:p>
    <w:p w:rsidR="005C1F0E" w:rsidRPr="0033695D" w:rsidRDefault="005C1F0E" w:rsidP="005C1F0E">
      <w:pPr>
        <w:pStyle w:val="NormalWeb"/>
        <w:keepNext/>
        <w:spacing w:before="240" w:beforeAutospacing="0" w:after="120" w:afterAutospacing="0"/>
        <w:rPr>
          <w:rFonts w:ascii="Arial" w:hAnsi="Arial" w:cs="Arial"/>
          <w:bCs/>
          <w:sz w:val="20"/>
          <w:szCs w:val="20"/>
        </w:rPr>
      </w:pPr>
      <w:r w:rsidRPr="0033695D">
        <w:rPr>
          <w:rFonts w:ascii="Arial" w:hAnsi="Arial" w:cs="Arial"/>
          <w:bCs/>
          <w:sz w:val="20"/>
          <w:szCs w:val="20"/>
        </w:rPr>
        <w:t xml:space="preserve">Color glyphs that </w:t>
      </w:r>
      <w:proofErr w:type="gramStart"/>
      <w:r w:rsidRPr="0033695D">
        <w:rPr>
          <w:rFonts w:ascii="Arial" w:hAnsi="Arial" w:cs="Arial"/>
          <w:bCs/>
          <w:sz w:val="20"/>
          <w:szCs w:val="20"/>
        </w:rPr>
        <w:t>can be implemented</w:t>
      </w:r>
      <w:proofErr w:type="gramEnd"/>
      <w:r w:rsidRPr="0033695D">
        <w:rPr>
          <w:rFonts w:ascii="Arial" w:hAnsi="Arial" w:cs="Arial"/>
          <w:bCs/>
          <w:sz w:val="20"/>
          <w:szCs w:val="20"/>
        </w:rPr>
        <w:t xml:space="preserve"> in COLR version 0 using BaseGlyph and Layer records can also be implemented using the version 1 BaseGlyphV1List and subtables. Thus, a font may use the version 1 </w:t>
      </w:r>
      <w:r w:rsidRPr="0033695D">
        <w:rPr>
          <w:rFonts w:ascii="Arial" w:hAnsi="Arial" w:cs="Arial"/>
          <w:bCs/>
          <w:sz w:val="20"/>
          <w:szCs w:val="20"/>
        </w:rPr>
        <w:lastRenderedPageBreak/>
        <w:t>structures for some base glyphs, and version 0 structures for other base glyphs. Implementations should search for a base glyph ID first in the BaseGlyphV1List, then if not found, search in the BaseGlyph records array, if present.</w:t>
      </w:r>
    </w:p>
    <w:p w:rsidR="005C1F0E" w:rsidRPr="0033695D" w:rsidRDefault="005C1F0E" w:rsidP="005C1F0E">
      <w:pPr>
        <w:pStyle w:val="NormalWeb"/>
        <w:keepNext/>
        <w:spacing w:before="240" w:beforeAutospacing="0" w:after="120" w:afterAutospacing="0"/>
        <w:rPr>
          <w:rFonts w:ascii="Arial" w:hAnsi="Arial" w:cs="Arial"/>
          <w:b/>
          <w:bCs/>
          <w:sz w:val="20"/>
          <w:szCs w:val="20"/>
        </w:rPr>
      </w:pPr>
      <w:r w:rsidRPr="0033695D">
        <w:rPr>
          <w:rFonts w:ascii="Arial" w:hAnsi="Arial" w:cs="Arial"/>
          <w:b/>
          <w:bCs/>
          <w:sz w:val="20"/>
          <w:szCs w:val="20"/>
        </w:rPr>
        <w:t>Base Glyph and Layer Record</w:t>
      </w:r>
    </w:p>
    <w:p w:rsidR="005C1F0E" w:rsidRPr="0033695D" w:rsidRDefault="005C1F0E" w:rsidP="005C1F0E">
      <w:pPr>
        <w:pStyle w:val="NormalWeb"/>
        <w:rPr>
          <w:rFonts w:ascii="Arial" w:hAnsi="Arial" w:cs="Arial"/>
          <w:sz w:val="20"/>
          <w:szCs w:val="20"/>
        </w:rPr>
      </w:pPr>
      <w:r w:rsidRPr="0033695D">
        <w:rPr>
          <w:rFonts w:ascii="Arial" w:hAnsi="Arial" w:cs="Arial"/>
          <w:sz w:val="20"/>
          <w:szCs w:val="20"/>
        </w:rPr>
        <w:t xml:space="preserve">A BaseGlyph record </w:t>
      </w:r>
      <w:proofErr w:type="gramStart"/>
      <w:r w:rsidRPr="0033695D">
        <w:rPr>
          <w:rFonts w:ascii="Arial" w:hAnsi="Arial" w:cs="Arial"/>
          <w:sz w:val="20"/>
          <w:szCs w:val="20"/>
        </w:rPr>
        <w:t>is used</w:t>
      </w:r>
      <w:proofErr w:type="gramEnd"/>
      <w:r w:rsidRPr="0033695D">
        <w:rPr>
          <w:rFonts w:ascii="Arial" w:hAnsi="Arial" w:cs="Arial"/>
          <w:sz w:val="20"/>
          <w:szCs w:val="20"/>
        </w:rPr>
        <w:t xml:space="preserve"> to map a base glyph to a sequence of layer records that define the corresponding color glyph. The BaseGlyph records includes a base glyph index, and index into the layerRecords array, and the number of layers.</w:t>
      </w:r>
    </w:p>
    <w:p w:rsidR="005C1F0E" w:rsidRPr="0033695D" w:rsidRDefault="005C1F0E" w:rsidP="005C1F0E">
      <w:pPr>
        <w:pStyle w:val="NormalWeb"/>
        <w:rPr>
          <w:rFonts w:ascii="Arial" w:hAnsi="Arial" w:cs="Arial"/>
          <w:i/>
          <w:sz w:val="20"/>
          <w:szCs w:val="20"/>
        </w:rPr>
      </w:pPr>
      <w:r w:rsidRPr="0033695D">
        <w:rPr>
          <w:rFonts w:ascii="Arial" w:hAnsi="Arial" w:cs="Arial"/>
          <w:i/>
          <w:sz w:val="20"/>
          <w:szCs w:val="20"/>
        </w:rPr>
        <w:t>BaseGlyph record:</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glyphID</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 ID of the base glyph.</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firstLayerIndex</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Index (base 0) into the Layer Records array.</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numLayers</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color layers associated with this glyph.</w:t>
            </w:r>
          </w:p>
        </w:tc>
      </w:tr>
    </w:tbl>
    <w:p w:rsidR="005C1F0E" w:rsidRPr="0033695D" w:rsidRDefault="005C1F0E" w:rsidP="005C1F0E">
      <w:pPr>
        <w:pStyle w:val="NormalWeb"/>
        <w:spacing w:before="240" w:beforeAutospacing="0" w:after="120" w:afterAutospacing="0"/>
        <w:rPr>
          <w:rFonts w:ascii="Arial" w:hAnsi="Arial" w:cs="Arial"/>
          <w:bCs/>
          <w:sz w:val="20"/>
          <w:szCs w:val="20"/>
        </w:rPr>
      </w:pPr>
      <w:r w:rsidRPr="0033695D">
        <w:rPr>
          <w:rFonts w:ascii="Arial" w:hAnsi="Arial" w:cs="Arial"/>
          <w:bCs/>
          <w:sz w:val="20"/>
          <w:szCs w:val="20"/>
        </w:rPr>
        <w:t xml:space="preserve">The base glyph records </w:t>
      </w:r>
      <w:proofErr w:type="gramStart"/>
      <w:r w:rsidRPr="0033695D">
        <w:rPr>
          <w:rFonts w:ascii="Arial" w:hAnsi="Arial" w:cs="Arial"/>
          <w:bCs/>
          <w:sz w:val="20"/>
          <w:szCs w:val="20"/>
        </w:rPr>
        <w:t>are sorted</w:t>
      </w:r>
      <w:proofErr w:type="gramEnd"/>
      <w:r w:rsidRPr="0033695D">
        <w:rPr>
          <w:rFonts w:ascii="Arial" w:hAnsi="Arial" w:cs="Arial"/>
          <w:bCs/>
          <w:sz w:val="20"/>
          <w:szCs w:val="20"/>
        </w:rPr>
        <w:t xml:space="preserve"> by glyph id. It </w:t>
      </w:r>
      <w:proofErr w:type="gramStart"/>
      <w:r w:rsidRPr="0033695D">
        <w:rPr>
          <w:rFonts w:ascii="Arial" w:hAnsi="Arial" w:cs="Arial"/>
          <w:bCs/>
          <w:sz w:val="20"/>
          <w:szCs w:val="20"/>
        </w:rPr>
        <w:t>is assumed</w:t>
      </w:r>
      <w:proofErr w:type="gramEnd"/>
      <w:r w:rsidRPr="0033695D">
        <w:rPr>
          <w:rFonts w:ascii="Arial" w:hAnsi="Arial" w:cs="Arial"/>
          <w:bCs/>
          <w:sz w:val="20"/>
          <w:szCs w:val="20"/>
        </w:rPr>
        <w:t xml:space="preserve"> that a binary search can be used to efficiently access the glyph IDs that have a color glyph definition.</w:t>
      </w:r>
    </w:p>
    <w:p w:rsidR="005C1F0E" w:rsidRPr="0033695D" w:rsidRDefault="005C1F0E" w:rsidP="005C1F0E">
      <w:pPr>
        <w:pStyle w:val="NormalWeb"/>
        <w:spacing w:before="240" w:beforeAutospacing="0" w:after="120" w:afterAutospacing="0"/>
        <w:rPr>
          <w:rFonts w:ascii="Arial" w:hAnsi="Arial" w:cs="Arial"/>
          <w:bCs/>
          <w:sz w:val="20"/>
          <w:szCs w:val="20"/>
        </w:rPr>
      </w:pPr>
      <w:r w:rsidRPr="0033695D">
        <w:rPr>
          <w:rFonts w:ascii="Arial" w:hAnsi="Arial" w:cs="Arial"/>
          <w:bCs/>
          <w:sz w:val="20"/>
          <w:szCs w:val="20"/>
        </w:rPr>
        <w:t xml:space="preserve">The color glyph for a given base glyph </w:t>
      </w:r>
      <w:proofErr w:type="gramStart"/>
      <w:r w:rsidRPr="0033695D">
        <w:rPr>
          <w:rFonts w:ascii="Arial" w:hAnsi="Arial" w:cs="Arial"/>
          <w:bCs/>
          <w:sz w:val="20"/>
          <w:szCs w:val="20"/>
        </w:rPr>
        <w:t>is defined</w:t>
      </w:r>
      <w:proofErr w:type="gramEnd"/>
      <w:r w:rsidRPr="0033695D">
        <w:rPr>
          <w:rFonts w:ascii="Arial" w:hAnsi="Arial" w:cs="Arial"/>
          <w:bCs/>
          <w:sz w:val="20"/>
          <w:szCs w:val="20"/>
        </w:rPr>
        <w:t xml:space="preserve"> by the consecutive records in the layerRecords array for the specified number of layers, starting with the record indicated by firstLayerIndex. The first record in this sequence is the bottom layer in the z-order, and each subsequent layer is stack on top of the previous layer.</w:t>
      </w:r>
    </w:p>
    <w:p w:rsidR="005C1F0E" w:rsidRPr="0033695D" w:rsidRDefault="005C1F0E" w:rsidP="005C1F0E">
      <w:pPr>
        <w:pStyle w:val="NormalWeb"/>
        <w:spacing w:before="240" w:beforeAutospacing="0" w:after="120" w:afterAutospacing="0"/>
        <w:rPr>
          <w:rFonts w:ascii="Arial" w:hAnsi="Arial" w:cs="Arial"/>
          <w:bCs/>
          <w:sz w:val="20"/>
          <w:szCs w:val="20"/>
        </w:rPr>
      </w:pPr>
      <w:r w:rsidRPr="0033695D">
        <w:rPr>
          <w:rFonts w:ascii="Arial" w:hAnsi="Arial" w:cs="Arial"/>
          <w:bCs/>
          <w:sz w:val="20"/>
          <w:szCs w:val="20"/>
        </w:rPr>
        <w:t>Note that the layer record sequences for two different base glyphs can overlap, with some layer records used in multiple color glyph definitions.</w:t>
      </w:r>
    </w:p>
    <w:p w:rsidR="005C1F0E" w:rsidRPr="0033695D" w:rsidRDefault="005C1F0E" w:rsidP="005C1F0E">
      <w:pPr>
        <w:pStyle w:val="NormalWeb"/>
        <w:spacing w:before="240" w:beforeAutospacing="0" w:after="120" w:afterAutospacing="0"/>
        <w:rPr>
          <w:rFonts w:ascii="Arial" w:hAnsi="Arial" w:cs="Arial"/>
          <w:bCs/>
          <w:sz w:val="20"/>
          <w:szCs w:val="20"/>
        </w:rPr>
      </w:pPr>
      <w:r w:rsidRPr="0033695D">
        <w:rPr>
          <w:rFonts w:ascii="Arial" w:hAnsi="Arial" w:cs="Arial"/>
          <w:bCs/>
          <w:sz w:val="20"/>
          <w:szCs w:val="20"/>
        </w:rPr>
        <w:t>The layer record specifies the glyph used as the graphic element for a layer and the solid color fill.</w:t>
      </w:r>
    </w:p>
    <w:p w:rsidR="005C1F0E" w:rsidRPr="0033695D" w:rsidRDefault="005C1F0E" w:rsidP="005C1F0E">
      <w:pPr>
        <w:pStyle w:val="NormalWeb"/>
        <w:spacing w:before="240" w:beforeAutospacing="0" w:after="120" w:afterAutospacing="0"/>
        <w:rPr>
          <w:rFonts w:ascii="Arial" w:hAnsi="Arial" w:cs="Arial"/>
          <w:i/>
          <w:sz w:val="20"/>
          <w:szCs w:val="20"/>
        </w:rPr>
      </w:pPr>
      <w:r w:rsidRPr="0033695D">
        <w:rPr>
          <w:rFonts w:ascii="Arial" w:hAnsi="Arial" w:cs="Arial"/>
          <w:bCs/>
          <w:i/>
          <w:sz w:val="20"/>
          <w:szCs w:val="20"/>
        </w:rPr>
        <w:t xml:space="preserve">Layer record: </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6"/>
        <w:gridCol w:w="1817"/>
        <w:gridCol w:w="6042"/>
      </w:tblGrid>
      <w:tr w:rsidR="005C1F0E" w:rsidRPr="0033695D" w:rsidTr="00EA5E3A">
        <w:tc>
          <w:tcPr>
            <w:tcW w:w="560"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011"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36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60"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011"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glyphID</w:t>
            </w:r>
          </w:p>
        </w:tc>
        <w:tc>
          <w:tcPr>
            <w:tcW w:w="336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 ID of the glyph used for a given layer.</w:t>
            </w:r>
          </w:p>
        </w:tc>
      </w:tr>
      <w:tr w:rsidR="005C1F0E" w:rsidRPr="0033695D" w:rsidTr="00EA5E3A">
        <w:tc>
          <w:tcPr>
            <w:tcW w:w="560"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011"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paletteIndex</w:t>
            </w:r>
          </w:p>
        </w:tc>
        <w:tc>
          <w:tcPr>
            <w:tcW w:w="336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Index for a palette entry in the CPAL table. </w:t>
            </w:r>
          </w:p>
        </w:tc>
      </w:tr>
    </w:tbl>
    <w:p w:rsidR="005C1F0E" w:rsidRPr="0033695D" w:rsidRDefault="005C1F0E" w:rsidP="005C1F0E">
      <w:pPr>
        <w:pStyle w:val="NormalWeb"/>
        <w:rPr>
          <w:rFonts w:ascii="Arial" w:hAnsi="Arial" w:cs="Arial"/>
          <w:sz w:val="20"/>
          <w:szCs w:val="20"/>
        </w:rPr>
      </w:pPr>
      <w:r w:rsidRPr="0033695D">
        <w:rPr>
          <w:rFonts w:ascii="Arial" w:hAnsi="Arial" w:cs="Arial"/>
          <w:sz w:val="20"/>
          <w:szCs w:val="20"/>
        </w:rPr>
        <w:t>The glyphID in a Layer record must be less than the numGlyphs value in the ‘maxp’ table (see subclause 5.2.6). That is it must be a valid glyph with the outline data in the ‘glyf’, ‘CFF ‘, or ‘CFF2’ table. The advance width of the reference glyph must be the same as that of the base glyph.</w:t>
      </w:r>
    </w:p>
    <w:p w:rsidR="005C1F0E" w:rsidRPr="0033695D" w:rsidRDefault="005C1F0E" w:rsidP="005C1F0E">
      <w:pPr>
        <w:pStyle w:val="NormalWeb"/>
        <w:rPr>
          <w:rFonts w:ascii="Arial" w:hAnsi="Arial" w:cs="Arial"/>
          <w:sz w:val="20"/>
          <w:szCs w:val="20"/>
        </w:rPr>
      </w:pPr>
      <w:r w:rsidRPr="0033695D">
        <w:rPr>
          <w:rFonts w:ascii="Arial" w:hAnsi="Arial" w:cs="Arial"/>
          <w:sz w:val="20"/>
          <w:szCs w:val="20"/>
        </w:rPr>
        <w:t xml:space="preserve">The paletteIndex value must be less that the numPaletteEntries value in the ‘CPAL’ table. A paletteIndex value of 0xFFFF is a special case, indicating that the text foreground color (as determined by the application) is to </w:t>
      </w:r>
      <w:proofErr w:type="gramStart"/>
      <w:r w:rsidRPr="0033695D">
        <w:rPr>
          <w:rFonts w:ascii="Arial" w:hAnsi="Arial" w:cs="Arial"/>
          <w:sz w:val="20"/>
          <w:szCs w:val="20"/>
        </w:rPr>
        <w:t>be used</w:t>
      </w:r>
      <w:proofErr w:type="gramEnd"/>
      <w:r w:rsidRPr="0033695D">
        <w:rPr>
          <w:rFonts w:ascii="Arial" w:hAnsi="Arial" w:cs="Arial"/>
          <w:sz w:val="20"/>
          <w:szCs w:val="20"/>
        </w:rPr>
        <w:t>.</w:t>
      </w:r>
    </w:p>
    <w:p w:rsidR="005C1F0E" w:rsidRPr="0033695D" w:rsidRDefault="005C1F0E" w:rsidP="005C1F0E">
      <w:pPr>
        <w:shd w:val="clear" w:color="auto" w:fill="FFFFFF"/>
        <w:spacing w:before="100" w:beforeAutospacing="1" w:after="100" w:afterAutospacing="1"/>
        <w:rPr>
          <w:rFonts w:ascii="Arial" w:hAnsi="Arial" w:cs="Arial"/>
          <w:b/>
          <w:color w:val="24292E"/>
          <w:sz w:val="20"/>
          <w:szCs w:val="20"/>
        </w:rPr>
      </w:pPr>
      <w:r w:rsidRPr="0033695D">
        <w:rPr>
          <w:rFonts w:ascii="Arial" w:hAnsi="Arial" w:cs="Arial"/>
          <w:b/>
          <w:bCs/>
          <w:sz w:val="20"/>
          <w:szCs w:val="20"/>
        </w:rPr>
        <w:t>BaseGlyphV1List and LayerV1List</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BaseGlyphV1List table: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56"/>
        <w:gridCol w:w="4624"/>
        <w:gridCol w:w="2085"/>
      </w:tblGrid>
      <w:tr w:rsidR="005C1F0E" w:rsidRPr="0033695D" w:rsidTr="00EA5E3A">
        <w:tc>
          <w:tcPr>
            <w:tcW w:w="560"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011"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36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60"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lastRenderedPageBreak/>
              <w:t>uint32</w:t>
            </w:r>
          </w:p>
        </w:tc>
        <w:tc>
          <w:tcPr>
            <w:tcW w:w="1011"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numBaseGlyphV1Records</w:t>
            </w:r>
          </w:p>
        </w:tc>
        <w:tc>
          <w:tcPr>
            <w:tcW w:w="336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Number of BaseGlyphV1 records.</w:t>
            </w:r>
          </w:p>
        </w:tc>
      </w:tr>
      <w:tr w:rsidR="005C1F0E" w:rsidRPr="0033695D" w:rsidTr="00EA5E3A">
        <w:tc>
          <w:tcPr>
            <w:tcW w:w="560"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BaseGlyphV1Record</w:t>
            </w:r>
          </w:p>
        </w:tc>
        <w:tc>
          <w:tcPr>
            <w:tcW w:w="1011"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baseGlyphV1records[numBaseGlyphV1Records]</w:t>
            </w:r>
          </w:p>
        </w:tc>
        <w:tc>
          <w:tcPr>
            <w:tcW w:w="3362" w:type="pct"/>
            <w:shd w:val="clear" w:color="auto" w:fill="auto"/>
          </w:tcPr>
          <w:p w:rsidR="005C1F0E" w:rsidRPr="0033695D" w:rsidRDefault="005C1F0E" w:rsidP="00EA5E3A">
            <w:pPr>
              <w:ind w:left="48" w:right="24"/>
              <w:rPr>
                <w:rFonts w:ascii="Arial" w:eastAsia="Times New Roman" w:hAnsi="Arial" w:cs="Arial"/>
                <w:sz w:val="20"/>
                <w:szCs w:val="20"/>
              </w:rPr>
            </w:pP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BaseGlyphV1Record:</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4"/>
        <w:gridCol w:w="1798"/>
        <w:gridCol w:w="6023"/>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014"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397"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014"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glyphID</w:t>
            </w:r>
          </w:p>
        </w:tc>
        <w:tc>
          <w:tcPr>
            <w:tcW w:w="3397"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 ID of the base glyph.</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014"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layerListOffset</w:t>
            </w:r>
          </w:p>
        </w:tc>
        <w:tc>
          <w:tcPr>
            <w:tcW w:w="339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Offset to </w:t>
            </w:r>
            <w:r w:rsidRPr="0033695D">
              <w:rPr>
                <w:rFonts w:ascii="Arial" w:hAnsi="Arial" w:cs="Arial"/>
                <w:color w:val="24292E"/>
                <w:sz w:val="20"/>
                <w:szCs w:val="20"/>
              </w:rPr>
              <w:t>LayerV1List table, from start of BaseGlyphsV1List table.</w:t>
            </w:r>
          </w:p>
        </w:tc>
      </w:tr>
    </w:tbl>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The glyph ID is not limited to the numGlyphs value in the ‘maxp’ table.</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highlight w:val="yellow"/>
        </w:rPr>
        <w:t xml:space="preserve">The records in the baseGlyphV1Records array </w:t>
      </w:r>
      <w:proofErr w:type="gramStart"/>
      <w:r w:rsidRPr="0033695D">
        <w:rPr>
          <w:rFonts w:ascii="Arial" w:hAnsi="Arial" w:cs="Arial"/>
          <w:sz w:val="20"/>
          <w:szCs w:val="20"/>
          <w:highlight w:val="yellow"/>
        </w:rPr>
        <w:t>should be sorted</w:t>
      </w:r>
      <w:proofErr w:type="gramEnd"/>
      <w:r w:rsidRPr="0033695D">
        <w:rPr>
          <w:rFonts w:ascii="Arial" w:hAnsi="Arial" w:cs="Arial"/>
          <w:sz w:val="20"/>
          <w:szCs w:val="20"/>
          <w:highlight w:val="yellow"/>
        </w:rPr>
        <w:t xml:space="preserve"> in increasing glyphID order.</w:t>
      </w:r>
    </w:p>
    <w:p w:rsidR="006C47D6" w:rsidRDefault="006C47D6"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A LayerV1List table defines the graphic composition for a color glyph as a sequence of Paint subtables.</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LayerV1List table: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numLayers</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Number of </w:t>
            </w:r>
            <w:proofErr w:type="gramStart"/>
            <w:r w:rsidRPr="0033695D">
              <w:rPr>
                <w:rFonts w:ascii="Arial" w:eastAsia="Times New Roman" w:hAnsi="Arial" w:cs="Arial"/>
                <w:sz w:val="20"/>
                <w:szCs w:val="20"/>
              </w:rPr>
              <w:t>color glyph composition layers</w:t>
            </w:r>
            <w:proofErr w:type="gramEnd"/>
            <w:r w:rsidRPr="0033695D">
              <w:rPr>
                <w:rFonts w:ascii="Arial" w:eastAsia="Times New Roman" w:hAnsi="Arial" w:cs="Arial"/>
                <w:sz w:val="20"/>
                <w:szCs w:val="20"/>
              </w:rPr>
              <w:t>.</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Offset32</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paintOffset[numLayers]</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Offsets to </w:t>
            </w:r>
            <w:r w:rsidRPr="0033695D">
              <w:rPr>
                <w:rFonts w:ascii="Arial" w:hAnsi="Arial" w:cs="Arial"/>
                <w:color w:val="24292E"/>
                <w:sz w:val="20"/>
                <w:szCs w:val="20"/>
              </w:rPr>
              <w:t>Paint tables, from start of the LayerV1List table.</w:t>
            </w:r>
          </w:p>
        </w:tc>
      </w:tr>
    </w:tbl>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highlight w:val="yellow"/>
        </w:rPr>
        <w:t>NOTE:</w:t>
      </w:r>
      <w:r w:rsidRPr="0033695D">
        <w:rPr>
          <w:rFonts w:ascii="Arial" w:hAnsi="Arial" w:cs="Arial"/>
          <w:color w:val="000000" w:themeColor="text1"/>
          <w:sz w:val="20"/>
          <w:szCs w:val="20"/>
          <w:highlight w:val="yellow"/>
        </w:rPr>
        <w:tab/>
        <w:t xml:space="preserve">Number of simple </w:t>
      </w:r>
      <w:proofErr w:type="gramStart"/>
      <w:r w:rsidRPr="0033695D">
        <w:rPr>
          <w:rFonts w:ascii="Arial" w:hAnsi="Arial" w:cs="Arial"/>
          <w:color w:val="000000" w:themeColor="text1"/>
          <w:sz w:val="20"/>
          <w:szCs w:val="20"/>
          <w:highlight w:val="yellow"/>
        </w:rPr>
        <w:t>color glyph composition layers</w:t>
      </w:r>
      <w:proofErr w:type="gramEnd"/>
      <w:r w:rsidRPr="0033695D">
        <w:rPr>
          <w:rFonts w:ascii="Arial" w:hAnsi="Arial" w:cs="Arial"/>
          <w:color w:val="000000" w:themeColor="text1"/>
          <w:sz w:val="20"/>
          <w:szCs w:val="20"/>
          <w:highlight w:val="yellow"/>
        </w:rPr>
        <w:t xml:space="preserve"> is limited to 256 to cover most typical cases and save space. For glyphs utilizing more complex designs where larger layer counts are needed, PaintComposite can be used to combine multiple COLR v1glyphs. See Paint Tables descriptions (formats 5, 6, and 7 in particular) for more information.</w:t>
      </w:r>
    </w:p>
    <w:p w:rsidR="005C1F0E" w:rsidRPr="0033695D" w:rsidRDefault="005C1F0E" w:rsidP="005C1F0E">
      <w:r w:rsidRPr="0033695D">
        <w:rPr>
          <w:rFonts w:ascii="Times New Roman" w:hAnsi="Times New Roman"/>
          <w:b/>
          <w:i/>
          <w:sz w:val="24"/>
          <w:highlight w:val="yellow"/>
        </w:rPr>
        <w:t xml:space="preserve">Editor’s note: </w:t>
      </w:r>
      <w:r w:rsidRPr="0033695D">
        <w:rPr>
          <w:highlight w:val="yellow"/>
        </w:rPr>
        <w:t>By allowing nested COLR v1 glyphs be used as Paint layers –we may be introducing additional requirements for implementations. Please see suggested highlighted text in “Paint Tables” section to address this. Should we have a note / spec paragraph to set an upper limit the number of layers allowed in a single graph?</w:t>
      </w:r>
    </w:p>
    <w:p w:rsidR="005C1F0E" w:rsidRPr="0033695D" w:rsidRDefault="005C1F0E" w:rsidP="005C1F0E">
      <w:pPr>
        <w:spacing w:after="100" w:afterAutospacing="1"/>
        <w:rPr>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Bounding box</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The bounding box of the base glph specified in the BaseGlyphV1Record </w:t>
      </w:r>
      <w:proofErr w:type="gramStart"/>
      <w:r w:rsidRPr="0033695D">
        <w:rPr>
          <w:rFonts w:ascii="Arial" w:hAnsi="Arial" w:cs="Arial"/>
          <w:sz w:val="20"/>
          <w:szCs w:val="20"/>
        </w:rPr>
        <w:t>is used</w:t>
      </w:r>
      <w:proofErr w:type="gramEnd"/>
      <w:r w:rsidRPr="0033695D">
        <w:rPr>
          <w:rFonts w:ascii="Arial" w:hAnsi="Arial" w:cs="Arial"/>
          <w:sz w:val="20"/>
          <w:szCs w:val="20"/>
        </w:rPr>
        <w:t xml:space="preserve"> as the bounding box for the color glyph defined in the corresponding LayerV1List. Note that a ‘glyf’ entry with two points at diagonal extrema is sufficient to define the bounding box.</w:t>
      </w: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Implementations can use the bounding box to allocate a drawing surface without first needing to traverse the color glyph definition.</w:t>
      </w:r>
    </w:p>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b/>
          <w:sz w:val="20"/>
          <w:szCs w:val="20"/>
        </w:rPr>
      </w:pPr>
      <w:r w:rsidRPr="0033695D">
        <w:rPr>
          <w:rFonts w:ascii="Arial" w:hAnsi="Arial" w:cs="Arial"/>
          <w:b/>
          <w:sz w:val="20"/>
          <w:szCs w:val="20"/>
        </w:rPr>
        <w:t>Formats Used Within Paint Tables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Variation Records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Several values contained within the Paint tables or their subtable formats are variable. These use various record formas that combine a basic data type with a variation delta-set index: VarFWord, VarUFWord, VarF2Dot14, and VarFixed. These </w:t>
      </w:r>
      <w:proofErr w:type="gramStart"/>
      <w:r w:rsidRPr="0033695D">
        <w:rPr>
          <w:rFonts w:ascii="Arial" w:hAnsi="Arial" w:cs="Arial"/>
          <w:sz w:val="20"/>
          <w:szCs w:val="20"/>
        </w:rPr>
        <w:t>are described</w:t>
      </w:r>
      <w:proofErr w:type="gramEnd"/>
      <w:r w:rsidRPr="0033695D">
        <w:rPr>
          <w:rFonts w:ascii="Arial" w:hAnsi="Arial" w:cs="Arial"/>
          <w:sz w:val="20"/>
          <w:szCs w:val="20"/>
        </w:rPr>
        <w:t xml:space="preserve"> in the subclause 7.2.3. “Item variation stores”.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Colors and Color lines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lastRenderedPageBreak/>
        <w:t xml:space="preserve">Colors </w:t>
      </w:r>
      <w:proofErr w:type="gramStart"/>
      <w:r w:rsidRPr="0033695D">
        <w:rPr>
          <w:rFonts w:ascii="Arial" w:hAnsi="Arial" w:cs="Arial"/>
          <w:sz w:val="20"/>
          <w:szCs w:val="20"/>
        </w:rPr>
        <w:t>are used</w:t>
      </w:r>
      <w:proofErr w:type="gramEnd"/>
      <w:r w:rsidRPr="0033695D">
        <w:rPr>
          <w:rFonts w:ascii="Arial" w:hAnsi="Arial" w:cs="Arial"/>
          <w:sz w:val="20"/>
          <w:szCs w:val="20"/>
        </w:rPr>
        <w:t xml:space="preserve"> in solid color fills, for graphical elements, or as stops in a color line used to define a gradient. Colors </w:t>
      </w:r>
      <w:proofErr w:type="gramStart"/>
      <w:r w:rsidRPr="0033695D">
        <w:rPr>
          <w:rFonts w:ascii="Arial" w:hAnsi="Arial" w:cs="Arial"/>
          <w:sz w:val="20"/>
          <w:szCs w:val="20"/>
        </w:rPr>
        <w:t>are defined</w:t>
      </w:r>
      <w:proofErr w:type="gramEnd"/>
      <w:r w:rsidRPr="0033695D">
        <w:rPr>
          <w:rFonts w:ascii="Arial" w:hAnsi="Arial" w:cs="Arial"/>
          <w:sz w:val="20"/>
          <w:szCs w:val="20"/>
        </w:rPr>
        <w:t xml:space="preserve"> by reference to palette entries in the ‘CPAL’ table. While CPAL entires include an alpha component, a </w:t>
      </w:r>
      <w:r w:rsidRPr="0033695D">
        <w:rPr>
          <w:rFonts w:ascii="Arial" w:hAnsi="Arial" w:cs="Arial"/>
          <w:i/>
          <w:sz w:val="20"/>
          <w:szCs w:val="20"/>
        </w:rPr>
        <w:t>ColorIndex</w:t>
      </w:r>
      <w:r w:rsidRPr="0033695D">
        <w:rPr>
          <w:rFonts w:ascii="Arial" w:hAnsi="Arial" w:cs="Arial"/>
          <w:sz w:val="20"/>
          <w:szCs w:val="20"/>
        </w:rPr>
        <w:t xml:space="preserve"> record is defined here that includes a separate alpha specification that supports variation in a variable font.</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ColorIndex record:</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67"/>
        <w:gridCol w:w="2195"/>
        <w:gridCol w:w="5303"/>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paletteIndex</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Index to a CPAL palette entry.</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VarF2Dot14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alpha</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Variable alpha value.</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highlight w:val="yellow"/>
        </w:rPr>
        <w:t>NOTE:</w:t>
      </w:r>
      <w:r w:rsidRPr="0033695D">
        <w:rPr>
          <w:rFonts w:ascii="Arial" w:hAnsi="Arial" w:cs="Arial"/>
          <w:color w:val="000000" w:themeColor="text1"/>
          <w:sz w:val="20"/>
          <w:szCs w:val="20"/>
          <w:highlight w:val="yellow"/>
        </w:rPr>
        <w:tab/>
        <w:t xml:space="preserve">The alpha value is always set explicitly. The alpha value, and any variations of it, should be in the range [0.0, 1.0] (inclusive); values outside this range </w:t>
      </w:r>
      <w:proofErr w:type="gramStart"/>
      <w:r w:rsidRPr="0033695D">
        <w:rPr>
          <w:rFonts w:ascii="Arial" w:hAnsi="Arial" w:cs="Arial"/>
          <w:color w:val="000000" w:themeColor="text1"/>
          <w:sz w:val="20"/>
          <w:szCs w:val="20"/>
          <w:highlight w:val="yellow"/>
        </w:rPr>
        <w:t>should be clipped</w:t>
      </w:r>
      <w:proofErr w:type="gramEnd"/>
      <w:r w:rsidRPr="0033695D">
        <w:rPr>
          <w:rFonts w:ascii="Arial" w:hAnsi="Arial" w:cs="Arial"/>
          <w:color w:val="000000" w:themeColor="text1"/>
          <w:sz w:val="20"/>
          <w:szCs w:val="20"/>
          <w:highlight w:val="yellow"/>
        </w:rPr>
        <w:t xml:space="preserve"> to the range. A value of zero means no opacity (fully transparent); value of 1.0 means fully opaque (no transparency). The alpha indicated in this record </w:t>
      </w:r>
      <w:proofErr w:type="gramStart"/>
      <w:r w:rsidRPr="0033695D">
        <w:rPr>
          <w:rFonts w:ascii="Arial" w:hAnsi="Arial" w:cs="Arial"/>
          <w:color w:val="000000" w:themeColor="text1"/>
          <w:sz w:val="20"/>
          <w:szCs w:val="20"/>
          <w:highlight w:val="yellow"/>
        </w:rPr>
        <w:t>is multiplied</w:t>
      </w:r>
      <w:proofErr w:type="gramEnd"/>
      <w:r w:rsidRPr="0033695D">
        <w:rPr>
          <w:rFonts w:ascii="Arial" w:hAnsi="Arial" w:cs="Arial"/>
          <w:color w:val="000000" w:themeColor="text1"/>
          <w:sz w:val="20"/>
          <w:szCs w:val="20"/>
          <w:highlight w:val="yellow"/>
        </w:rPr>
        <w:t xml:space="preserve"> with the alpha component of the CPAL entry. The resulting alpha value </w:t>
      </w:r>
      <w:proofErr w:type="gramStart"/>
      <w:r w:rsidRPr="0033695D">
        <w:rPr>
          <w:rFonts w:ascii="Arial" w:hAnsi="Arial" w:cs="Arial"/>
          <w:color w:val="000000" w:themeColor="text1"/>
          <w:sz w:val="20"/>
          <w:szCs w:val="20"/>
          <w:highlight w:val="yellow"/>
        </w:rPr>
        <w:t>can be combined</w:t>
      </w:r>
      <w:proofErr w:type="gramEnd"/>
      <w:r w:rsidRPr="0033695D">
        <w:rPr>
          <w:rFonts w:ascii="Arial" w:hAnsi="Arial" w:cs="Arial"/>
          <w:color w:val="000000" w:themeColor="text1"/>
          <w:sz w:val="20"/>
          <w:szCs w:val="20"/>
          <w:highlight w:val="yellow"/>
        </w:rPr>
        <w:t xml:space="preserve"> with and does not supersede alpha or opacity attributes set in higher-level contexts.</w:t>
      </w:r>
    </w:p>
    <w:p w:rsidR="005C1F0E" w:rsidRPr="0033695D" w:rsidRDefault="005C1F0E" w:rsidP="005C1F0E">
      <w:pPr>
        <w:spacing w:after="100" w:afterAutospacing="1"/>
        <w:rPr>
          <w:sz w:val="20"/>
          <w:szCs w:val="20"/>
        </w:rPr>
      </w:pPr>
      <w:r w:rsidRPr="0033695D">
        <w:rPr>
          <w:rFonts w:ascii="Times New Roman" w:hAnsi="Times New Roman"/>
          <w:b/>
          <w:i/>
          <w:sz w:val="24"/>
          <w:highlight w:val="yellow"/>
        </w:rPr>
        <w:t xml:space="preserve">Editor’s note: </w:t>
      </w:r>
      <w:r w:rsidRPr="0033695D">
        <w:rPr>
          <w:highlight w:val="yellow"/>
        </w:rPr>
        <w:t>It may be useful to convert the text of the Note to spec proper.</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A paletteIndex value of 0xFFFF is a special case, indicating that the text foreground color (as determined by the application) is to </w:t>
      </w:r>
      <w:proofErr w:type="gramStart"/>
      <w:r w:rsidRPr="0033695D">
        <w:rPr>
          <w:rFonts w:ascii="Arial" w:hAnsi="Arial" w:cs="Arial"/>
          <w:sz w:val="20"/>
          <w:szCs w:val="20"/>
        </w:rPr>
        <w:t>be used</w:t>
      </w:r>
      <w:proofErr w:type="gramEnd"/>
      <w:r w:rsidRPr="0033695D">
        <w:rPr>
          <w:rFonts w:ascii="Arial" w:hAnsi="Arial" w:cs="Arial"/>
          <w:sz w:val="20"/>
          <w:szCs w:val="20"/>
        </w:rPr>
        <w:t>.</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ColorStop record:</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67"/>
        <w:gridCol w:w="2195"/>
        <w:gridCol w:w="5303"/>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VarF2Dot14</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stopOffset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Proportional distance on a color line; variable.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ColorIndex</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 xml:space="preserve">The stopOffset value, and any variations of it, should be in the range [0.0, 1.0] (inclusive); values outside this range </w:t>
      </w:r>
      <w:proofErr w:type="gramStart"/>
      <w:r w:rsidRPr="0033695D">
        <w:rPr>
          <w:rFonts w:ascii="Arial" w:hAnsi="Arial" w:cs="Arial"/>
          <w:color w:val="000000" w:themeColor="text1"/>
          <w:sz w:val="20"/>
          <w:szCs w:val="20"/>
        </w:rPr>
        <w:t>should be clipped</w:t>
      </w:r>
      <w:proofErr w:type="gramEnd"/>
      <w:r w:rsidRPr="0033695D">
        <w:rPr>
          <w:rFonts w:ascii="Arial" w:hAnsi="Arial" w:cs="Arial"/>
          <w:color w:val="000000" w:themeColor="text1"/>
          <w:sz w:val="20"/>
          <w:szCs w:val="20"/>
        </w:rPr>
        <w:t xml:space="preserve"> to the range. A color line </w:t>
      </w:r>
      <w:proofErr w:type="gramStart"/>
      <w:r w:rsidRPr="0033695D">
        <w:rPr>
          <w:rFonts w:ascii="Arial" w:hAnsi="Arial" w:cs="Arial"/>
          <w:color w:val="000000" w:themeColor="text1"/>
          <w:sz w:val="20"/>
          <w:szCs w:val="20"/>
        </w:rPr>
        <w:t>is defined</w:t>
      </w:r>
      <w:proofErr w:type="gramEnd"/>
      <w:r w:rsidRPr="0033695D">
        <w:rPr>
          <w:rFonts w:ascii="Arial" w:hAnsi="Arial" w:cs="Arial"/>
          <w:color w:val="000000" w:themeColor="text1"/>
          <w:sz w:val="20"/>
          <w:szCs w:val="20"/>
        </w:rPr>
        <w:t xml:space="preserve"> by array of color stops.</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ColorLine table: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8"/>
        <w:gridCol w:w="2289"/>
        <w:gridCol w:w="5398"/>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extend</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An Extend enum value.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numStops</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Number of ColorStop records.</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ColorStop</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colorStops[numStops]</w:t>
            </w:r>
          </w:p>
        </w:tc>
        <w:tc>
          <w:tcPr>
            <w:tcW w:w="3082" w:type="pct"/>
            <w:shd w:val="clear" w:color="auto" w:fill="auto"/>
          </w:tcPr>
          <w:p w:rsidR="005C1F0E" w:rsidRPr="0033695D" w:rsidRDefault="005C1F0E" w:rsidP="00EA5E3A">
            <w:pPr>
              <w:ind w:left="48" w:right="24"/>
              <w:rPr>
                <w:rFonts w:ascii="Arial" w:hAnsi="Arial" w:cs="Arial"/>
                <w:color w:val="24292E"/>
                <w:sz w:val="20"/>
                <w:szCs w:val="20"/>
              </w:rPr>
            </w:pP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highlight w:val="yellow"/>
        </w:rPr>
        <w:t>NOTE:</w:t>
      </w:r>
      <w:r w:rsidRPr="0033695D">
        <w:rPr>
          <w:rFonts w:ascii="Arial" w:hAnsi="Arial" w:cs="Arial"/>
          <w:color w:val="000000" w:themeColor="text1"/>
          <w:sz w:val="20"/>
          <w:szCs w:val="20"/>
          <w:highlight w:val="yellow"/>
        </w:rPr>
        <w:tab/>
        <w:t xml:space="preserve">The </w:t>
      </w:r>
      <w:r w:rsidRPr="0033695D">
        <w:rPr>
          <w:rFonts w:ascii="Arial" w:hAnsi="Arial" w:cs="Arial"/>
          <w:sz w:val="20"/>
          <w:szCs w:val="20"/>
          <w:highlight w:val="yellow"/>
        </w:rPr>
        <w:t>colorStops array should be in increasing stopOffset order.</w:t>
      </w:r>
    </w:p>
    <w:p w:rsidR="005C1F0E" w:rsidRPr="0033695D" w:rsidRDefault="005C1F0E" w:rsidP="005C1F0E">
      <w:pPr>
        <w:spacing w:after="100" w:afterAutospacing="1"/>
        <w:rPr>
          <w:sz w:val="20"/>
          <w:szCs w:val="20"/>
        </w:rPr>
      </w:pPr>
      <w:r w:rsidRPr="0033695D">
        <w:rPr>
          <w:rFonts w:ascii="Times New Roman" w:hAnsi="Times New Roman"/>
          <w:b/>
          <w:i/>
          <w:sz w:val="24"/>
          <w:highlight w:val="yellow"/>
        </w:rPr>
        <w:t xml:space="preserve">Editor’s note: </w:t>
      </w:r>
      <w:r w:rsidRPr="0033695D">
        <w:rPr>
          <w:highlight w:val="yellow"/>
        </w:rPr>
        <w:t xml:space="preserve">It may be useful to convert the text of the Note to spec proper. In addition, a description of color line positioning in relation to the glyph design grid </w:t>
      </w:r>
      <w:proofErr w:type="gramStart"/>
      <w:r w:rsidRPr="0033695D">
        <w:rPr>
          <w:highlight w:val="yellow"/>
        </w:rPr>
        <w:t>is needed</w:t>
      </w:r>
      <w:proofErr w:type="gramEnd"/>
      <w:r w:rsidRPr="0033695D">
        <w:rPr>
          <w:highlight w:val="yellow"/>
        </w:rPr>
        <w:t>.</w:t>
      </w:r>
    </w:p>
    <w:p w:rsidR="006C47D6" w:rsidRDefault="006C47D6" w:rsidP="005C1F0E">
      <w:pPr>
        <w:spacing w:after="100" w:afterAutospacing="1"/>
        <w:rPr>
          <w:rFonts w:ascii="Arial" w:hAnsi="Arial" w:cs="Arial"/>
          <w:i/>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Extend enumeration:</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Value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0</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EXTEND_PAD</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Use nearest color stop.</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lastRenderedPageBreak/>
              <w:t>1</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EXTEND_REPEAT</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Repeat from the farthest color stop.</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EXTEND_REFLECT</w:t>
            </w:r>
          </w:p>
        </w:tc>
        <w:tc>
          <w:tcPr>
            <w:tcW w:w="3082" w:type="pct"/>
            <w:shd w:val="clear" w:color="auto" w:fill="auto"/>
          </w:tcPr>
          <w:p w:rsidR="005C1F0E" w:rsidRPr="0033695D" w:rsidRDefault="005C1F0E" w:rsidP="00EA5E3A">
            <w:pPr>
              <w:ind w:left="48" w:right="24"/>
              <w:rPr>
                <w:rFonts w:ascii="Arial" w:hAnsi="Arial" w:cs="Arial"/>
                <w:color w:val="24292E"/>
                <w:sz w:val="20"/>
                <w:szCs w:val="20"/>
              </w:rPr>
            </w:pPr>
            <w:r w:rsidRPr="0033695D">
              <w:rPr>
                <w:rFonts w:ascii="Arial" w:hAnsi="Arial" w:cs="Arial"/>
                <w:color w:val="24292E"/>
                <w:sz w:val="20"/>
                <w:szCs w:val="20"/>
              </w:rPr>
              <w:t>Mirror color line from nearest end.</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33695D">
        <w:rPr>
          <w:rFonts w:ascii="Arial" w:hAnsi="Arial" w:cs="Arial"/>
          <w:color w:val="000000" w:themeColor="text1"/>
          <w:sz w:val="20"/>
          <w:szCs w:val="20"/>
        </w:rPr>
        <w:t>NOTE:</w:t>
      </w:r>
      <w:r w:rsidRPr="0033695D">
        <w:rPr>
          <w:rFonts w:ascii="Arial" w:hAnsi="Arial" w:cs="Arial"/>
          <w:color w:val="000000" w:themeColor="text1"/>
          <w:sz w:val="20"/>
          <w:szCs w:val="20"/>
        </w:rPr>
        <w:tab/>
        <w:t xml:space="preserve">If a ColorLine table has an unrecognized extend </w:t>
      </w:r>
      <w:proofErr w:type="gramStart"/>
      <w:r w:rsidRPr="0033695D">
        <w:rPr>
          <w:rFonts w:ascii="Arial" w:hAnsi="Arial" w:cs="Arial"/>
          <w:color w:val="000000" w:themeColor="text1"/>
          <w:sz w:val="20"/>
          <w:szCs w:val="20"/>
        </w:rPr>
        <w:t>value,</w:t>
      </w:r>
      <w:proofErr w:type="gramEnd"/>
      <w:r w:rsidRPr="0033695D">
        <w:rPr>
          <w:rFonts w:ascii="Arial" w:hAnsi="Arial" w:cs="Arial"/>
          <w:color w:val="000000" w:themeColor="text1"/>
          <w:sz w:val="20"/>
          <w:szCs w:val="20"/>
        </w:rPr>
        <w:t xml:space="preserve"> implementations should use </w:t>
      </w:r>
      <w:r w:rsidRPr="0033695D">
        <w:rPr>
          <w:rFonts w:ascii="Arial" w:eastAsia="Times New Roman" w:hAnsi="Arial" w:cs="Arial"/>
          <w:sz w:val="20"/>
          <w:szCs w:val="20"/>
        </w:rPr>
        <w:t>EXTEND_PAD by default</w:t>
      </w:r>
      <w:r w:rsidRPr="0033695D">
        <w:rPr>
          <w:rFonts w:ascii="Arial" w:hAnsi="Arial" w:cs="Arial"/>
          <w:sz w:val="20"/>
          <w:szCs w:val="20"/>
        </w:rPr>
        <w:t>.</w:t>
      </w:r>
    </w:p>
    <w:p w:rsidR="0033695D" w:rsidRDefault="0033695D"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Affine Transformation Matrix</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A 2 x 3 affine transformation matrix </w:t>
      </w:r>
      <w:proofErr w:type="gramStart"/>
      <w:r w:rsidRPr="0033695D">
        <w:rPr>
          <w:rFonts w:ascii="Arial" w:hAnsi="Arial" w:cs="Arial"/>
          <w:sz w:val="20"/>
          <w:szCs w:val="20"/>
        </w:rPr>
        <w:t>is used</w:t>
      </w:r>
      <w:proofErr w:type="gramEnd"/>
      <w:r w:rsidRPr="0033695D">
        <w:rPr>
          <w:rFonts w:ascii="Arial" w:hAnsi="Arial" w:cs="Arial"/>
          <w:sz w:val="20"/>
          <w:szCs w:val="20"/>
        </w:rPr>
        <w:t xml:space="preserve"> to provide transformations of the design grid. The </w:t>
      </w:r>
      <w:proofErr w:type="gramStart"/>
      <w:r w:rsidRPr="0033695D">
        <w:rPr>
          <w:rFonts w:ascii="Arial" w:hAnsi="Arial" w:cs="Arial"/>
          <w:sz w:val="20"/>
          <w:szCs w:val="20"/>
        </w:rPr>
        <w:t>2</w:t>
      </w:r>
      <w:proofErr w:type="gramEnd"/>
      <w:r w:rsidRPr="0033695D">
        <w:rPr>
          <w:rFonts w:ascii="Arial" w:hAnsi="Arial" w:cs="Arial"/>
          <w:sz w:val="20"/>
          <w:szCs w:val="20"/>
        </w:rPr>
        <w:t xml:space="preserve"> x 3 supports scale, skew, reflection, rotation, and translation transformations. The matrix elements use VarFixed records, allowing the transform definition to be variable in a variable font.</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Matrix operations are of form v’ = Mv, where v and v’ are vectors for positions in the design grid. The starting position vector v is an extended 3 x 1 column matrix with the value 1 as a third matrix element: (x</w:t>
      </w:r>
      <w:proofErr w:type="gramStart"/>
      <w:r w:rsidRPr="0033695D">
        <w:rPr>
          <w:rFonts w:ascii="Arial" w:hAnsi="Arial" w:cs="Arial"/>
          <w:sz w:val="20"/>
          <w:szCs w:val="20"/>
        </w:rPr>
        <w:t>,y,1</w:t>
      </w:r>
      <w:proofErr w:type="gramEnd"/>
      <w:r w:rsidRPr="0033695D">
        <w:rPr>
          <w:rFonts w:ascii="Arial" w:hAnsi="Arial" w:cs="Arial"/>
          <w:sz w:val="20"/>
          <w:szCs w:val="20"/>
        </w:rPr>
        <w:t>). The result vector v’ is a 2 x 1 column matrix (x’</w:t>
      </w:r>
      <w:proofErr w:type="gramStart"/>
      <w:r w:rsidRPr="0033695D">
        <w:rPr>
          <w:rFonts w:ascii="Arial" w:hAnsi="Arial" w:cs="Arial"/>
          <w:sz w:val="20"/>
          <w:szCs w:val="20"/>
        </w:rPr>
        <w:t>,y’</w:t>
      </w:r>
      <w:proofErr w:type="gramEnd"/>
      <w:r w:rsidRPr="0033695D">
        <w:rPr>
          <w:rFonts w:ascii="Arial" w:hAnsi="Arial" w:cs="Arial"/>
          <w:sz w:val="20"/>
          <w:szCs w:val="20"/>
        </w:rPr>
        <w:t>).</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Affine2x3 record:</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9"/>
        <w:gridCol w:w="2334"/>
        <w:gridCol w:w="5442"/>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xx</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xy</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yx</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yy</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dx</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Translation in x direction.</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VarFixed</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dy</w:t>
            </w:r>
          </w:p>
        </w:tc>
        <w:tc>
          <w:tcPr>
            <w:tcW w:w="3082" w:type="pct"/>
            <w:shd w:val="clear" w:color="auto" w:fill="auto"/>
          </w:tcPr>
          <w:p w:rsidR="005C1F0E" w:rsidRPr="0033695D" w:rsidRDefault="005C1F0E" w:rsidP="00EA5E3A">
            <w:pPr>
              <w:ind w:left="48" w:right="24"/>
              <w:rPr>
                <w:rFonts w:ascii="Arial" w:hAnsi="Arial" w:cs="Arial"/>
                <w:color w:val="24292E"/>
                <w:sz w:val="20"/>
                <w:szCs w:val="20"/>
              </w:rPr>
            </w:pPr>
            <w:r w:rsidRPr="0033695D">
              <w:rPr>
                <w:rFonts w:ascii="Arial" w:eastAsia="Times New Roman" w:hAnsi="Arial" w:cs="Arial"/>
                <w:sz w:val="20"/>
                <w:szCs w:val="20"/>
              </w:rPr>
              <w:t>Translation in y direction.</w:t>
            </w:r>
          </w:p>
        </w:tc>
      </w:tr>
    </w:tbl>
    <w:p w:rsidR="0033695D" w:rsidRDefault="0033695D"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Composition Modes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Composition modes </w:t>
      </w:r>
      <w:proofErr w:type="gramStart"/>
      <w:r w:rsidRPr="0033695D">
        <w:rPr>
          <w:rFonts w:ascii="Arial" w:hAnsi="Arial" w:cs="Arial"/>
          <w:sz w:val="20"/>
          <w:szCs w:val="20"/>
        </w:rPr>
        <w:t>are used</w:t>
      </w:r>
      <w:proofErr w:type="gramEnd"/>
      <w:r w:rsidRPr="0033695D">
        <w:rPr>
          <w:rFonts w:ascii="Arial" w:hAnsi="Arial" w:cs="Arial"/>
          <w:sz w:val="20"/>
          <w:szCs w:val="20"/>
        </w:rPr>
        <w:t xml:space="preserve"> to specify how two graphical compositions, one layered on top of the other, are composed together. For descriptions of supported composition modes, see W3C Compositing and Blending Level 1 specification [34]. In Paint tables, a composition mode </w:t>
      </w:r>
      <w:proofErr w:type="gramStart"/>
      <w:r w:rsidRPr="0033695D">
        <w:rPr>
          <w:rFonts w:ascii="Arial" w:hAnsi="Arial" w:cs="Arial"/>
          <w:sz w:val="20"/>
          <w:szCs w:val="20"/>
        </w:rPr>
        <w:t>is specified</w:t>
      </w:r>
      <w:proofErr w:type="gramEnd"/>
      <w:r w:rsidRPr="0033695D">
        <w:rPr>
          <w:rFonts w:ascii="Arial" w:hAnsi="Arial" w:cs="Arial"/>
          <w:sz w:val="20"/>
          <w:szCs w:val="20"/>
        </w:rPr>
        <w:t xml:space="preserve"> using the following enumeration.</w:t>
      </w: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CompositeMode enumeration:</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2"/>
        <w:gridCol w:w="3389"/>
        <w:gridCol w:w="465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Value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0</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COMPOSITE_CLEAR</w:t>
            </w:r>
          </w:p>
        </w:tc>
        <w:tc>
          <w:tcPr>
            <w:tcW w:w="3082" w:type="pct"/>
            <w:tcBorders>
              <w:top w:val="single" w:sz="12" w:space="0" w:color="auto"/>
            </w:tcBorders>
            <w:shd w:val="clear" w:color="auto" w:fill="auto"/>
          </w:tcPr>
          <w:p w:rsidR="005C1F0E" w:rsidRPr="0033695D" w:rsidRDefault="005C1F0E" w:rsidP="00EA5E3A">
            <w:pPr>
              <w:ind w:right="24"/>
              <w:rPr>
                <w:rFonts w:ascii="Arial" w:eastAsia="Times New Roman" w:hAnsi="Arial" w:cs="Arial"/>
                <w:sz w:val="20"/>
                <w:szCs w:val="20"/>
              </w:rPr>
            </w:pPr>
            <w:r w:rsidRPr="0033695D">
              <w:rPr>
                <w:rFonts w:ascii="Arial" w:hAnsi="Arial" w:cs="Arial"/>
                <w:color w:val="24292E"/>
                <w:sz w:val="20"/>
                <w:szCs w:val="20"/>
              </w:rPr>
              <w:t xml:space="preserve">See </w:t>
            </w:r>
            <w:hyperlink r:id="rId24" w:anchor="porterduffcompositingoperators_clear">
              <w:r w:rsidRPr="0033695D">
                <w:rPr>
                  <w:rFonts w:ascii="Arial" w:hAnsi="Arial" w:cs="Arial"/>
                  <w:color w:val="0366D6"/>
                  <w:sz w:val="20"/>
                  <w:szCs w:val="20"/>
                </w:rPr>
                <w:t>Clear</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COMPOSITE_SRC</w:t>
            </w:r>
          </w:p>
        </w:tc>
        <w:tc>
          <w:tcPr>
            <w:tcW w:w="3082" w:type="pct"/>
            <w:shd w:val="clear" w:color="auto" w:fill="auto"/>
          </w:tcPr>
          <w:p w:rsidR="005C1F0E" w:rsidRPr="0033695D" w:rsidRDefault="005C1F0E" w:rsidP="00EA5E3A">
            <w:pPr>
              <w:ind w:right="24"/>
              <w:rPr>
                <w:rFonts w:ascii="Arial" w:eastAsia="Times New Roman" w:hAnsi="Arial" w:cs="Arial"/>
                <w:sz w:val="20"/>
                <w:szCs w:val="20"/>
              </w:rPr>
            </w:pPr>
            <w:r w:rsidRPr="0033695D">
              <w:rPr>
                <w:rFonts w:ascii="Arial" w:hAnsi="Arial" w:cs="Arial"/>
                <w:color w:val="24292E"/>
                <w:sz w:val="20"/>
                <w:szCs w:val="20"/>
              </w:rPr>
              <w:t xml:space="preserve">See </w:t>
            </w:r>
            <w:hyperlink r:id="rId25" w:anchor="porterduffcompositingoperators_src">
              <w:r w:rsidRPr="0033695D">
                <w:rPr>
                  <w:rFonts w:ascii="Arial" w:hAnsi="Arial" w:cs="Arial"/>
                  <w:color w:val="0366D6"/>
                  <w:sz w:val="20"/>
                  <w:szCs w:val="20"/>
                </w:rPr>
                <w:t>Copy</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COMPOSITE_DEST</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26" w:anchor="porterduffcompositingoperators_dst">
              <w:r w:rsidRPr="0033695D">
                <w:rPr>
                  <w:rFonts w:ascii="Arial" w:hAnsi="Arial" w:cs="Arial"/>
                  <w:color w:val="0366D6"/>
                  <w:sz w:val="20"/>
                  <w:szCs w:val="20"/>
                </w:rPr>
                <w:t>Destination</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3</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COMPOSITE_SRC_OVER</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27" w:anchor="porterduffcompositingoperators_srcover">
              <w:r w:rsidRPr="0033695D">
                <w:rPr>
                  <w:rFonts w:ascii="Arial" w:hAnsi="Arial" w:cs="Arial"/>
                  <w:color w:val="0366D6"/>
                  <w:sz w:val="20"/>
                  <w:szCs w:val="20"/>
                </w:rPr>
                <w:t>Source Over</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COMPOSITE_DEST_OVER</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28" w:anchor="porterduffcompositingoperators_dstover">
              <w:r w:rsidRPr="0033695D">
                <w:rPr>
                  <w:rFonts w:ascii="Arial" w:hAnsi="Arial" w:cs="Arial"/>
                  <w:color w:val="0366D6"/>
                  <w:sz w:val="20"/>
                  <w:szCs w:val="20"/>
                </w:rPr>
                <w:t>Destination Over</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5</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COMPOSITE_SRC_IN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29" w:anchor="porterduffcompositingoperators_srcin">
              <w:r w:rsidRPr="0033695D">
                <w:rPr>
                  <w:rFonts w:ascii="Arial" w:hAnsi="Arial" w:cs="Arial"/>
                  <w:color w:val="0366D6"/>
                  <w:sz w:val="20"/>
                  <w:szCs w:val="20"/>
                </w:rPr>
                <w:t>Source In</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lastRenderedPageBreak/>
              <w:t>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COMPOSITE_DEST_IN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0" w:anchor="porterduffcompositingoperators_dstin">
              <w:r w:rsidRPr="0033695D">
                <w:rPr>
                  <w:rFonts w:ascii="Arial" w:hAnsi="Arial" w:cs="Arial"/>
                  <w:color w:val="0366D6"/>
                  <w:sz w:val="20"/>
                  <w:szCs w:val="20"/>
                </w:rPr>
                <w:t>Destination In</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7</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COMPOSITE_SRC_OUT</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1" w:anchor="porterduffcompositingoperators_srcout">
              <w:r w:rsidRPr="0033695D">
                <w:rPr>
                  <w:rFonts w:ascii="Arial" w:hAnsi="Arial" w:cs="Arial"/>
                  <w:color w:val="0366D6"/>
                  <w:sz w:val="20"/>
                  <w:szCs w:val="20"/>
                </w:rPr>
                <w:t>Source Out</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8</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COMPOSITE_DEST_OUT</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2" w:anchor="porterduffcompositingoperators_dstout">
              <w:r w:rsidRPr="0033695D">
                <w:rPr>
                  <w:rFonts w:ascii="Arial" w:hAnsi="Arial" w:cs="Arial"/>
                  <w:color w:val="0366D6"/>
                  <w:sz w:val="20"/>
                  <w:szCs w:val="20"/>
                </w:rPr>
                <w:t>Destination Out</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9</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COMPOSITE_SRC_ATOP</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3" w:anchor="porterduffcompositingoperators_srcatop">
              <w:r w:rsidRPr="0033695D">
                <w:rPr>
                  <w:rFonts w:ascii="Arial" w:hAnsi="Arial" w:cs="Arial"/>
                  <w:color w:val="0366D6"/>
                  <w:sz w:val="20"/>
                  <w:szCs w:val="20"/>
                </w:rPr>
                <w:t>Source Atop</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10</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COMPOSITE_DEST_ATOP</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4" w:anchor="porterduffcompositingoperators_dstatop">
              <w:r w:rsidRPr="0033695D">
                <w:rPr>
                  <w:rFonts w:ascii="Arial" w:hAnsi="Arial" w:cs="Arial"/>
                  <w:color w:val="0366D6"/>
                  <w:sz w:val="20"/>
                  <w:szCs w:val="20"/>
                </w:rPr>
                <w:t>Destination Atop</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11</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COMPOSITE_XOR</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5" w:anchor="porterduffcompositingoperators_xor">
              <w:r w:rsidRPr="0033695D">
                <w:rPr>
                  <w:rFonts w:ascii="Arial" w:hAnsi="Arial" w:cs="Arial"/>
                  <w:color w:val="0366D6"/>
                  <w:sz w:val="20"/>
                  <w:szCs w:val="20"/>
                </w:rPr>
                <w:t>XOR</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12</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COMPOSITE_SCREEN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6" w:anchor="blendingscreen">
              <w:r w:rsidRPr="0033695D">
                <w:rPr>
                  <w:rFonts w:ascii="Arial" w:hAnsi="Arial" w:cs="Arial"/>
                  <w:color w:val="0366D6"/>
                  <w:sz w:val="20"/>
                  <w:szCs w:val="20"/>
                </w:rPr>
                <w:t>screen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13</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COMPOSITE_OVERLAY</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7" w:anchor="blendingoverlay">
              <w:r w:rsidRPr="0033695D">
                <w:rPr>
                  <w:rFonts w:ascii="Arial" w:hAnsi="Arial" w:cs="Arial"/>
                  <w:color w:val="0366D6"/>
                  <w:sz w:val="20"/>
                  <w:szCs w:val="20"/>
                </w:rPr>
                <w:t>overlay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COMPOSITE_DARKEN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8" w:anchor="blendingoverlay">
              <w:r w:rsidRPr="0033695D">
                <w:rPr>
                  <w:rFonts w:ascii="Arial" w:hAnsi="Arial" w:cs="Arial"/>
                  <w:color w:val="0366D6"/>
                  <w:sz w:val="20"/>
                  <w:szCs w:val="20"/>
                </w:rPr>
                <w:t>darken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15</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COMPOSITE_LIGHTEN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39" w:anchor="blendinglighten">
              <w:r w:rsidRPr="0033695D">
                <w:rPr>
                  <w:rFonts w:ascii="Arial" w:hAnsi="Arial" w:cs="Arial"/>
                  <w:color w:val="0366D6"/>
                  <w:sz w:val="20"/>
                  <w:szCs w:val="20"/>
                </w:rPr>
                <w:t>lighten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COMPOSITE_COLOR_DODGE</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0" w:anchor="blendingcolordodge">
              <w:r w:rsidRPr="0033695D">
                <w:rPr>
                  <w:rFonts w:ascii="Arial" w:hAnsi="Arial" w:cs="Arial"/>
                  <w:color w:val="0366D6"/>
                  <w:sz w:val="20"/>
                  <w:szCs w:val="20"/>
                </w:rPr>
                <w:t>color-dodge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17</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COMPOSITE_COLOR_BURN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1" w:anchor="blendingcolorburn">
              <w:r w:rsidRPr="0033695D">
                <w:rPr>
                  <w:rFonts w:ascii="Arial" w:hAnsi="Arial" w:cs="Arial"/>
                  <w:color w:val="0366D6"/>
                  <w:sz w:val="20"/>
                  <w:szCs w:val="20"/>
                </w:rPr>
                <w:t>color-burn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18</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COMPOSITE_HARD_LIGHT</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2" w:anchor="blendinghardlight">
              <w:r w:rsidRPr="0033695D">
                <w:rPr>
                  <w:rFonts w:ascii="Arial" w:hAnsi="Arial" w:cs="Arial"/>
                  <w:color w:val="0366D6"/>
                  <w:sz w:val="20"/>
                  <w:szCs w:val="20"/>
                </w:rPr>
                <w:t>hard-light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19</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COMPOSITE_SOFT_LIGHT</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3" w:anchor="blendingsoftlight">
              <w:r w:rsidRPr="0033695D">
                <w:rPr>
                  <w:rFonts w:ascii="Arial" w:hAnsi="Arial" w:cs="Arial"/>
                  <w:color w:val="0366D6"/>
                  <w:sz w:val="20"/>
                  <w:szCs w:val="20"/>
                </w:rPr>
                <w:t>soft-light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20</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COMPOSITE_DIFFERENCE</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4" w:anchor="blendingdifference">
              <w:r w:rsidRPr="0033695D">
                <w:rPr>
                  <w:rFonts w:ascii="Arial" w:hAnsi="Arial" w:cs="Arial"/>
                  <w:color w:val="0366D6"/>
                  <w:sz w:val="20"/>
                  <w:szCs w:val="20"/>
                </w:rPr>
                <w:t>difference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21</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COMPOSITE_EXCLUSION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5" w:anchor="blendingexclusion">
              <w:r w:rsidRPr="0033695D">
                <w:rPr>
                  <w:rFonts w:ascii="Arial" w:hAnsi="Arial" w:cs="Arial"/>
                  <w:color w:val="0366D6"/>
                  <w:sz w:val="20"/>
                  <w:szCs w:val="20"/>
                </w:rPr>
                <w:t>exclusion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22</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COMPOSITE_MULTIPLY</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6" w:anchor="blendingmultiply">
              <w:r w:rsidRPr="0033695D">
                <w:rPr>
                  <w:rFonts w:ascii="Arial" w:hAnsi="Arial" w:cs="Arial"/>
                  <w:color w:val="0366D6"/>
                  <w:sz w:val="20"/>
                  <w:szCs w:val="20"/>
                </w:rPr>
                <w:t>multiply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23</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COMPOSITE_HSL_HUE</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7" w:anchor="blendinghue">
              <w:r w:rsidRPr="0033695D">
                <w:rPr>
                  <w:rFonts w:ascii="Arial" w:hAnsi="Arial" w:cs="Arial"/>
                  <w:color w:val="0366D6"/>
                  <w:sz w:val="20"/>
                  <w:szCs w:val="20"/>
                </w:rPr>
                <w:t>hue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COMPOSITE_HSL_SATURATION</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8" w:anchor="blendingsaturation">
              <w:r w:rsidRPr="0033695D">
                <w:rPr>
                  <w:rFonts w:ascii="Arial" w:hAnsi="Arial" w:cs="Arial"/>
                  <w:color w:val="0366D6"/>
                  <w:sz w:val="20"/>
                  <w:szCs w:val="20"/>
                </w:rPr>
                <w:t>saturation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25</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COMPOSITE_HSL_COLOR</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49" w:anchor="blendingcolor">
              <w:r w:rsidRPr="0033695D">
                <w:rPr>
                  <w:rFonts w:ascii="Arial" w:hAnsi="Arial" w:cs="Arial"/>
                  <w:color w:val="0366D6"/>
                  <w:sz w:val="20"/>
                  <w:szCs w:val="20"/>
                </w:rPr>
                <w:t>color blend mode</w:t>
              </w:r>
            </w:hyperlink>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26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hAnsi="Arial" w:cs="Arial"/>
                <w:color w:val="24292E"/>
                <w:sz w:val="20"/>
                <w:szCs w:val="20"/>
              </w:rPr>
              <w:t>COMPOSITE_HSL_LUMINOSITY</w:t>
            </w:r>
          </w:p>
        </w:tc>
        <w:tc>
          <w:tcPr>
            <w:tcW w:w="3082" w:type="pct"/>
            <w:shd w:val="clear" w:color="auto" w:fill="auto"/>
          </w:tcPr>
          <w:p w:rsidR="005C1F0E" w:rsidRPr="0033695D" w:rsidRDefault="005C1F0E" w:rsidP="00EA5E3A">
            <w:pPr>
              <w:ind w:right="24"/>
              <w:rPr>
                <w:rFonts w:ascii="Arial" w:hAnsi="Arial" w:cs="Arial"/>
                <w:color w:val="24292E"/>
                <w:sz w:val="20"/>
                <w:szCs w:val="20"/>
              </w:rPr>
            </w:pPr>
            <w:r w:rsidRPr="0033695D">
              <w:rPr>
                <w:rFonts w:ascii="Arial" w:hAnsi="Arial" w:cs="Arial"/>
                <w:color w:val="24292E"/>
                <w:sz w:val="20"/>
                <w:szCs w:val="20"/>
              </w:rPr>
              <w:t xml:space="preserve">See </w:t>
            </w:r>
            <w:hyperlink r:id="rId50" w:anchor="blendingluminosity">
              <w:r w:rsidRPr="0033695D">
                <w:rPr>
                  <w:rFonts w:ascii="Arial" w:hAnsi="Arial" w:cs="Arial"/>
                  <w:color w:val="0366D6"/>
                  <w:sz w:val="20"/>
                  <w:szCs w:val="20"/>
                </w:rPr>
                <w:t>luminosity blend mode</w:t>
              </w:r>
            </w:hyperlink>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Paint Tables</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Seven Paint table formats </w:t>
      </w:r>
      <w:proofErr w:type="gramStart"/>
      <w:r w:rsidRPr="0033695D">
        <w:rPr>
          <w:rFonts w:ascii="Arial" w:hAnsi="Arial" w:cs="Arial"/>
          <w:sz w:val="20"/>
          <w:szCs w:val="20"/>
        </w:rPr>
        <w:t>are defined</w:t>
      </w:r>
      <w:proofErr w:type="gramEnd"/>
      <w:r w:rsidRPr="0033695D">
        <w:rPr>
          <w:rFonts w:ascii="Arial" w:hAnsi="Arial" w:cs="Arial"/>
          <w:sz w:val="20"/>
          <w:szCs w:val="20"/>
        </w:rPr>
        <w:t xml:space="preserve">. Formats 1, 2, and 3 define fills. Format 4 uses a glyph outline to define a geometry. Format 5 allows an entire color glyph definition from the BaseGlyphV1List to </w:t>
      </w:r>
      <w:proofErr w:type="gramStart"/>
      <w:r w:rsidRPr="0033695D">
        <w:rPr>
          <w:rFonts w:ascii="Arial" w:hAnsi="Arial" w:cs="Arial"/>
          <w:sz w:val="20"/>
          <w:szCs w:val="20"/>
        </w:rPr>
        <w:t>be re-used</w:t>
      </w:r>
      <w:proofErr w:type="gramEnd"/>
      <w:r w:rsidRPr="0033695D">
        <w:rPr>
          <w:rFonts w:ascii="Arial" w:hAnsi="Arial" w:cs="Arial"/>
          <w:sz w:val="20"/>
          <w:szCs w:val="20"/>
        </w:rPr>
        <w:t xml:space="preserve"> as a component in another color glyph definition. Format 6 allows a composition, defined using a separate paint table, to be transformed. Format 7 allows compositing of two compositions, each defined using separate paint table.</w:t>
      </w:r>
    </w:p>
    <w:p w:rsidR="005C1F0E" w:rsidRPr="0033695D" w:rsidRDefault="005C1F0E" w:rsidP="005C1F0E">
      <w:pPr>
        <w:spacing w:after="100" w:afterAutospacing="1"/>
        <w:rPr>
          <w:sz w:val="20"/>
          <w:szCs w:val="20"/>
        </w:rPr>
      </w:pPr>
      <w:r w:rsidRPr="0033695D">
        <w:rPr>
          <w:rFonts w:ascii="Times New Roman" w:hAnsi="Times New Roman"/>
          <w:b/>
          <w:i/>
          <w:sz w:val="24"/>
          <w:highlight w:val="yellow"/>
        </w:rPr>
        <w:t xml:space="preserve">Editor’s note: </w:t>
      </w:r>
      <w:r w:rsidRPr="0033695D">
        <w:rPr>
          <w:highlight w:val="yellow"/>
        </w:rPr>
        <w:t xml:space="preserve">The following statements need to </w:t>
      </w:r>
      <w:proofErr w:type="gramStart"/>
      <w:r w:rsidRPr="0033695D">
        <w:rPr>
          <w:highlight w:val="yellow"/>
        </w:rPr>
        <w:t>be evaluated</w:t>
      </w:r>
      <w:proofErr w:type="gramEnd"/>
      <w:r w:rsidRPr="0033695D">
        <w:rPr>
          <w:highlight w:val="yellow"/>
        </w:rPr>
        <w:t xml:space="preserve"> for completeness and clarity.</w:t>
      </w: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highlight w:val="yellow"/>
        </w:rPr>
        <w:t>A color glyph definition using paint tables comprises a directed graph. This graph shall be acyclic. Since Paint format 5 allows color glyph definitions be used as component in another glyph definition, implementations should track color glyph IDs they have encountered in processing, and shall terminate the processing if a graph node referring to a previously used glyph ID (a cyclic graph) is detected.</w:t>
      </w:r>
    </w:p>
    <w:p w:rsidR="0033695D" w:rsidRDefault="0033695D" w:rsidP="005C1F0E">
      <w:pPr>
        <w:spacing w:after="100" w:afterAutospacing="1"/>
        <w:rPr>
          <w:rFonts w:ascii="Arial" w:hAnsi="Arial" w:cs="Arial"/>
          <w:i/>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PaintSolid table (format 1 – solid color fill):</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56"/>
        <w:gridCol w:w="2250"/>
        <w:gridCol w:w="5359"/>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1.</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ColorIndex</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Solid color fill.</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PaintLinearGradient table (format 2 – linear gradient fill):</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01"/>
        <w:gridCol w:w="2278"/>
        <w:gridCol w:w="5386"/>
      </w:tblGrid>
      <w:tr w:rsidR="005C1F0E" w:rsidRPr="0033695D" w:rsidTr="00EA5E3A">
        <w:tc>
          <w:tcPr>
            <w:tcW w:w="677"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285"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38"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677"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285"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38"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2.</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colorLineOffset</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ColorLine, from start of PaintLinearGradient table.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x0</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Start point x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y0</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Start point y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x1</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proofErr w:type="gramStart"/>
            <w:r w:rsidRPr="0033695D">
              <w:rPr>
                <w:rFonts w:ascii="Arial" w:eastAsia="Times New Roman" w:hAnsi="Arial" w:cs="Arial"/>
                <w:sz w:val="20"/>
                <w:szCs w:val="20"/>
              </w:rPr>
              <w:t>End point</w:t>
            </w:r>
            <w:proofErr w:type="gramEnd"/>
            <w:r w:rsidRPr="0033695D">
              <w:rPr>
                <w:rFonts w:ascii="Arial" w:eastAsia="Times New Roman" w:hAnsi="Arial" w:cs="Arial"/>
                <w:sz w:val="20"/>
                <w:szCs w:val="20"/>
              </w:rPr>
              <w:t xml:space="preserve"> x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y1</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proofErr w:type="gramStart"/>
            <w:r w:rsidRPr="0033695D">
              <w:rPr>
                <w:rFonts w:ascii="Arial" w:eastAsia="Times New Roman" w:hAnsi="Arial" w:cs="Arial"/>
                <w:sz w:val="20"/>
                <w:szCs w:val="20"/>
              </w:rPr>
              <w:t>End point</w:t>
            </w:r>
            <w:proofErr w:type="gramEnd"/>
            <w:r w:rsidRPr="0033695D">
              <w:rPr>
                <w:rFonts w:ascii="Arial" w:eastAsia="Times New Roman" w:hAnsi="Arial" w:cs="Arial"/>
                <w:sz w:val="20"/>
                <w:szCs w:val="20"/>
              </w:rPr>
              <w:t xml:space="preserve"> y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x2</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Rotation vector </w:t>
            </w:r>
            <w:proofErr w:type="gramStart"/>
            <w:r w:rsidRPr="0033695D">
              <w:rPr>
                <w:rFonts w:ascii="Arial" w:eastAsia="Times New Roman" w:hAnsi="Arial" w:cs="Arial"/>
                <w:sz w:val="20"/>
                <w:szCs w:val="20"/>
              </w:rPr>
              <w:t>end point</w:t>
            </w:r>
            <w:proofErr w:type="gramEnd"/>
            <w:r w:rsidRPr="0033695D">
              <w:rPr>
                <w:rFonts w:ascii="Arial" w:eastAsia="Times New Roman" w:hAnsi="Arial" w:cs="Arial"/>
                <w:sz w:val="20"/>
                <w:szCs w:val="20"/>
              </w:rPr>
              <w:t xml:space="preserve"> x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y2</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Rotation vector </w:t>
            </w:r>
            <w:proofErr w:type="gramStart"/>
            <w:r w:rsidRPr="0033695D">
              <w:rPr>
                <w:rFonts w:ascii="Arial" w:eastAsia="Times New Roman" w:hAnsi="Arial" w:cs="Arial"/>
                <w:sz w:val="20"/>
                <w:szCs w:val="20"/>
              </w:rPr>
              <w:t>end point</w:t>
            </w:r>
            <w:proofErr w:type="gramEnd"/>
            <w:r w:rsidRPr="0033695D">
              <w:rPr>
                <w:rFonts w:ascii="Arial" w:eastAsia="Times New Roman" w:hAnsi="Arial" w:cs="Arial"/>
                <w:sz w:val="20"/>
                <w:szCs w:val="20"/>
              </w:rPr>
              <w:t xml:space="preserve"> y coordinate.</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The rotation vector uses the same start point as the gradient line vector.</w:t>
      </w:r>
    </w:p>
    <w:p w:rsidR="0033695D" w:rsidRDefault="0033695D" w:rsidP="005C1F0E">
      <w:pPr>
        <w:spacing w:after="100" w:afterAutospacing="1"/>
        <w:rPr>
          <w:rFonts w:ascii="Arial" w:hAnsi="Arial" w:cs="Arial"/>
          <w:i/>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PaintRadialGradient table (format 3 – radial gradient fill):</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44"/>
        <w:gridCol w:w="2206"/>
        <w:gridCol w:w="5315"/>
      </w:tblGrid>
      <w:tr w:rsidR="005C1F0E" w:rsidRPr="0033695D" w:rsidTr="00EA5E3A">
        <w:tc>
          <w:tcPr>
            <w:tcW w:w="677"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285"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38"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677"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285"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38"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3.</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colorLineOffset</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ColorLine, from start of PaintRadialGradient table.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x0</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Start circle center x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y0</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Start circle center y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VarUFWord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radius0</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Start circle radius.</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x1</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End circle center x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y1</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End circle center y coordinate.</w:t>
            </w:r>
          </w:p>
        </w:tc>
      </w:tr>
      <w:tr w:rsidR="005C1F0E" w:rsidRPr="0033695D" w:rsidTr="00EA5E3A">
        <w:tc>
          <w:tcPr>
            <w:tcW w:w="677"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VarUFWord</w:t>
            </w:r>
          </w:p>
        </w:tc>
        <w:tc>
          <w:tcPr>
            <w:tcW w:w="1285"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radius1</w:t>
            </w:r>
          </w:p>
        </w:tc>
        <w:tc>
          <w:tcPr>
            <w:tcW w:w="3038"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End circle radius.</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lastRenderedPageBreak/>
        <w:t>PaintClipGlyph table (format 4):</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4.</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paintOffset</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a Paint table, from the start of PaintClipGlyph table.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glyphID</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 ID for the clip outline.</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The glyphID value must be less than the numGlyphs value in the ‘maxp’ table. That is, it must be a valid glyph with the outline data in the ‘glyf’, ‘CFF </w:t>
      </w:r>
      <w:proofErr w:type="gramStart"/>
      <w:r w:rsidRPr="0033695D">
        <w:rPr>
          <w:rFonts w:ascii="Arial" w:hAnsi="Arial" w:cs="Arial"/>
          <w:sz w:val="20"/>
          <w:szCs w:val="20"/>
        </w:rPr>
        <w:t>‘ or</w:t>
      </w:r>
      <w:proofErr w:type="gramEnd"/>
      <w:r w:rsidRPr="0033695D">
        <w:rPr>
          <w:rFonts w:ascii="Arial" w:hAnsi="Arial" w:cs="Arial"/>
          <w:sz w:val="20"/>
          <w:szCs w:val="20"/>
        </w:rPr>
        <w:t xml:space="preserve"> ‘CFF2’ table.</w:t>
      </w:r>
    </w:p>
    <w:p w:rsidR="0033695D" w:rsidRDefault="0033695D" w:rsidP="005C1F0E">
      <w:pPr>
        <w:spacing w:after="100" w:afterAutospacing="1"/>
        <w:rPr>
          <w:rFonts w:ascii="Arial" w:hAnsi="Arial" w:cs="Arial"/>
          <w:i/>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PaintColrGlyph table (format 5 – COLR composition):</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5.</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uint16</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glyphID</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 xml:space="preserve">Virtual glyph ID for a </w:t>
            </w:r>
            <w:r w:rsidRPr="0033695D">
              <w:rPr>
                <w:rFonts w:ascii="Arial" w:hAnsi="Arial" w:cs="Arial"/>
                <w:sz w:val="20"/>
                <w:szCs w:val="20"/>
              </w:rPr>
              <w:t>BaseGlyphV1List base glyph</w:t>
            </w:r>
            <w:r w:rsidRPr="0033695D">
              <w:rPr>
                <w:rFonts w:ascii="Arial" w:eastAsia="Times New Roman" w:hAnsi="Arial" w:cs="Arial"/>
                <w:sz w:val="20"/>
                <w:szCs w:val="20"/>
              </w:rPr>
              <w:t>.</w:t>
            </w:r>
          </w:p>
        </w:tc>
      </w:tr>
    </w:tbl>
    <w:p w:rsidR="0033695D" w:rsidRDefault="0033695D"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t xml:space="preserve">The glyphID value must be a glyphID found in a BaseGlyphV1Record within the BaseGlyphV1List. It may be a </w:t>
      </w:r>
      <w:r w:rsidRPr="0033695D">
        <w:rPr>
          <w:rFonts w:ascii="Arial" w:hAnsi="Arial" w:cs="Arial"/>
          <w:i/>
          <w:sz w:val="20"/>
          <w:szCs w:val="20"/>
        </w:rPr>
        <w:t>virtual</w:t>
      </w:r>
      <w:r w:rsidRPr="0033695D">
        <w:rPr>
          <w:rFonts w:ascii="Arial" w:hAnsi="Arial" w:cs="Arial"/>
          <w:sz w:val="20"/>
          <w:szCs w:val="20"/>
        </w:rPr>
        <w:t xml:space="preserve"> glyph ID, greater than or equal the numGlyphs value in the ‘maxp’ table. The composition defined by the associated layerV1List </w:t>
      </w:r>
      <w:proofErr w:type="gramStart"/>
      <w:r w:rsidRPr="0033695D">
        <w:rPr>
          <w:rFonts w:ascii="Arial" w:hAnsi="Arial" w:cs="Arial"/>
          <w:sz w:val="20"/>
          <w:szCs w:val="20"/>
        </w:rPr>
        <w:t>is used</w:t>
      </w:r>
      <w:proofErr w:type="gramEnd"/>
      <w:r w:rsidRPr="0033695D">
        <w:rPr>
          <w:rFonts w:ascii="Arial" w:hAnsi="Arial" w:cs="Arial"/>
          <w:sz w:val="20"/>
          <w:szCs w:val="20"/>
        </w:rPr>
        <w:t xml:space="preserve"> as a component within the current color glyph definition.</w:t>
      </w:r>
    </w:p>
    <w:p w:rsidR="0033695D" w:rsidRDefault="0033695D" w:rsidP="005C1F0E">
      <w:pPr>
        <w:spacing w:after="100" w:afterAutospacing="1"/>
        <w:rPr>
          <w:rFonts w:ascii="Arial" w:hAnsi="Arial" w:cs="Arial"/>
          <w:i/>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PaintTransform table (format 6 – transformed composition):</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22"/>
        <w:gridCol w:w="2317"/>
        <w:gridCol w:w="5426"/>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6.</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paintOffset</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a Paint table, from the start of PaintTransform table.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Affine2x3</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transform</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An Affine2x3 record (inline).</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i/>
          <w:sz w:val="20"/>
          <w:szCs w:val="20"/>
        </w:rPr>
      </w:pPr>
      <w:r w:rsidRPr="0033695D">
        <w:rPr>
          <w:rFonts w:ascii="Arial" w:hAnsi="Arial" w:cs="Arial"/>
          <w:i/>
          <w:sz w:val="20"/>
          <w:szCs w:val="20"/>
        </w:rPr>
        <w:t>PaintComposite table (format 7):</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33695D" w:rsidTr="00EA5E3A">
        <w:tc>
          <w:tcPr>
            <w:tcW w:w="589" w:type="pct"/>
            <w:tcBorders>
              <w:top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33695D" w:rsidRDefault="005C1F0E" w:rsidP="00EA5E3A">
            <w:pPr>
              <w:ind w:left="48" w:right="24"/>
              <w:jc w:val="center"/>
              <w:rPr>
                <w:rFonts w:ascii="Arial" w:eastAsia="Times New Roman" w:hAnsi="Arial" w:cs="Arial"/>
                <w:b/>
                <w:sz w:val="20"/>
                <w:szCs w:val="20"/>
              </w:rPr>
            </w:pPr>
            <w:r w:rsidRPr="0033695D">
              <w:rPr>
                <w:rFonts w:ascii="Arial" w:eastAsia="Times New Roman" w:hAnsi="Arial" w:cs="Arial"/>
                <w:b/>
                <w:sz w:val="20"/>
                <w:szCs w:val="20"/>
              </w:rPr>
              <w:t>Description</w:t>
            </w:r>
          </w:p>
        </w:tc>
      </w:tr>
      <w:tr w:rsidR="005C1F0E" w:rsidRPr="0033695D" w:rsidTr="00EA5E3A">
        <w:tc>
          <w:tcPr>
            <w:tcW w:w="58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format</w:t>
            </w:r>
          </w:p>
        </w:tc>
        <w:tc>
          <w:tcPr>
            <w:tcW w:w="3082" w:type="pct"/>
            <w:tcBorders>
              <w:top w:val="single" w:sz="12" w:space="0" w:color="auto"/>
            </w:tcBorders>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Set to 7.</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sourcePaintOffset</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a source Paint table, from the start of PaintComposite table.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uint8</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compositeMode</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A CompositeMode enumeration value.</w:t>
            </w:r>
          </w:p>
        </w:tc>
      </w:tr>
      <w:tr w:rsidR="005C1F0E" w:rsidRPr="0033695D" w:rsidTr="00EA5E3A">
        <w:tc>
          <w:tcPr>
            <w:tcW w:w="58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Offset24</w:t>
            </w:r>
          </w:p>
        </w:tc>
        <w:tc>
          <w:tcPr>
            <w:tcW w:w="1329"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backdropPaintOffset</w:t>
            </w:r>
          </w:p>
        </w:tc>
        <w:tc>
          <w:tcPr>
            <w:tcW w:w="3082" w:type="pct"/>
            <w:shd w:val="clear" w:color="auto" w:fill="auto"/>
          </w:tcPr>
          <w:p w:rsidR="005C1F0E" w:rsidRPr="0033695D" w:rsidRDefault="005C1F0E" w:rsidP="00EA5E3A">
            <w:pPr>
              <w:ind w:left="48" w:right="24"/>
              <w:rPr>
                <w:rFonts w:ascii="Arial" w:eastAsia="Times New Roman" w:hAnsi="Arial" w:cs="Arial"/>
                <w:sz w:val="20"/>
                <w:szCs w:val="20"/>
              </w:rPr>
            </w:pPr>
            <w:r w:rsidRPr="0033695D">
              <w:rPr>
                <w:rFonts w:ascii="Arial" w:eastAsia="Times New Roman" w:hAnsi="Arial" w:cs="Arial"/>
                <w:sz w:val="20"/>
                <w:szCs w:val="20"/>
              </w:rPr>
              <w:t>Offset to a backdrop Paint table, from the start of PaintComposite table.</w:t>
            </w:r>
          </w:p>
        </w:tc>
      </w:tr>
    </w:tbl>
    <w:p w:rsidR="005C1F0E" w:rsidRPr="0033695D" w:rsidRDefault="005C1F0E" w:rsidP="005C1F0E">
      <w:pPr>
        <w:spacing w:after="100" w:afterAutospacing="1"/>
        <w:rPr>
          <w:rFonts w:ascii="Arial" w:hAnsi="Arial" w:cs="Arial"/>
          <w:sz w:val="20"/>
          <w:szCs w:val="20"/>
        </w:rPr>
      </w:pPr>
    </w:p>
    <w:p w:rsidR="005C1F0E" w:rsidRPr="0033695D" w:rsidRDefault="005C1F0E" w:rsidP="005C1F0E">
      <w:pPr>
        <w:spacing w:after="100" w:afterAutospacing="1"/>
        <w:rPr>
          <w:rFonts w:ascii="Arial" w:hAnsi="Arial" w:cs="Arial"/>
          <w:sz w:val="20"/>
          <w:szCs w:val="20"/>
        </w:rPr>
      </w:pPr>
      <w:r w:rsidRPr="0033695D">
        <w:rPr>
          <w:rFonts w:ascii="Arial" w:hAnsi="Arial" w:cs="Arial"/>
          <w:sz w:val="20"/>
          <w:szCs w:val="20"/>
        </w:rPr>
        <w:lastRenderedPageBreak/>
        <w:t xml:space="preserve">Format 7 </w:t>
      </w:r>
      <w:proofErr w:type="gramStart"/>
      <w:r w:rsidRPr="0033695D">
        <w:rPr>
          <w:rFonts w:ascii="Arial" w:hAnsi="Arial" w:cs="Arial"/>
          <w:sz w:val="20"/>
          <w:szCs w:val="20"/>
        </w:rPr>
        <w:t>is used</w:t>
      </w:r>
      <w:proofErr w:type="gramEnd"/>
      <w:r w:rsidRPr="0033695D">
        <w:rPr>
          <w:rFonts w:ascii="Arial" w:hAnsi="Arial" w:cs="Arial"/>
          <w:sz w:val="20"/>
          <w:szCs w:val="20"/>
        </w:rPr>
        <w:t xml:space="preserve"> to blend two layered compositions using different composition modes. The composition defined by the source paint table </w:t>
      </w:r>
      <w:proofErr w:type="gramStart"/>
      <w:r w:rsidRPr="0033695D">
        <w:rPr>
          <w:rFonts w:ascii="Arial" w:hAnsi="Arial" w:cs="Arial"/>
          <w:sz w:val="20"/>
          <w:szCs w:val="20"/>
        </w:rPr>
        <w:t>is layered on top of and blended into the destination composition defined by the backdrop paint table</w:t>
      </w:r>
      <w:proofErr w:type="gramEnd"/>
      <w:r w:rsidRPr="0033695D">
        <w:rPr>
          <w:rFonts w:ascii="Arial" w:hAnsi="Arial" w:cs="Arial"/>
          <w:sz w:val="20"/>
          <w:szCs w:val="20"/>
        </w:rPr>
        <w:t xml:space="preserve">. The compositeMode shall be one of the value defined in the CompositeMode enumeration. If an unrecognized value </w:t>
      </w:r>
      <w:proofErr w:type="gramStart"/>
      <w:r w:rsidRPr="0033695D">
        <w:rPr>
          <w:rFonts w:ascii="Arial" w:hAnsi="Arial" w:cs="Arial"/>
          <w:sz w:val="20"/>
          <w:szCs w:val="20"/>
        </w:rPr>
        <w:t>is encountered</w:t>
      </w:r>
      <w:proofErr w:type="gramEnd"/>
      <w:r w:rsidRPr="0033695D">
        <w:rPr>
          <w:rFonts w:ascii="Arial" w:hAnsi="Arial" w:cs="Arial"/>
          <w:sz w:val="20"/>
          <w:szCs w:val="20"/>
        </w:rPr>
        <w:t xml:space="preserve">, </w:t>
      </w:r>
      <w:r w:rsidRPr="0033695D">
        <w:rPr>
          <w:rFonts w:ascii="Arial" w:hAnsi="Arial" w:cs="Arial"/>
          <w:color w:val="24292E"/>
          <w:sz w:val="20"/>
          <w:szCs w:val="20"/>
        </w:rPr>
        <w:t>COMPOSITE_CLEAR should be used.</w:t>
      </w:r>
    </w:p>
    <w:p w:rsidR="006C47D6" w:rsidRDefault="006C47D6" w:rsidP="005C1F0E">
      <w:pPr>
        <w:rPr>
          <w:rFonts w:ascii="Times New Roman" w:hAnsi="Times New Roman"/>
          <w:i/>
          <w:sz w:val="24"/>
        </w:rPr>
      </w:pPr>
    </w:p>
    <w:p w:rsidR="005C1F0E" w:rsidRPr="0033695D" w:rsidRDefault="005C1F0E" w:rsidP="005C1F0E">
      <w:pPr>
        <w:rPr>
          <w:rFonts w:ascii="Times New Roman" w:hAnsi="Times New Roman"/>
          <w:i/>
          <w:sz w:val="24"/>
        </w:rPr>
      </w:pPr>
      <w:r w:rsidRPr="0033695D">
        <w:rPr>
          <w:rFonts w:ascii="Times New Roman" w:hAnsi="Times New Roman"/>
          <w:i/>
          <w:sz w:val="24"/>
        </w:rPr>
        <w:t>Add a new subclause 5.7.11.4 “Color glyph examples” with the following text:</w:t>
      </w:r>
    </w:p>
    <w:p w:rsidR="005C1F0E" w:rsidRPr="0033695D" w:rsidRDefault="005C1F0E" w:rsidP="005C1F0E">
      <w:pPr>
        <w:spacing w:after="100" w:afterAutospacing="1"/>
        <w:rPr>
          <w:sz w:val="20"/>
          <w:szCs w:val="20"/>
        </w:rPr>
      </w:pP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For example, consider the Noto clock emoji (hand colored for emphasis):</w:t>
      </w:r>
    </w:p>
    <w:p w:rsidR="005C1F0E" w:rsidRPr="0033695D" w:rsidRDefault="005C1F0E" w:rsidP="005C1F0E">
      <w:pPr>
        <w:shd w:val="clear" w:color="auto" w:fill="FFFFFF"/>
        <w:rPr>
          <w:color w:val="24292E"/>
          <w:sz w:val="24"/>
          <w:szCs w:val="24"/>
        </w:rPr>
      </w:pPr>
      <w:r w:rsidRPr="0033695D">
        <w:rPr>
          <w:noProof/>
          <w:color w:val="24292E"/>
          <w:sz w:val="24"/>
          <w:szCs w:val="24"/>
        </w:rPr>
        <w:drawing>
          <wp:inline distT="114300" distB="114300" distL="114300" distR="114300" wp14:anchorId="4CA13E6F" wp14:editId="60E4FE0A">
            <wp:extent cx="3957638" cy="195252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1"/>
                    <a:srcRect/>
                    <a:stretch>
                      <a:fillRect/>
                    </a:stretch>
                  </pic:blipFill>
                  <pic:spPr>
                    <a:xfrm>
                      <a:off x="0" y="0"/>
                      <a:ext cx="3957638" cy="1952522"/>
                    </a:xfrm>
                    <a:prstGeom prst="rect">
                      <a:avLst/>
                    </a:prstGeom>
                    <a:ln/>
                  </pic:spPr>
                </pic:pic>
              </a:graphicData>
            </a:graphic>
          </wp:inline>
        </w:drawing>
      </w:r>
    </w:p>
    <w:p w:rsidR="005C1F0E" w:rsidRPr="0033695D" w:rsidRDefault="005C1F0E" w:rsidP="005C1F0E">
      <w:pPr>
        <w:shd w:val="clear" w:color="auto" w:fill="FFFFFF"/>
        <w:rPr>
          <w:rFonts w:ascii="Arial" w:hAnsi="Arial" w:cs="Arial"/>
          <w:color w:val="24292E"/>
          <w:sz w:val="20"/>
          <w:szCs w:val="20"/>
        </w:rPr>
      </w:pPr>
      <w:r w:rsidRPr="0033695D">
        <w:rPr>
          <w:rFonts w:ascii="Arial" w:hAnsi="Arial" w:cs="Arial"/>
          <w:color w:val="24292E"/>
          <w:sz w:val="20"/>
          <w:szCs w:val="20"/>
        </w:rPr>
        <w:t xml:space="preserve">The entire backdrop (outline, gradient-circle, 4 dots, </w:t>
      </w:r>
      <w:proofErr w:type="gramStart"/>
      <w:r w:rsidRPr="0033695D">
        <w:rPr>
          <w:rFonts w:ascii="Arial" w:hAnsi="Arial" w:cs="Arial"/>
          <w:color w:val="24292E"/>
          <w:sz w:val="20"/>
          <w:szCs w:val="20"/>
        </w:rPr>
        <w:t>the</w:t>
      </w:r>
      <w:proofErr w:type="gramEnd"/>
      <w:r w:rsidRPr="0033695D">
        <w:rPr>
          <w:rFonts w:ascii="Arial" w:hAnsi="Arial" w:cs="Arial"/>
          <w:color w:val="24292E"/>
          <w:sz w:val="20"/>
          <w:szCs w:val="20"/>
        </w:rPr>
        <w:t xml:space="preserve"> minute hand) is reusable for all versions of the clock:</w:t>
      </w:r>
    </w:p>
    <w:p w:rsidR="005C1F0E" w:rsidRPr="0033695D" w:rsidRDefault="005C1F0E" w:rsidP="005C1F0E">
      <w:pPr>
        <w:shd w:val="clear" w:color="auto" w:fill="FFFFFF"/>
        <w:rPr>
          <w:color w:val="24292E"/>
          <w:sz w:val="24"/>
          <w:szCs w:val="24"/>
        </w:rPr>
      </w:pPr>
      <w:bookmarkStart w:id="11" w:name="_heading=h.dyz4g9y4r85l" w:colFirst="0" w:colLast="0"/>
      <w:bookmarkEnd w:id="11"/>
      <w:r w:rsidRPr="0033695D">
        <w:rPr>
          <w:noProof/>
          <w:color w:val="24292E"/>
          <w:sz w:val="24"/>
          <w:szCs w:val="24"/>
        </w:rPr>
        <w:drawing>
          <wp:inline distT="114300" distB="114300" distL="114300" distR="114300" wp14:anchorId="4BF2BE0B" wp14:editId="3A7181DD">
            <wp:extent cx="2023756" cy="2191702"/>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2"/>
                    <a:srcRect/>
                    <a:stretch>
                      <a:fillRect/>
                    </a:stretch>
                  </pic:blipFill>
                  <pic:spPr>
                    <a:xfrm>
                      <a:off x="0" y="0"/>
                      <a:ext cx="2023756" cy="2191702"/>
                    </a:xfrm>
                    <a:prstGeom prst="rect">
                      <a:avLst/>
                    </a:prstGeom>
                    <a:ln/>
                  </pic:spPr>
                </pic:pic>
              </a:graphicData>
            </a:graphic>
          </wp:inline>
        </w:drawing>
      </w:r>
    </w:p>
    <w:p w:rsidR="005C1F0E" w:rsidRPr="0033695D" w:rsidRDefault="005C1F0E" w:rsidP="005C1F0E">
      <w:pPr>
        <w:shd w:val="clear" w:color="auto" w:fill="FFFFFF"/>
        <w:rPr>
          <w:color w:val="24292E"/>
          <w:sz w:val="24"/>
          <w:szCs w:val="24"/>
        </w:rPr>
      </w:pPr>
    </w:p>
    <w:p w:rsidR="005C1F0E" w:rsidRPr="00C00E08" w:rsidRDefault="005C1F0E" w:rsidP="005C1F0E">
      <w:pPr>
        <w:shd w:val="clear" w:color="auto" w:fill="FFFFFF"/>
        <w:rPr>
          <w:rFonts w:ascii="Arial" w:hAnsi="Arial" w:cs="Arial"/>
          <w:color w:val="24292E"/>
          <w:sz w:val="20"/>
          <w:szCs w:val="20"/>
        </w:rPr>
      </w:pPr>
      <w:r w:rsidRPr="00C00E08">
        <w:rPr>
          <w:rFonts w:ascii="Arial" w:hAnsi="Arial" w:cs="Arial"/>
          <w:color w:val="24292E"/>
          <w:sz w:val="20"/>
          <w:szCs w:val="20"/>
        </w:rPr>
        <w:t>The hour hand is reusable as a transformed glyph.</w:t>
      </w:r>
    </w:p>
    <w:p w:rsidR="005C1F0E" w:rsidRPr="0033695D" w:rsidRDefault="005C1F0E" w:rsidP="005C1F0E">
      <w:pPr>
        <w:spacing w:after="100" w:afterAutospacing="1"/>
        <w:rPr>
          <w:sz w:val="20"/>
          <w:szCs w:val="20"/>
        </w:rPr>
      </w:pPr>
      <w:r w:rsidRPr="0033695D">
        <w:rPr>
          <w:rFonts w:ascii="Times New Roman" w:hAnsi="Times New Roman"/>
          <w:b/>
          <w:i/>
          <w:sz w:val="24"/>
          <w:highlight w:val="yellow"/>
        </w:rPr>
        <w:t xml:space="preserve">Editor’s note: </w:t>
      </w:r>
      <w:r w:rsidR="00C00E08">
        <w:rPr>
          <w:highlight w:val="yellow"/>
        </w:rPr>
        <w:t>I</w:t>
      </w:r>
      <w:r w:rsidRPr="0033695D">
        <w:rPr>
          <w:highlight w:val="yellow"/>
        </w:rPr>
        <w:t xml:space="preserve">s hour hand </w:t>
      </w:r>
      <w:r w:rsidR="00C00E08">
        <w:rPr>
          <w:highlight w:val="yellow"/>
        </w:rPr>
        <w:t xml:space="preserve">missing </w:t>
      </w:r>
      <w:r w:rsidRPr="0033695D">
        <w:rPr>
          <w:highlight w:val="yellow"/>
        </w:rPr>
        <w:t>in this example?</w:t>
      </w:r>
    </w:p>
    <w:p w:rsidR="005C1F0E" w:rsidRPr="0033695D" w:rsidRDefault="005C1F0E" w:rsidP="005C1F0E">
      <w:pPr>
        <w:spacing w:after="100" w:afterAutospacing="1"/>
        <w:rPr>
          <w:sz w:val="20"/>
          <w:szCs w:val="20"/>
        </w:rPr>
      </w:pPr>
    </w:p>
    <w:p w:rsidR="006C47D6" w:rsidRDefault="006C47D6" w:rsidP="005C1F0E">
      <w:pPr>
        <w:spacing w:after="100" w:afterAutospacing="1"/>
        <w:rPr>
          <w:sz w:val="20"/>
          <w:szCs w:val="20"/>
        </w:rPr>
      </w:pPr>
    </w:p>
    <w:p w:rsidR="005C1F0E" w:rsidRPr="0033695D" w:rsidRDefault="005C1F0E" w:rsidP="005C1F0E">
      <w:pPr>
        <w:spacing w:after="100" w:afterAutospacing="1"/>
        <w:rPr>
          <w:sz w:val="20"/>
          <w:szCs w:val="20"/>
        </w:rPr>
      </w:pPr>
      <w:r w:rsidRPr="0033695D">
        <w:rPr>
          <w:sz w:val="20"/>
          <w:szCs w:val="20"/>
        </w:rPr>
        <w:t>7.2.3.</w:t>
      </w:r>
    </w:p>
    <w:p w:rsidR="005C1F0E" w:rsidRPr="0033695D" w:rsidRDefault="005C1F0E" w:rsidP="005C1F0E">
      <w:pPr>
        <w:rPr>
          <w:rFonts w:ascii="Times New Roman" w:hAnsi="Times New Roman"/>
          <w:i/>
          <w:sz w:val="24"/>
        </w:rPr>
      </w:pPr>
      <w:r w:rsidRPr="0033695D">
        <w:rPr>
          <w:rFonts w:ascii="Times New Roman" w:hAnsi="Times New Roman"/>
          <w:i/>
          <w:sz w:val="24"/>
        </w:rPr>
        <w:t>Add the following text after the first four paragraphs (prior to ItemVariationStore table description):</w:t>
      </w:r>
    </w:p>
    <w:p w:rsidR="005C1F0E" w:rsidRPr="0033695D" w:rsidRDefault="005C1F0E" w:rsidP="005C1F0E">
      <w:pPr>
        <w:spacing w:after="100" w:afterAutospacing="1"/>
        <w:rPr>
          <w:sz w:val="20"/>
          <w:szCs w:val="20"/>
        </w:rPr>
      </w:pPr>
    </w:p>
    <w:p w:rsidR="005C1F0E" w:rsidRPr="00C00E08" w:rsidRDefault="005C1F0E" w:rsidP="005C1F0E">
      <w:pPr>
        <w:spacing w:after="100" w:afterAutospacing="1"/>
        <w:rPr>
          <w:rFonts w:ascii="Arial" w:hAnsi="Arial" w:cs="Arial"/>
          <w:b/>
          <w:sz w:val="20"/>
          <w:szCs w:val="20"/>
        </w:rPr>
      </w:pPr>
      <w:r w:rsidRPr="00C00E08">
        <w:rPr>
          <w:rFonts w:ascii="Arial" w:hAnsi="Arial" w:cs="Arial"/>
          <w:b/>
          <w:sz w:val="20"/>
          <w:szCs w:val="20"/>
        </w:rPr>
        <w:t>Associating Target Items to Variation Data</w:t>
      </w:r>
    </w:p>
    <w:p w:rsidR="005C1F0E" w:rsidRPr="00C00E08" w:rsidRDefault="005C1F0E" w:rsidP="005C1F0E">
      <w:pPr>
        <w:spacing w:after="100" w:afterAutospacing="1"/>
        <w:rPr>
          <w:rFonts w:ascii="Arial" w:hAnsi="Arial" w:cs="Arial"/>
          <w:sz w:val="20"/>
          <w:szCs w:val="20"/>
        </w:rPr>
      </w:pPr>
      <w:r w:rsidRPr="00C00E08">
        <w:rPr>
          <w:rFonts w:ascii="Arial" w:hAnsi="Arial" w:cs="Arial"/>
          <w:sz w:val="20"/>
          <w:szCs w:val="20"/>
        </w:rPr>
        <w:lastRenderedPageBreak/>
        <w:t xml:space="preserve">The structures used in the COLR table currently are used only in that table but may be used in other tables in future versions, and so are defined here as common formats. Structures </w:t>
      </w:r>
      <w:proofErr w:type="gramStart"/>
      <w:r w:rsidRPr="00C00E08">
        <w:rPr>
          <w:rFonts w:ascii="Arial" w:hAnsi="Arial" w:cs="Arial"/>
          <w:sz w:val="20"/>
          <w:szCs w:val="20"/>
        </w:rPr>
        <w:t>are defined to wrap the FWORD, UFWORD, F2DOT14 and Fixed basic types</w:t>
      </w:r>
      <w:proofErr w:type="gramEnd"/>
      <w:r w:rsidRPr="00C00E08">
        <w:rPr>
          <w:rFonts w:ascii="Arial" w:hAnsi="Arial" w:cs="Arial"/>
          <w:sz w:val="20"/>
          <w:szCs w:val="20"/>
        </w:rPr>
        <w:t>.</w:t>
      </w:r>
    </w:p>
    <w:p w:rsidR="005C1F0E" w:rsidRPr="00C00E08"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C00E08">
        <w:rPr>
          <w:rFonts w:ascii="Arial" w:hAnsi="Arial" w:cs="Arial"/>
          <w:color w:val="000000" w:themeColor="text1"/>
          <w:sz w:val="20"/>
          <w:szCs w:val="20"/>
        </w:rPr>
        <w:t>NOTE:</w:t>
      </w:r>
      <w:r w:rsidRPr="00C00E08">
        <w:rPr>
          <w:rFonts w:ascii="Arial" w:hAnsi="Arial" w:cs="Arial"/>
          <w:color w:val="000000" w:themeColor="text1"/>
          <w:sz w:val="20"/>
          <w:szCs w:val="20"/>
        </w:rPr>
        <w:tab/>
        <w:t xml:space="preserve">As described below, each delta-set index </w:t>
      </w:r>
      <w:proofErr w:type="gramStart"/>
      <w:r w:rsidRPr="00C00E08">
        <w:rPr>
          <w:rFonts w:ascii="Arial" w:hAnsi="Arial" w:cs="Arial"/>
          <w:color w:val="000000" w:themeColor="text1"/>
          <w:sz w:val="20"/>
          <w:szCs w:val="20"/>
        </w:rPr>
        <w:t>is represented</w:t>
      </w:r>
      <w:proofErr w:type="gramEnd"/>
      <w:r w:rsidRPr="00C00E08">
        <w:rPr>
          <w:rFonts w:ascii="Arial" w:hAnsi="Arial" w:cs="Arial"/>
          <w:color w:val="000000" w:themeColor="text1"/>
          <w:sz w:val="20"/>
          <w:szCs w:val="20"/>
        </w:rPr>
        <w:t xml:space="preserve"> as two index components, an </w:t>
      </w:r>
      <w:r w:rsidRPr="00C00E08">
        <w:rPr>
          <w:rFonts w:ascii="Arial" w:hAnsi="Arial" w:cs="Arial"/>
          <w:i/>
          <w:color w:val="000000" w:themeColor="text1"/>
          <w:sz w:val="20"/>
          <w:szCs w:val="20"/>
        </w:rPr>
        <w:t>outer</w:t>
      </w:r>
      <w:r w:rsidRPr="00C00E08">
        <w:rPr>
          <w:rFonts w:ascii="Arial" w:hAnsi="Arial" w:cs="Arial"/>
          <w:color w:val="000000" w:themeColor="text1"/>
          <w:sz w:val="20"/>
          <w:szCs w:val="20"/>
        </w:rPr>
        <w:t xml:space="preserve"> index and an </w:t>
      </w:r>
      <w:r w:rsidRPr="00C00E08">
        <w:rPr>
          <w:rFonts w:ascii="Arial" w:hAnsi="Arial" w:cs="Arial"/>
          <w:i/>
          <w:color w:val="000000" w:themeColor="text1"/>
          <w:sz w:val="20"/>
          <w:szCs w:val="20"/>
        </w:rPr>
        <w:t>inner</w:t>
      </w:r>
      <w:r w:rsidRPr="00C00E08">
        <w:rPr>
          <w:rFonts w:ascii="Arial" w:hAnsi="Arial" w:cs="Arial"/>
          <w:color w:val="000000" w:themeColor="text1"/>
          <w:sz w:val="20"/>
          <w:szCs w:val="20"/>
        </w:rPr>
        <w:t xml:space="preserve"> index corresponding to a two-level organizational hierarchy.</w:t>
      </w:r>
    </w:p>
    <w:p w:rsidR="006C47D6" w:rsidRDefault="006C47D6" w:rsidP="005C1F0E">
      <w:pPr>
        <w:spacing w:after="100" w:afterAutospacing="1"/>
        <w:rPr>
          <w:rFonts w:ascii="Arial" w:hAnsi="Arial" w:cs="Arial"/>
          <w:i/>
          <w:sz w:val="20"/>
          <w:szCs w:val="20"/>
        </w:rPr>
      </w:pPr>
    </w:p>
    <w:p w:rsidR="005C1F0E" w:rsidRPr="00C00E08" w:rsidRDefault="005C1F0E" w:rsidP="005C1F0E">
      <w:pPr>
        <w:spacing w:after="100" w:afterAutospacing="1"/>
        <w:rPr>
          <w:rFonts w:ascii="Arial" w:hAnsi="Arial" w:cs="Arial"/>
          <w:i/>
          <w:sz w:val="20"/>
          <w:szCs w:val="20"/>
        </w:rPr>
      </w:pPr>
      <w:r w:rsidRPr="00C00E08">
        <w:rPr>
          <w:rFonts w:ascii="Arial" w:hAnsi="Arial" w:cs="Arial"/>
          <w:i/>
          <w:sz w:val="20"/>
          <w:szCs w:val="20"/>
        </w:rPr>
        <w:t>VarFWord</w:t>
      </w:r>
    </w:p>
    <w:p w:rsidR="005C1F0E" w:rsidRPr="00C00E08" w:rsidRDefault="005C1F0E" w:rsidP="005C1F0E">
      <w:pPr>
        <w:spacing w:after="100" w:afterAutospacing="1"/>
        <w:rPr>
          <w:rFonts w:ascii="Arial" w:hAnsi="Arial" w:cs="Arial"/>
          <w:sz w:val="20"/>
          <w:szCs w:val="20"/>
        </w:rPr>
      </w:pPr>
      <w:r w:rsidRPr="00C00E08">
        <w:rPr>
          <w:rFonts w:ascii="Arial" w:hAnsi="Arial" w:cs="Arial"/>
          <w:sz w:val="20"/>
          <w:szCs w:val="20"/>
        </w:rPr>
        <w:t xml:space="preserve">The FWORD type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coordinates in the glyph design grid. The VarFWord record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a coordinate that can be variable.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C00E08" w:rsidTr="00EA5E3A">
        <w:tc>
          <w:tcPr>
            <w:tcW w:w="589" w:type="pct"/>
            <w:tcBorders>
              <w:top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Description</w:t>
            </w:r>
          </w:p>
        </w:tc>
      </w:tr>
      <w:tr w:rsidR="005C1F0E" w:rsidRPr="00C00E08" w:rsidTr="00EA5E3A">
        <w:tc>
          <w:tcPr>
            <w:tcW w:w="58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FWORD</w:t>
            </w:r>
          </w:p>
        </w:tc>
        <w:tc>
          <w:tcPr>
            <w:tcW w:w="132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coordinate</w:t>
            </w:r>
          </w:p>
        </w:tc>
        <w:tc>
          <w:tcPr>
            <w:tcW w:w="3082"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varOuterIndex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varInnerIndex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bl>
    <w:p w:rsidR="005C1F0E" w:rsidRPr="00C00E08" w:rsidRDefault="005C1F0E" w:rsidP="005C1F0E">
      <w:pPr>
        <w:spacing w:after="100" w:afterAutospacing="1"/>
        <w:rPr>
          <w:rFonts w:ascii="Arial" w:hAnsi="Arial" w:cs="Arial"/>
          <w:sz w:val="20"/>
          <w:szCs w:val="20"/>
        </w:rPr>
      </w:pPr>
    </w:p>
    <w:p w:rsidR="006C47D6" w:rsidRDefault="006C47D6" w:rsidP="005C1F0E">
      <w:pPr>
        <w:spacing w:after="100" w:afterAutospacing="1"/>
        <w:rPr>
          <w:rFonts w:ascii="Arial" w:hAnsi="Arial" w:cs="Arial"/>
          <w:i/>
          <w:sz w:val="20"/>
          <w:szCs w:val="20"/>
        </w:rPr>
      </w:pPr>
    </w:p>
    <w:p w:rsidR="005C1F0E" w:rsidRPr="00C00E08" w:rsidRDefault="005C1F0E" w:rsidP="005C1F0E">
      <w:pPr>
        <w:spacing w:after="100" w:afterAutospacing="1"/>
        <w:rPr>
          <w:rFonts w:ascii="Arial" w:hAnsi="Arial" w:cs="Arial"/>
          <w:i/>
          <w:sz w:val="20"/>
          <w:szCs w:val="20"/>
        </w:rPr>
      </w:pPr>
      <w:r w:rsidRPr="00C00E08">
        <w:rPr>
          <w:rFonts w:ascii="Arial" w:hAnsi="Arial" w:cs="Arial"/>
          <w:i/>
          <w:sz w:val="20"/>
          <w:szCs w:val="20"/>
        </w:rPr>
        <w:t>VarUFWord</w:t>
      </w:r>
    </w:p>
    <w:p w:rsidR="005C1F0E" w:rsidRPr="00C00E08" w:rsidRDefault="005C1F0E" w:rsidP="005C1F0E">
      <w:pPr>
        <w:spacing w:after="100" w:afterAutospacing="1"/>
        <w:rPr>
          <w:rFonts w:ascii="Arial" w:hAnsi="Arial" w:cs="Arial"/>
          <w:sz w:val="20"/>
          <w:szCs w:val="20"/>
        </w:rPr>
      </w:pPr>
      <w:r w:rsidRPr="00C00E08">
        <w:rPr>
          <w:rFonts w:ascii="Arial" w:hAnsi="Arial" w:cs="Arial"/>
          <w:sz w:val="20"/>
          <w:szCs w:val="20"/>
        </w:rPr>
        <w:t xml:space="preserve">The UFWORD type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distances in the glyph design grid. The VarUFWord record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a distance that can be variable.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88"/>
        <w:gridCol w:w="2284"/>
        <w:gridCol w:w="5393"/>
      </w:tblGrid>
      <w:tr w:rsidR="005C1F0E" w:rsidRPr="00C00E08" w:rsidTr="00EA5E3A">
        <w:tc>
          <w:tcPr>
            <w:tcW w:w="589" w:type="pct"/>
            <w:tcBorders>
              <w:top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Description</w:t>
            </w:r>
          </w:p>
        </w:tc>
      </w:tr>
      <w:tr w:rsidR="005C1F0E" w:rsidRPr="00C00E08" w:rsidTr="00EA5E3A">
        <w:tc>
          <w:tcPr>
            <w:tcW w:w="58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UFWORD</w:t>
            </w:r>
          </w:p>
        </w:tc>
        <w:tc>
          <w:tcPr>
            <w:tcW w:w="132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distance</w:t>
            </w:r>
          </w:p>
        </w:tc>
        <w:tc>
          <w:tcPr>
            <w:tcW w:w="3082"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varOuterIndex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varInnerIndex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bl>
    <w:p w:rsidR="005C1F0E" w:rsidRPr="00C00E08" w:rsidRDefault="005C1F0E" w:rsidP="005C1F0E">
      <w:pPr>
        <w:spacing w:after="100" w:afterAutospacing="1"/>
        <w:rPr>
          <w:rFonts w:ascii="Arial" w:hAnsi="Arial" w:cs="Arial"/>
          <w:sz w:val="20"/>
          <w:szCs w:val="20"/>
        </w:rPr>
      </w:pPr>
    </w:p>
    <w:p w:rsidR="006C47D6" w:rsidRDefault="006C47D6" w:rsidP="005C1F0E">
      <w:pPr>
        <w:spacing w:after="100" w:afterAutospacing="1"/>
        <w:rPr>
          <w:rFonts w:ascii="Arial" w:hAnsi="Arial" w:cs="Arial"/>
          <w:i/>
          <w:sz w:val="20"/>
          <w:szCs w:val="20"/>
        </w:rPr>
      </w:pPr>
    </w:p>
    <w:p w:rsidR="005C1F0E" w:rsidRPr="00C00E08" w:rsidRDefault="005C1F0E" w:rsidP="005C1F0E">
      <w:pPr>
        <w:spacing w:after="100" w:afterAutospacing="1"/>
        <w:rPr>
          <w:rFonts w:ascii="Arial" w:hAnsi="Arial" w:cs="Arial"/>
          <w:i/>
          <w:sz w:val="20"/>
          <w:szCs w:val="20"/>
        </w:rPr>
      </w:pPr>
      <w:r w:rsidRPr="00C00E08">
        <w:rPr>
          <w:rFonts w:ascii="Arial" w:hAnsi="Arial" w:cs="Arial"/>
          <w:i/>
          <w:sz w:val="20"/>
          <w:szCs w:val="20"/>
        </w:rPr>
        <w:t>VarF2Dot14</w:t>
      </w:r>
    </w:p>
    <w:p w:rsidR="005C1F0E" w:rsidRPr="00C00E08" w:rsidRDefault="005C1F0E" w:rsidP="005C1F0E">
      <w:pPr>
        <w:spacing w:after="100" w:afterAutospacing="1"/>
        <w:rPr>
          <w:rFonts w:ascii="Arial" w:hAnsi="Arial" w:cs="Arial"/>
          <w:sz w:val="20"/>
          <w:szCs w:val="20"/>
        </w:rPr>
      </w:pPr>
      <w:r w:rsidRPr="00C00E08">
        <w:rPr>
          <w:rFonts w:ascii="Arial" w:hAnsi="Arial" w:cs="Arial"/>
          <w:sz w:val="20"/>
          <w:szCs w:val="20"/>
        </w:rPr>
        <w:t>The F2DOT14 type is typically used to represent values that are inherently limited to a range of [-</w:t>
      </w:r>
      <w:proofErr w:type="gramStart"/>
      <w:r w:rsidRPr="00C00E08">
        <w:rPr>
          <w:rFonts w:ascii="Arial" w:hAnsi="Arial" w:cs="Arial"/>
          <w:sz w:val="20"/>
          <w:szCs w:val="20"/>
        </w:rPr>
        <w:t>1</w:t>
      </w:r>
      <w:proofErr w:type="gramEnd"/>
      <w:r w:rsidRPr="00C00E08">
        <w:rPr>
          <w:rFonts w:ascii="Arial" w:hAnsi="Arial" w:cs="Arial"/>
          <w:sz w:val="20"/>
          <w:szCs w:val="20"/>
        </w:rPr>
        <w:t xml:space="preserve">, 1], or a range of [0, 1]. The VarF2DOT14 record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such a value that can be variable.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67"/>
        <w:gridCol w:w="2295"/>
        <w:gridCol w:w="5403"/>
      </w:tblGrid>
      <w:tr w:rsidR="005C1F0E" w:rsidRPr="00C00E08" w:rsidTr="00EA5E3A">
        <w:tc>
          <w:tcPr>
            <w:tcW w:w="589" w:type="pct"/>
            <w:tcBorders>
              <w:top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Description</w:t>
            </w:r>
          </w:p>
        </w:tc>
      </w:tr>
      <w:tr w:rsidR="005C1F0E" w:rsidRPr="00C00E08" w:rsidTr="00EA5E3A">
        <w:tc>
          <w:tcPr>
            <w:tcW w:w="58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hAnsi="Arial" w:cs="Arial"/>
                <w:sz w:val="20"/>
                <w:szCs w:val="20"/>
              </w:rPr>
              <w:t>F2DOT14</w:t>
            </w:r>
          </w:p>
        </w:tc>
        <w:tc>
          <w:tcPr>
            <w:tcW w:w="132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value</w:t>
            </w:r>
          </w:p>
        </w:tc>
        <w:tc>
          <w:tcPr>
            <w:tcW w:w="3082"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varOuterIndex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varInnerIndex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bl>
    <w:p w:rsidR="005C1F0E" w:rsidRPr="00C00E08" w:rsidRDefault="005C1F0E" w:rsidP="005C1F0E">
      <w:pPr>
        <w:spacing w:after="100" w:afterAutospacing="1"/>
        <w:rPr>
          <w:rFonts w:ascii="Arial" w:hAnsi="Arial" w:cs="Arial"/>
          <w:sz w:val="20"/>
          <w:szCs w:val="20"/>
        </w:rPr>
      </w:pPr>
    </w:p>
    <w:p w:rsidR="005C1F0E" w:rsidRPr="00C00E08" w:rsidRDefault="005C1F0E" w:rsidP="005C1F0E">
      <w:pPr>
        <w:shd w:val="clear" w:color="auto" w:fill="FFFFFF"/>
        <w:spacing w:before="100" w:beforeAutospacing="1" w:after="100" w:afterAutospacing="1"/>
        <w:ind w:left="720" w:hanging="720"/>
        <w:rPr>
          <w:rFonts w:ascii="Arial" w:hAnsi="Arial" w:cs="Arial"/>
          <w:color w:val="000000" w:themeColor="text1"/>
          <w:sz w:val="20"/>
          <w:szCs w:val="20"/>
        </w:rPr>
      </w:pPr>
      <w:r w:rsidRPr="00C00E08">
        <w:rPr>
          <w:rFonts w:ascii="Arial" w:hAnsi="Arial" w:cs="Arial"/>
          <w:color w:val="000000" w:themeColor="text1"/>
          <w:sz w:val="20"/>
          <w:szCs w:val="20"/>
        </w:rPr>
        <w:t>NOTE:</w:t>
      </w:r>
      <w:r w:rsidRPr="00C00E08">
        <w:rPr>
          <w:rFonts w:ascii="Arial" w:hAnsi="Arial" w:cs="Arial"/>
          <w:color w:val="000000" w:themeColor="text1"/>
          <w:sz w:val="20"/>
          <w:szCs w:val="20"/>
        </w:rPr>
        <w:tab/>
        <w:t xml:space="preserve">In general, variation deltas are (logically) signed 16-bit integers, and in most cases, they are applied to </w:t>
      </w:r>
      <w:proofErr w:type="gramStart"/>
      <w:r w:rsidRPr="00C00E08">
        <w:rPr>
          <w:rFonts w:ascii="Arial" w:hAnsi="Arial" w:cs="Arial"/>
          <w:color w:val="000000" w:themeColor="text1"/>
          <w:sz w:val="20"/>
          <w:szCs w:val="20"/>
        </w:rPr>
        <w:t>signed</w:t>
      </w:r>
      <w:proofErr w:type="gramEnd"/>
      <w:r w:rsidRPr="00C00E08">
        <w:rPr>
          <w:rFonts w:ascii="Arial" w:hAnsi="Arial" w:cs="Arial"/>
          <w:color w:val="000000" w:themeColor="text1"/>
          <w:sz w:val="20"/>
          <w:szCs w:val="20"/>
        </w:rPr>
        <w:t xml:space="preserve"> 16-bit values (FWORDs) or unsigned 16-bit values (UFWORDs). When scaled deltas </w:t>
      </w:r>
      <w:proofErr w:type="gramStart"/>
      <w:r w:rsidRPr="00C00E08">
        <w:rPr>
          <w:rFonts w:ascii="Arial" w:hAnsi="Arial" w:cs="Arial"/>
          <w:color w:val="000000" w:themeColor="text1"/>
          <w:sz w:val="20"/>
          <w:szCs w:val="20"/>
        </w:rPr>
        <w:t>are applied</w:t>
      </w:r>
      <w:proofErr w:type="gramEnd"/>
      <w:r w:rsidRPr="00C00E08">
        <w:rPr>
          <w:rFonts w:ascii="Arial" w:hAnsi="Arial" w:cs="Arial"/>
          <w:color w:val="000000" w:themeColor="text1"/>
          <w:sz w:val="20"/>
          <w:szCs w:val="20"/>
        </w:rPr>
        <w:t xml:space="preserve"> to F2DOT14 values, the F2DOT14 value is treated like a 16-bit integer. (In this sense, the delta and the F2DOT14 value </w:t>
      </w:r>
      <w:proofErr w:type="gramStart"/>
      <w:r w:rsidRPr="00C00E08">
        <w:rPr>
          <w:rFonts w:ascii="Arial" w:hAnsi="Arial" w:cs="Arial"/>
          <w:color w:val="000000" w:themeColor="text1"/>
          <w:sz w:val="20"/>
          <w:szCs w:val="20"/>
        </w:rPr>
        <w:t>can be viewed</w:t>
      </w:r>
      <w:proofErr w:type="gramEnd"/>
      <w:r w:rsidRPr="00C00E08">
        <w:rPr>
          <w:rFonts w:ascii="Arial" w:hAnsi="Arial" w:cs="Arial"/>
          <w:color w:val="000000" w:themeColor="text1"/>
          <w:sz w:val="20"/>
          <w:szCs w:val="20"/>
        </w:rPr>
        <w:t xml:space="preserve"> as an integral numerator for 1/16384ths.) </w:t>
      </w:r>
    </w:p>
    <w:p w:rsidR="005C1F0E" w:rsidRPr="00C00E08" w:rsidRDefault="005C1F0E" w:rsidP="005C1F0E">
      <w:pPr>
        <w:shd w:val="clear" w:color="auto" w:fill="FFFFFF"/>
        <w:spacing w:before="100" w:beforeAutospacing="1" w:after="100" w:afterAutospacing="1"/>
        <w:rPr>
          <w:rFonts w:ascii="Arial" w:hAnsi="Arial" w:cs="Arial"/>
          <w:color w:val="000000" w:themeColor="text1"/>
          <w:sz w:val="20"/>
          <w:szCs w:val="20"/>
        </w:rPr>
      </w:pPr>
      <w:r w:rsidRPr="00C00E08">
        <w:rPr>
          <w:rFonts w:ascii="Arial" w:hAnsi="Arial" w:cs="Arial"/>
          <w:color w:val="000000" w:themeColor="text1"/>
          <w:sz w:val="20"/>
          <w:szCs w:val="20"/>
        </w:rPr>
        <w:lastRenderedPageBreak/>
        <w:t xml:space="preserve">If the context in which the </w:t>
      </w:r>
      <w:r w:rsidRPr="00C00E08">
        <w:rPr>
          <w:rFonts w:ascii="Arial" w:hAnsi="Arial" w:cs="Arial"/>
          <w:sz w:val="20"/>
          <w:szCs w:val="20"/>
        </w:rPr>
        <w:t xml:space="preserve">VarF2DOT14 is used constrains the valid range for the default value, then any variations by applying deltas </w:t>
      </w:r>
      <w:proofErr w:type="gramStart"/>
      <w:r w:rsidRPr="00C00E08">
        <w:rPr>
          <w:rFonts w:ascii="Arial" w:hAnsi="Arial" w:cs="Arial"/>
          <w:sz w:val="20"/>
          <w:szCs w:val="20"/>
        </w:rPr>
        <w:t>are clipped</w:t>
      </w:r>
      <w:proofErr w:type="gramEnd"/>
      <w:r w:rsidRPr="00C00E08">
        <w:rPr>
          <w:rFonts w:ascii="Arial" w:hAnsi="Arial" w:cs="Arial"/>
          <w:sz w:val="20"/>
          <w:szCs w:val="20"/>
        </w:rPr>
        <w:t xml:space="preserve"> to that range.</w:t>
      </w:r>
    </w:p>
    <w:p w:rsidR="006C47D6" w:rsidRDefault="006C47D6" w:rsidP="005C1F0E">
      <w:pPr>
        <w:spacing w:after="100" w:afterAutospacing="1"/>
        <w:rPr>
          <w:rFonts w:ascii="Arial" w:hAnsi="Arial" w:cs="Arial"/>
          <w:i/>
          <w:sz w:val="20"/>
          <w:szCs w:val="20"/>
        </w:rPr>
      </w:pPr>
    </w:p>
    <w:p w:rsidR="005C1F0E" w:rsidRPr="00C00E08" w:rsidRDefault="005C1F0E" w:rsidP="005C1F0E">
      <w:pPr>
        <w:spacing w:after="100" w:afterAutospacing="1"/>
        <w:rPr>
          <w:rFonts w:ascii="Arial" w:hAnsi="Arial" w:cs="Arial"/>
          <w:i/>
          <w:sz w:val="20"/>
          <w:szCs w:val="20"/>
        </w:rPr>
      </w:pPr>
      <w:r w:rsidRPr="00C00E08">
        <w:rPr>
          <w:rFonts w:ascii="Arial" w:hAnsi="Arial" w:cs="Arial"/>
          <w:i/>
          <w:sz w:val="20"/>
          <w:szCs w:val="20"/>
        </w:rPr>
        <w:t>VarFixed</w:t>
      </w:r>
    </w:p>
    <w:p w:rsidR="005C1F0E" w:rsidRPr="00C00E08" w:rsidRDefault="005C1F0E" w:rsidP="005C1F0E">
      <w:pPr>
        <w:spacing w:after="100" w:afterAutospacing="1"/>
        <w:rPr>
          <w:rFonts w:ascii="Arial" w:hAnsi="Arial" w:cs="Arial"/>
          <w:sz w:val="20"/>
          <w:szCs w:val="20"/>
        </w:rPr>
      </w:pPr>
      <w:r w:rsidRPr="00C00E08">
        <w:rPr>
          <w:rFonts w:ascii="Arial" w:hAnsi="Arial" w:cs="Arial"/>
          <w:sz w:val="20"/>
          <w:szCs w:val="20"/>
        </w:rPr>
        <w:t xml:space="preserve">The Fixed type </w:t>
      </w:r>
      <w:proofErr w:type="gramStart"/>
      <w:r w:rsidRPr="00C00E08">
        <w:rPr>
          <w:rFonts w:ascii="Arial" w:hAnsi="Arial" w:cs="Arial"/>
          <w:sz w:val="20"/>
          <w:szCs w:val="20"/>
        </w:rPr>
        <w:t>is intended</w:t>
      </w:r>
      <w:proofErr w:type="gramEnd"/>
      <w:r w:rsidRPr="00C00E08">
        <w:rPr>
          <w:rFonts w:ascii="Arial" w:hAnsi="Arial" w:cs="Arial"/>
          <w:sz w:val="20"/>
          <w:szCs w:val="20"/>
        </w:rPr>
        <w:t xml:space="preserve"> for floating values, such as variation-space coordinates. The VarFixed record </w:t>
      </w:r>
      <w:proofErr w:type="gramStart"/>
      <w:r w:rsidRPr="00C00E08">
        <w:rPr>
          <w:rFonts w:ascii="Arial" w:hAnsi="Arial" w:cs="Arial"/>
          <w:sz w:val="20"/>
          <w:szCs w:val="20"/>
        </w:rPr>
        <w:t>is used</w:t>
      </w:r>
      <w:proofErr w:type="gramEnd"/>
      <w:r w:rsidRPr="00C00E08">
        <w:rPr>
          <w:rFonts w:ascii="Arial" w:hAnsi="Arial" w:cs="Arial"/>
          <w:sz w:val="20"/>
          <w:szCs w:val="20"/>
        </w:rPr>
        <w:t xml:space="preserve"> to represent such a value that can be variable.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5"/>
        <w:gridCol w:w="2356"/>
        <w:gridCol w:w="5464"/>
      </w:tblGrid>
      <w:tr w:rsidR="005C1F0E" w:rsidRPr="00C00E08" w:rsidTr="00EA5E3A">
        <w:tc>
          <w:tcPr>
            <w:tcW w:w="589" w:type="pct"/>
            <w:tcBorders>
              <w:top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Type</w:t>
            </w:r>
          </w:p>
        </w:tc>
        <w:tc>
          <w:tcPr>
            <w:tcW w:w="1329" w:type="pct"/>
            <w:tcBorders>
              <w:top w:val="single" w:sz="12" w:space="0" w:color="auto"/>
              <w:left w:val="single" w:sz="12" w:space="0" w:color="auto"/>
              <w:bottom w:val="single" w:sz="12" w:space="0" w:color="auto"/>
              <w:right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Name</w:t>
            </w:r>
          </w:p>
        </w:tc>
        <w:tc>
          <w:tcPr>
            <w:tcW w:w="3082" w:type="pct"/>
            <w:tcBorders>
              <w:top w:val="single" w:sz="12" w:space="0" w:color="auto"/>
              <w:left w:val="single" w:sz="12" w:space="0" w:color="auto"/>
              <w:bottom w:val="single" w:sz="12" w:space="0" w:color="auto"/>
            </w:tcBorders>
            <w:shd w:val="clear" w:color="auto" w:fill="auto"/>
          </w:tcPr>
          <w:p w:rsidR="005C1F0E" w:rsidRPr="00C00E08" w:rsidRDefault="005C1F0E" w:rsidP="00EA5E3A">
            <w:pPr>
              <w:ind w:left="48" w:right="24"/>
              <w:jc w:val="center"/>
              <w:rPr>
                <w:rFonts w:ascii="Arial" w:eastAsia="Times New Roman" w:hAnsi="Arial" w:cs="Arial"/>
                <w:b/>
                <w:sz w:val="20"/>
                <w:szCs w:val="20"/>
              </w:rPr>
            </w:pPr>
            <w:r w:rsidRPr="00C00E08">
              <w:rPr>
                <w:rFonts w:ascii="Arial" w:eastAsia="Times New Roman" w:hAnsi="Arial" w:cs="Arial"/>
                <w:b/>
                <w:sz w:val="20"/>
                <w:szCs w:val="20"/>
              </w:rPr>
              <w:t>Description</w:t>
            </w:r>
          </w:p>
        </w:tc>
      </w:tr>
      <w:tr w:rsidR="005C1F0E" w:rsidRPr="00C00E08" w:rsidTr="00EA5E3A">
        <w:tc>
          <w:tcPr>
            <w:tcW w:w="58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hAnsi="Arial" w:cs="Arial"/>
                <w:sz w:val="20"/>
                <w:szCs w:val="20"/>
              </w:rPr>
              <w:t>Fixed</w:t>
            </w:r>
          </w:p>
        </w:tc>
        <w:tc>
          <w:tcPr>
            <w:tcW w:w="1329"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value</w:t>
            </w:r>
          </w:p>
        </w:tc>
        <w:tc>
          <w:tcPr>
            <w:tcW w:w="3082" w:type="pct"/>
            <w:tcBorders>
              <w:top w:val="single" w:sz="12" w:space="0" w:color="auto"/>
            </w:tcBorders>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varOuterIndex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r w:rsidR="005C1F0E" w:rsidRPr="00C00E08" w:rsidTr="00EA5E3A">
        <w:tc>
          <w:tcPr>
            <w:tcW w:w="58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uint16</w:t>
            </w:r>
          </w:p>
        </w:tc>
        <w:tc>
          <w:tcPr>
            <w:tcW w:w="1329" w:type="pct"/>
            <w:shd w:val="clear" w:color="auto" w:fill="auto"/>
          </w:tcPr>
          <w:p w:rsidR="005C1F0E" w:rsidRPr="00C00E08" w:rsidRDefault="005C1F0E" w:rsidP="00EA5E3A">
            <w:pPr>
              <w:ind w:left="48" w:right="24"/>
              <w:rPr>
                <w:rFonts w:ascii="Arial" w:eastAsia="Times New Roman" w:hAnsi="Arial" w:cs="Arial"/>
                <w:sz w:val="20"/>
                <w:szCs w:val="20"/>
              </w:rPr>
            </w:pPr>
            <w:r w:rsidRPr="00C00E08">
              <w:rPr>
                <w:rFonts w:ascii="Arial" w:eastAsia="Times New Roman" w:hAnsi="Arial" w:cs="Arial"/>
                <w:sz w:val="20"/>
                <w:szCs w:val="20"/>
              </w:rPr>
              <w:t>varInnerIndex</w:t>
            </w:r>
          </w:p>
        </w:tc>
        <w:tc>
          <w:tcPr>
            <w:tcW w:w="3082" w:type="pct"/>
            <w:shd w:val="clear" w:color="auto" w:fill="auto"/>
          </w:tcPr>
          <w:p w:rsidR="005C1F0E" w:rsidRPr="00C00E08" w:rsidRDefault="005C1F0E" w:rsidP="00EA5E3A">
            <w:pPr>
              <w:ind w:left="48" w:right="24"/>
              <w:rPr>
                <w:rFonts w:ascii="Arial" w:eastAsia="Times New Roman" w:hAnsi="Arial" w:cs="Arial"/>
                <w:sz w:val="20"/>
                <w:szCs w:val="20"/>
              </w:rPr>
            </w:pPr>
          </w:p>
        </w:tc>
      </w:tr>
    </w:tbl>
    <w:p w:rsidR="005C1F0E" w:rsidRPr="00C00E08" w:rsidRDefault="005C1F0E" w:rsidP="005C1F0E">
      <w:pPr>
        <w:spacing w:after="100" w:afterAutospacing="1"/>
        <w:rPr>
          <w:rFonts w:ascii="Arial" w:hAnsi="Arial" w:cs="Arial"/>
          <w:sz w:val="20"/>
          <w:szCs w:val="20"/>
        </w:rPr>
      </w:pPr>
    </w:p>
    <w:p w:rsidR="005C1F0E" w:rsidRPr="00C00E08" w:rsidRDefault="005C1F0E" w:rsidP="00C00E08">
      <w:pPr>
        <w:shd w:val="clear" w:color="auto" w:fill="FFFFFF"/>
        <w:spacing w:before="100" w:beforeAutospacing="1" w:after="100" w:afterAutospacing="1"/>
        <w:ind w:left="720" w:hanging="720"/>
        <w:jc w:val="left"/>
        <w:rPr>
          <w:rFonts w:ascii="Arial" w:hAnsi="Arial" w:cs="Arial"/>
          <w:color w:val="000000" w:themeColor="text1"/>
          <w:sz w:val="20"/>
          <w:szCs w:val="20"/>
        </w:rPr>
      </w:pPr>
      <w:r w:rsidRPr="00C00E08">
        <w:rPr>
          <w:rFonts w:ascii="Arial" w:hAnsi="Arial" w:cs="Arial"/>
          <w:color w:val="000000" w:themeColor="text1"/>
          <w:sz w:val="20"/>
          <w:szCs w:val="20"/>
        </w:rPr>
        <w:t>NOTE:</w:t>
      </w:r>
      <w:r w:rsidRPr="00C00E08">
        <w:rPr>
          <w:rFonts w:ascii="Arial" w:hAnsi="Arial" w:cs="Arial"/>
          <w:color w:val="000000" w:themeColor="text1"/>
          <w:sz w:val="20"/>
          <w:szCs w:val="20"/>
        </w:rPr>
        <w:tab/>
      </w:r>
      <w:r w:rsidRPr="00C00E08">
        <w:rPr>
          <w:rFonts w:ascii="Arial" w:hAnsi="Arial" w:cs="Arial"/>
          <w:color w:val="000000" w:themeColor="text1"/>
          <w:sz w:val="20"/>
          <w:szCs w:val="20"/>
          <w:highlight w:val="yellow"/>
        </w:rPr>
        <w:t xml:space="preserve">While in most cases deltas </w:t>
      </w:r>
      <w:proofErr w:type="gramStart"/>
      <w:r w:rsidRPr="00C00E08">
        <w:rPr>
          <w:rFonts w:ascii="Arial" w:hAnsi="Arial" w:cs="Arial"/>
          <w:color w:val="000000" w:themeColor="text1"/>
          <w:sz w:val="20"/>
          <w:szCs w:val="20"/>
          <w:highlight w:val="yellow"/>
        </w:rPr>
        <w:t>are applied</w:t>
      </w:r>
      <w:proofErr w:type="gramEnd"/>
      <w:r w:rsidRPr="00C00E08">
        <w:rPr>
          <w:rFonts w:ascii="Arial" w:hAnsi="Arial" w:cs="Arial"/>
          <w:color w:val="000000" w:themeColor="text1"/>
          <w:sz w:val="20"/>
          <w:szCs w:val="20"/>
          <w:highlight w:val="yellow"/>
        </w:rPr>
        <w:t xml:space="preserve"> to 16-bit types, Fixed is a 32-bit (16.16) type and requires 32-bit deltas.</w:t>
      </w:r>
      <w:r w:rsidRPr="00C00E08">
        <w:rPr>
          <w:rFonts w:ascii="Arial" w:hAnsi="Arial" w:cs="Arial"/>
          <w:color w:val="000000" w:themeColor="text1"/>
          <w:sz w:val="20"/>
          <w:szCs w:val="20"/>
        </w:rPr>
        <w:t xml:space="preserve"> The DeltaSet record used in the ItemVariationData subtable format can accommodate deltas that are, logically, either 16-bit or 32-bit. See the description of the ItemVariationData subtable below, for details.</w:t>
      </w:r>
      <w:r w:rsidRPr="00C00E08">
        <w:rPr>
          <w:rFonts w:ascii="Arial" w:hAnsi="Arial" w:cs="Arial"/>
          <w:color w:val="000000" w:themeColor="text1"/>
          <w:sz w:val="20"/>
          <w:szCs w:val="20"/>
        </w:rPr>
        <w:br/>
      </w:r>
      <w:r w:rsidRPr="00C00E08">
        <w:rPr>
          <w:rFonts w:ascii="Arial" w:hAnsi="Arial" w:cs="Arial"/>
          <w:color w:val="000000" w:themeColor="text1"/>
          <w:sz w:val="20"/>
          <w:szCs w:val="20"/>
          <w:highlight w:val="yellow"/>
        </w:rPr>
        <w:t xml:space="preserve">When scaled deltas are applied to </w:t>
      </w:r>
      <w:proofErr w:type="gramStart"/>
      <w:r w:rsidRPr="00C00E08">
        <w:rPr>
          <w:rFonts w:ascii="Arial" w:hAnsi="Arial" w:cs="Arial"/>
          <w:color w:val="000000" w:themeColor="text1"/>
          <w:sz w:val="20"/>
          <w:szCs w:val="20"/>
          <w:highlight w:val="yellow"/>
        </w:rPr>
        <w:t>Fixed</w:t>
      </w:r>
      <w:proofErr w:type="gramEnd"/>
      <w:r w:rsidRPr="00C00E08">
        <w:rPr>
          <w:rFonts w:ascii="Arial" w:hAnsi="Arial" w:cs="Arial"/>
          <w:color w:val="000000" w:themeColor="text1"/>
          <w:sz w:val="20"/>
          <w:szCs w:val="20"/>
          <w:highlight w:val="yellow"/>
        </w:rPr>
        <w:t xml:space="preserve"> values, the Fixed value is treated like a 32-bit integer. (In this sense, the delta and the </w:t>
      </w:r>
      <w:proofErr w:type="gramStart"/>
      <w:r w:rsidRPr="00C00E08">
        <w:rPr>
          <w:rFonts w:ascii="Arial" w:hAnsi="Arial" w:cs="Arial"/>
          <w:color w:val="000000" w:themeColor="text1"/>
          <w:sz w:val="20"/>
          <w:szCs w:val="20"/>
          <w:highlight w:val="yellow"/>
        </w:rPr>
        <w:t>Fixed</w:t>
      </w:r>
      <w:proofErr w:type="gramEnd"/>
      <w:r w:rsidRPr="00C00E08">
        <w:rPr>
          <w:rFonts w:ascii="Arial" w:hAnsi="Arial" w:cs="Arial"/>
          <w:color w:val="000000" w:themeColor="text1"/>
          <w:sz w:val="20"/>
          <w:szCs w:val="20"/>
          <w:highlight w:val="yellow"/>
        </w:rPr>
        <w:t xml:space="preserve"> value can be viewed as an integral numerator for 1/65536ths.)</w:t>
      </w:r>
      <w:r w:rsidRPr="00C00E08">
        <w:rPr>
          <w:rFonts w:ascii="Arial" w:hAnsi="Arial" w:cs="Arial"/>
          <w:color w:val="000000" w:themeColor="text1"/>
          <w:sz w:val="20"/>
          <w:szCs w:val="20"/>
        </w:rPr>
        <w:t xml:space="preserve"> </w:t>
      </w:r>
    </w:p>
    <w:p w:rsidR="005C1F0E" w:rsidRPr="0033695D" w:rsidRDefault="005C1F0E" w:rsidP="005C1F0E">
      <w:pPr>
        <w:spacing w:after="100" w:afterAutospacing="1"/>
        <w:rPr>
          <w:sz w:val="20"/>
          <w:szCs w:val="20"/>
        </w:rPr>
      </w:pPr>
      <w:r w:rsidRPr="0033695D">
        <w:rPr>
          <w:rFonts w:ascii="Times New Roman" w:hAnsi="Times New Roman"/>
          <w:b/>
          <w:i/>
          <w:sz w:val="24"/>
          <w:highlight w:val="yellow"/>
        </w:rPr>
        <w:t xml:space="preserve">Editor’s note: </w:t>
      </w:r>
      <w:proofErr w:type="gramStart"/>
      <w:r w:rsidRPr="0033695D">
        <w:rPr>
          <w:highlight w:val="yellow"/>
        </w:rPr>
        <w:t>Should date types for varOuterIndex / varInnerIndex be defined</w:t>
      </w:r>
      <w:proofErr w:type="gramEnd"/>
      <w:r w:rsidRPr="0033695D">
        <w:rPr>
          <w:highlight w:val="yellow"/>
        </w:rPr>
        <w:t xml:space="preserve"> as uint32?</w:t>
      </w:r>
    </w:p>
    <w:p w:rsidR="005C1F0E" w:rsidRPr="0033695D" w:rsidRDefault="005C1F0E" w:rsidP="005C1F0E">
      <w:pPr>
        <w:spacing w:after="100" w:afterAutospacing="1"/>
        <w:rPr>
          <w:sz w:val="20"/>
          <w:szCs w:val="20"/>
        </w:rPr>
      </w:pPr>
    </w:p>
    <w:p w:rsidR="006C47D6" w:rsidRDefault="006C47D6" w:rsidP="005C1F0E">
      <w:pPr>
        <w:rPr>
          <w:rFonts w:ascii="Times New Roman" w:hAnsi="Times New Roman"/>
          <w:b/>
          <w:sz w:val="24"/>
        </w:rPr>
      </w:pPr>
    </w:p>
    <w:p w:rsidR="005C1F0E" w:rsidRPr="0033695D" w:rsidRDefault="005C1F0E" w:rsidP="005C1F0E">
      <w:pPr>
        <w:rPr>
          <w:rFonts w:ascii="Times New Roman" w:hAnsi="Times New Roman"/>
          <w:b/>
          <w:sz w:val="24"/>
        </w:rPr>
      </w:pPr>
      <w:r w:rsidRPr="0033695D">
        <w:rPr>
          <w:rFonts w:ascii="Times New Roman" w:hAnsi="Times New Roman"/>
          <w:b/>
          <w:sz w:val="24"/>
        </w:rPr>
        <w:t>Bibliography</w:t>
      </w:r>
    </w:p>
    <w:p w:rsidR="005C1F0E" w:rsidRPr="0033695D" w:rsidRDefault="005C1F0E" w:rsidP="005C1F0E">
      <w:pPr>
        <w:rPr>
          <w:rFonts w:ascii="Times New Roman" w:hAnsi="Times New Roman"/>
          <w:i/>
          <w:sz w:val="24"/>
        </w:rPr>
      </w:pPr>
      <w:r w:rsidRPr="0033695D">
        <w:rPr>
          <w:rFonts w:ascii="Times New Roman" w:hAnsi="Times New Roman"/>
          <w:i/>
          <w:sz w:val="24"/>
        </w:rPr>
        <w:t>Add a new entry 32 as follows:</w:t>
      </w:r>
    </w:p>
    <w:p w:rsidR="005C1F0E" w:rsidRPr="00C00E08" w:rsidRDefault="005C1F0E" w:rsidP="00C00E08">
      <w:pPr>
        <w:ind w:left="540" w:hanging="540"/>
        <w:jc w:val="left"/>
        <w:rPr>
          <w:rFonts w:ascii="Arial" w:hAnsi="Arial" w:cs="Arial"/>
          <w:sz w:val="20"/>
          <w:szCs w:val="20"/>
        </w:rPr>
      </w:pPr>
      <w:r w:rsidRPr="00C00E08">
        <w:rPr>
          <w:rFonts w:ascii="Arial" w:hAnsi="Arial" w:cs="Arial"/>
          <w:sz w:val="20"/>
          <w:szCs w:val="20"/>
        </w:rPr>
        <w:t>[32]</w:t>
      </w:r>
      <w:r w:rsidRPr="00C00E08">
        <w:rPr>
          <w:rFonts w:ascii="Arial" w:hAnsi="Arial" w:cs="Arial"/>
          <w:sz w:val="20"/>
          <w:szCs w:val="20"/>
        </w:rPr>
        <w:tab/>
        <w:t>MDN web docs - CSS: Cascading Style Sheets</w:t>
      </w:r>
      <w:r w:rsidRPr="00C00E08">
        <w:rPr>
          <w:rFonts w:ascii="Arial" w:hAnsi="Arial" w:cs="Arial"/>
          <w:sz w:val="20"/>
          <w:szCs w:val="20"/>
        </w:rPr>
        <w:br/>
      </w:r>
      <w:hyperlink r:id="rId53" w:history="1">
        <w:r w:rsidRPr="00C00E08">
          <w:rPr>
            <w:rStyle w:val="Hyperlink"/>
            <w:rFonts w:ascii="Arial" w:hAnsi="Arial" w:cs="Arial"/>
            <w:sz w:val="20"/>
            <w:szCs w:val="20"/>
            <w:lang w:val="en-US"/>
          </w:rPr>
          <w:t>https://developer.mozilla.org/en-US/docs/Web/CSS</w:t>
        </w:r>
      </w:hyperlink>
    </w:p>
    <w:p w:rsidR="005C1F0E" w:rsidRPr="0033695D" w:rsidRDefault="005C1F0E" w:rsidP="00C00E08">
      <w:pPr>
        <w:jc w:val="left"/>
        <w:rPr>
          <w:rFonts w:ascii="Times New Roman" w:hAnsi="Times New Roman"/>
          <w:i/>
          <w:sz w:val="24"/>
        </w:rPr>
      </w:pPr>
      <w:r w:rsidRPr="0033695D">
        <w:rPr>
          <w:rFonts w:ascii="Times New Roman" w:hAnsi="Times New Roman"/>
          <w:i/>
          <w:sz w:val="24"/>
        </w:rPr>
        <w:t>Add a new entry 33 as follows:</w:t>
      </w:r>
    </w:p>
    <w:p w:rsidR="005C1F0E" w:rsidRPr="00C00E08" w:rsidRDefault="005C1F0E" w:rsidP="00C00E08">
      <w:pPr>
        <w:ind w:left="540" w:hanging="540"/>
        <w:jc w:val="left"/>
        <w:rPr>
          <w:rFonts w:ascii="Arial" w:hAnsi="Arial" w:cs="Arial"/>
          <w:sz w:val="20"/>
          <w:szCs w:val="20"/>
        </w:rPr>
      </w:pPr>
      <w:r w:rsidRPr="00C00E08">
        <w:rPr>
          <w:rFonts w:ascii="Arial" w:hAnsi="Arial" w:cs="Arial"/>
          <w:sz w:val="20"/>
          <w:szCs w:val="20"/>
        </w:rPr>
        <w:t>[33]</w:t>
      </w:r>
      <w:r w:rsidRPr="00C00E08">
        <w:rPr>
          <w:rFonts w:ascii="Arial" w:hAnsi="Arial" w:cs="Arial"/>
          <w:sz w:val="20"/>
          <w:szCs w:val="20"/>
        </w:rPr>
        <w:tab/>
        <w:t>HTML Canvas specification</w:t>
      </w:r>
      <w:r w:rsidRPr="00C00E08">
        <w:rPr>
          <w:rFonts w:ascii="Arial" w:hAnsi="Arial" w:cs="Arial"/>
          <w:sz w:val="20"/>
          <w:szCs w:val="20"/>
        </w:rPr>
        <w:br/>
      </w:r>
      <w:hyperlink r:id="rId54" w:anchor="dom-context-2d-createradialgradient" w:history="1">
        <w:r w:rsidRPr="00C00E08">
          <w:rPr>
            <w:rStyle w:val="Hyperlink"/>
            <w:rFonts w:ascii="Arial" w:hAnsi="Arial" w:cs="Arial"/>
            <w:sz w:val="20"/>
            <w:szCs w:val="20"/>
            <w:lang w:val="en-US"/>
          </w:rPr>
          <w:t>https://html.spec.whatwg.org/multipage/canvas.html#dom-context-2d-createradialgradient</w:t>
        </w:r>
      </w:hyperlink>
    </w:p>
    <w:p w:rsidR="005C1F0E" w:rsidRPr="0033695D" w:rsidRDefault="005C1F0E" w:rsidP="00C00E08">
      <w:pPr>
        <w:jc w:val="left"/>
        <w:rPr>
          <w:rFonts w:ascii="Times New Roman" w:hAnsi="Times New Roman"/>
          <w:i/>
          <w:sz w:val="24"/>
        </w:rPr>
      </w:pPr>
      <w:bookmarkStart w:id="12" w:name="_GoBack"/>
      <w:bookmarkEnd w:id="12"/>
      <w:r w:rsidRPr="0033695D">
        <w:rPr>
          <w:rFonts w:ascii="Times New Roman" w:hAnsi="Times New Roman"/>
          <w:i/>
          <w:sz w:val="24"/>
        </w:rPr>
        <w:t>Add a new entry 34 as follows:</w:t>
      </w:r>
    </w:p>
    <w:p w:rsidR="005C1F0E" w:rsidRPr="00C00E08" w:rsidRDefault="005C1F0E" w:rsidP="00C00E08">
      <w:pPr>
        <w:ind w:left="540" w:hanging="540"/>
        <w:jc w:val="left"/>
        <w:rPr>
          <w:rFonts w:ascii="Arial" w:hAnsi="Arial" w:cs="Arial"/>
          <w:sz w:val="20"/>
          <w:szCs w:val="20"/>
        </w:rPr>
      </w:pPr>
      <w:r w:rsidRPr="00C00E08">
        <w:rPr>
          <w:rFonts w:ascii="Arial" w:hAnsi="Arial" w:cs="Arial"/>
          <w:sz w:val="20"/>
          <w:szCs w:val="20"/>
        </w:rPr>
        <w:t>[34]</w:t>
      </w:r>
      <w:r w:rsidRPr="00C00E08">
        <w:rPr>
          <w:rFonts w:ascii="Arial" w:hAnsi="Arial" w:cs="Arial"/>
          <w:sz w:val="20"/>
          <w:szCs w:val="20"/>
        </w:rPr>
        <w:tab/>
        <w:t>W3C</w:t>
      </w:r>
      <w:r w:rsidR="00C00E08">
        <w:rPr>
          <w:rFonts w:ascii="Arial" w:hAnsi="Arial" w:cs="Arial"/>
          <w:sz w:val="20"/>
          <w:szCs w:val="20"/>
        </w:rPr>
        <w:t xml:space="preserve"> </w:t>
      </w:r>
      <w:r w:rsidRPr="00C00E08">
        <w:rPr>
          <w:rFonts w:ascii="Arial" w:hAnsi="Arial" w:cs="Arial"/>
          <w:sz w:val="20"/>
          <w:szCs w:val="20"/>
        </w:rPr>
        <w:t>Candidate Recommendation: Compositing and Blending Level 1</w:t>
      </w:r>
      <w:r w:rsidRPr="00C00E08">
        <w:rPr>
          <w:rFonts w:ascii="Arial" w:hAnsi="Arial" w:cs="Arial"/>
          <w:sz w:val="20"/>
          <w:szCs w:val="20"/>
        </w:rPr>
        <w:br/>
      </w:r>
      <w:hyperlink r:id="rId55" w:history="1">
        <w:r w:rsidRPr="00C00E08">
          <w:rPr>
            <w:rStyle w:val="Hyperlink"/>
            <w:rFonts w:ascii="Arial" w:hAnsi="Arial" w:cs="Arial"/>
            <w:sz w:val="20"/>
            <w:szCs w:val="20"/>
            <w:lang w:val="en-US"/>
          </w:rPr>
          <w:t>https://www.w3.org/TR/compositing-1/</w:t>
        </w:r>
      </w:hyperlink>
    </w:p>
    <w:p w:rsidR="005C1F0E" w:rsidRPr="0033695D" w:rsidRDefault="005C1F0E" w:rsidP="00C00E08">
      <w:pPr>
        <w:ind w:left="540" w:hanging="540"/>
        <w:jc w:val="left"/>
        <w:rPr>
          <w:sz w:val="20"/>
          <w:szCs w:val="20"/>
        </w:rPr>
      </w:pPr>
    </w:p>
    <w:p w:rsidR="005C1F0E" w:rsidRPr="0033695D" w:rsidRDefault="005C1F0E" w:rsidP="005C1F0E">
      <w:pPr>
        <w:ind w:left="540" w:hanging="540"/>
        <w:rPr>
          <w:sz w:val="20"/>
          <w:szCs w:val="20"/>
        </w:rPr>
      </w:pPr>
    </w:p>
    <w:p w:rsidR="001A33D0" w:rsidRPr="0033695D" w:rsidRDefault="001A33D0"/>
    <w:sectPr w:rsidR="001A33D0" w:rsidRPr="0033695D" w:rsidSect="00C845B4">
      <w:footerReference w:type="even" r:id="rId56"/>
      <w:footerReference w:type="default" r:id="rId57"/>
      <w:type w:val="oddPage"/>
      <w:pgSz w:w="11906" w:h="16838" w:code="9"/>
      <w:pgMar w:top="794" w:right="737" w:bottom="284" w:left="851" w:header="709" w:footer="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8E" w:rsidRDefault="0003368E">
      <w:pPr>
        <w:spacing w:after="0" w:line="240" w:lineRule="auto"/>
      </w:pPr>
      <w:r>
        <w:separator/>
      </w:r>
    </w:p>
  </w:endnote>
  <w:endnote w:type="continuationSeparator" w:id="0">
    <w:p w:rsidR="0003368E" w:rsidRDefault="0003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BA1CC8" w:rsidRDefault="004421EF" w:rsidP="003B153F">
    <w:pPr>
      <w:pStyle w:val="Footer"/>
      <w:spacing w:after="480" w:line="240" w:lineRule="exact"/>
      <w:rPr>
        <w:sz w:val="20"/>
      </w:rPr>
    </w:pPr>
    <w:r w:rsidRPr="00096387">
      <w:fldChar w:fldCharType="begin"/>
    </w:r>
    <w:r w:rsidRPr="00096387">
      <w:instrText xml:space="preserve"> PAGE   \* MERGEFORMAT </w:instrText>
    </w:r>
    <w:r w:rsidRPr="00096387">
      <w:fldChar w:fldCharType="separate"/>
    </w:r>
    <w:r w:rsidR="006C47D6">
      <w:rPr>
        <w:noProof/>
      </w:rPr>
      <w:t>vi</w:t>
    </w:r>
    <w:r w:rsidRPr="00096387">
      <w:fldChar w:fldCharType="end"/>
    </w:r>
    <w:r w:rsidRPr="00BA1CC8">
      <w:rPr>
        <w:sz w:val="20"/>
      </w:rPr>
      <w:tab/>
    </w:r>
    <w:r w:rsidRPr="00096387">
      <w:rPr>
        <w:sz w:val="18"/>
        <w:szCs w:val="18"/>
      </w:rPr>
      <w:t>© ISO </w:t>
    </w:r>
    <w:r w:rsidR="00D2081E">
      <w:rPr>
        <w:sz w:val="18"/>
        <w:szCs w:val="18"/>
      </w:rPr>
      <w:t>2020</w:t>
    </w:r>
    <w:r w:rsidRPr="00096387">
      <w:rPr>
        <w:sz w:val="18"/>
        <w:szCs w:val="18"/>
      </w:rPr>
      <w:t>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BA1CC8" w:rsidRDefault="004421EF" w:rsidP="003B153F">
    <w:pPr>
      <w:pStyle w:val="Footer"/>
      <w:spacing w:after="480" w:line="240" w:lineRule="atLeast"/>
      <w:rPr>
        <w:sz w:val="20"/>
      </w:rPr>
    </w:pPr>
    <w:r w:rsidRPr="00596E93">
      <w:rPr>
        <w:sz w:val="18"/>
        <w:szCs w:val="18"/>
      </w:rPr>
      <w:t>© ISO </w:t>
    </w:r>
    <w:r w:rsidR="00D2081E">
      <w:rPr>
        <w:sz w:val="18"/>
        <w:szCs w:val="18"/>
      </w:rPr>
      <w:t>2020</w:t>
    </w:r>
    <w:r w:rsidRPr="00596E93">
      <w:rPr>
        <w:sz w:val="18"/>
        <w:szCs w:val="18"/>
      </w:rPr>
      <w:t> – All rights reserved</w:t>
    </w:r>
    <w:r w:rsidRPr="00BA1CC8">
      <w:rPr>
        <w:sz w:val="20"/>
      </w:rPr>
      <w:tab/>
    </w:r>
    <w:r w:rsidRPr="00596E93">
      <w:fldChar w:fldCharType="begin"/>
    </w:r>
    <w:r w:rsidRPr="00596E93">
      <w:instrText xml:space="preserve"> PAGE   \* MERGEFORMAT </w:instrText>
    </w:r>
    <w:r w:rsidRPr="00596E93">
      <w:fldChar w:fldCharType="separate"/>
    </w:r>
    <w:r w:rsidR="006C47D6">
      <w:rPr>
        <w:noProof/>
      </w:rPr>
      <w:t>vii</w:t>
    </w:r>
    <w:r w:rsidRPr="00596E9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BA1CC8" w:rsidRDefault="004421EF" w:rsidP="003B153F">
    <w:pPr>
      <w:pStyle w:val="Footer"/>
      <w:spacing w:after="480" w:line="240" w:lineRule="exact"/>
      <w:rPr>
        <w:sz w:val="20"/>
      </w:rPr>
    </w:pPr>
    <w:r w:rsidRPr="008A6D64">
      <w:rPr>
        <w:b/>
      </w:rPr>
      <w:fldChar w:fldCharType="begin"/>
    </w:r>
    <w:r w:rsidRPr="008A6D64">
      <w:rPr>
        <w:b/>
      </w:rPr>
      <w:instrText xml:space="preserve"> PAGE   \* MERGEFORMAT </w:instrText>
    </w:r>
    <w:r w:rsidRPr="008A6D64">
      <w:rPr>
        <w:b/>
      </w:rPr>
      <w:fldChar w:fldCharType="separate"/>
    </w:r>
    <w:r w:rsidR="006C47D6">
      <w:rPr>
        <w:b/>
        <w:noProof/>
      </w:rPr>
      <w:t>14</w:t>
    </w:r>
    <w:r w:rsidRPr="008A6D64">
      <w:rPr>
        <w:b/>
      </w:rPr>
      <w:fldChar w:fldCharType="end"/>
    </w:r>
    <w:r w:rsidRPr="00BA1CC8">
      <w:rPr>
        <w:sz w:val="20"/>
      </w:rPr>
      <w:tab/>
    </w:r>
    <w:r w:rsidRPr="008A6D64">
      <w:rPr>
        <w:sz w:val="18"/>
        <w:szCs w:val="18"/>
      </w:rPr>
      <w:t>© ISO </w:t>
    </w:r>
    <w:r w:rsidR="009B1EF9">
      <w:rPr>
        <w:sz w:val="18"/>
        <w:szCs w:val="18"/>
      </w:rPr>
      <w:t>2020</w:t>
    </w:r>
    <w:r w:rsidRPr="008A6D64">
      <w:rPr>
        <w:sz w:val="18"/>
        <w:szCs w:val="18"/>
      </w:rPr>
      <w:t> –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BA1CC8" w:rsidRDefault="004421EF" w:rsidP="003B153F">
    <w:pPr>
      <w:pStyle w:val="Footer"/>
      <w:spacing w:after="480" w:line="240" w:lineRule="exact"/>
      <w:rPr>
        <w:sz w:val="20"/>
      </w:rPr>
    </w:pPr>
    <w:r w:rsidRPr="00864D32">
      <w:rPr>
        <w:sz w:val="18"/>
        <w:szCs w:val="18"/>
      </w:rPr>
      <w:t>© ISO </w:t>
    </w:r>
    <w:r w:rsidR="005C1F0E">
      <w:rPr>
        <w:sz w:val="18"/>
        <w:szCs w:val="18"/>
      </w:rPr>
      <w:t>2020</w:t>
    </w:r>
    <w:r w:rsidRPr="00864D32">
      <w:rPr>
        <w:sz w:val="18"/>
        <w:szCs w:val="18"/>
      </w:rPr>
      <w:t> – All rights reserved</w:t>
    </w:r>
    <w:r w:rsidRPr="00BA1CC8">
      <w:rPr>
        <w:sz w:val="20"/>
      </w:rPr>
      <w:tab/>
    </w:r>
    <w:r w:rsidRPr="00864D32">
      <w:rPr>
        <w:b/>
      </w:rPr>
      <w:fldChar w:fldCharType="begin"/>
    </w:r>
    <w:r w:rsidRPr="00864D32">
      <w:rPr>
        <w:b/>
      </w:rPr>
      <w:instrText xml:space="preserve"> PAGE   \* MERGEFORMAT </w:instrText>
    </w:r>
    <w:r w:rsidRPr="00864D32">
      <w:rPr>
        <w:b/>
      </w:rPr>
      <w:fldChar w:fldCharType="separate"/>
    </w:r>
    <w:r w:rsidR="006C47D6">
      <w:rPr>
        <w:b/>
        <w:noProof/>
      </w:rPr>
      <w:t>15</w:t>
    </w:r>
    <w:r w:rsidRPr="00864D3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8E" w:rsidRDefault="0003368E">
      <w:pPr>
        <w:spacing w:after="0" w:line="240" w:lineRule="auto"/>
      </w:pPr>
      <w:r>
        <w:separator/>
      </w:r>
    </w:p>
  </w:footnote>
  <w:footnote w:type="continuationSeparator" w:id="0">
    <w:p w:rsidR="0003368E" w:rsidRDefault="0003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4D16C0" w:rsidRDefault="004421EF" w:rsidP="004D16C0">
    <w:pPr>
      <w:pStyle w:val="Header"/>
      <w:spacing w:after="720" w:line="240" w:lineRule="exact"/>
      <w:jc w:val="left"/>
      <w:rPr>
        <w:sz w:val="24"/>
        <w:szCs w:val="24"/>
      </w:rPr>
    </w:pPr>
    <w:r w:rsidRPr="004D16C0">
      <w:rPr>
        <w:sz w:val="24"/>
        <w:szCs w:val="24"/>
      </w:rPr>
      <w:t>ISO</w:t>
    </w:r>
    <w:r w:rsidR="00D2081E">
      <w:rPr>
        <w:sz w:val="24"/>
        <w:szCs w:val="24"/>
      </w:rPr>
      <w:t>/IEC</w:t>
    </w:r>
    <w:r w:rsidRPr="004D16C0">
      <w:rPr>
        <w:sz w:val="24"/>
        <w:szCs w:val="24"/>
      </w:rPr>
      <w:t> </w:t>
    </w:r>
    <w:r w:rsidR="00D2081E">
      <w:rPr>
        <w:sz w:val="24"/>
        <w:szCs w:val="24"/>
      </w:rPr>
      <w:t>14496-22</w:t>
    </w:r>
    <w:r w:rsidRPr="004D16C0">
      <w:rPr>
        <w:sz w:val="24"/>
        <w:szCs w:val="24"/>
      </w:rPr>
      <w:t>:</w:t>
    </w:r>
    <w:r w:rsidR="00D2081E">
      <w:rPr>
        <w:sz w:val="24"/>
        <w:szCs w:val="24"/>
      </w:rPr>
      <w:t>2019</w:t>
    </w:r>
    <w:r w:rsidRPr="004D16C0">
      <w:rPr>
        <w:sz w:val="24"/>
        <w:szCs w:val="24"/>
      </w:rPr>
      <w:t>(</w:t>
    </w:r>
    <w:r w:rsidR="00D2081E">
      <w:rPr>
        <w:sz w:val="24"/>
        <w:szCs w:val="24"/>
      </w:rPr>
      <w:t>4</w:t>
    </w:r>
    <w:r w:rsidR="00D2081E" w:rsidRPr="00D2081E">
      <w:rPr>
        <w:sz w:val="24"/>
        <w:szCs w:val="24"/>
        <w:vertAlign w:val="superscript"/>
      </w:rPr>
      <w:t>th</w:t>
    </w:r>
    <w:r w:rsidR="00D2081E">
      <w:rPr>
        <w:sz w:val="24"/>
        <w:szCs w:val="24"/>
      </w:rPr>
      <w:t xml:space="preserve"> edition</w:t>
    </w:r>
    <w:proofErr w:type="gramStart"/>
    <w:r w:rsidRPr="004D16C0">
      <w:rPr>
        <w:sz w:val="24"/>
        <w:szCs w:val="24"/>
      </w:rPr>
      <w:t>)</w:t>
    </w:r>
    <w:r w:rsidR="00D2081E">
      <w:rPr>
        <w:sz w:val="24"/>
        <w:szCs w:val="24"/>
      </w:rPr>
      <w:t>_</w:t>
    </w:r>
    <w:proofErr w:type="gramEnd"/>
    <w:r w:rsidR="00D2081E">
      <w:rPr>
        <w:sz w:val="24"/>
        <w:szCs w:val="24"/>
      </w:rPr>
      <w:t>AMD2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F" w:rsidRPr="004D16C0" w:rsidRDefault="004421EF" w:rsidP="00864D32">
    <w:pPr>
      <w:pStyle w:val="Header"/>
      <w:spacing w:after="720" w:line="240" w:lineRule="exact"/>
      <w:jc w:val="right"/>
      <w:rPr>
        <w:sz w:val="24"/>
        <w:szCs w:val="24"/>
      </w:rPr>
    </w:pPr>
    <w:r w:rsidRPr="004D16C0">
      <w:rPr>
        <w:sz w:val="24"/>
        <w:szCs w:val="24"/>
      </w:rPr>
      <w:t>ISO</w:t>
    </w:r>
    <w:r w:rsidR="00D2081E">
      <w:rPr>
        <w:sz w:val="24"/>
        <w:szCs w:val="24"/>
      </w:rPr>
      <w:t>/IEC</w:t>
    </w:r>
    <w:r w:rsidRPr="004D16C0">
      <w:rPr>
        <w:sz w:val="24"/>
        <w:szCs w:val="24"/>
      </w:rPr>
      <w:t> </w:t>
    </w:r>
    <w:r w:rsidR="00D2081E">
      <w:rPr>
        <w:sz w:val="24"/>
        <w:szCs w:val="24"/>
      </w:rPr>
      <w:t>14496</w:t>
    </w:r>
    <w:r w:rsidRPr="004D16C0">
      <w:rPr>
        <w:sz w:val="24"/>
        <w:szCs w:val="24"/>
      </w:rPr>
      <w:t>-</w:t>
    </w:r>
    <w:r w:rsidR="00D2081E">
      <w:rPr>
        <w:sz w:val="24"/>
        <w:szCs w:val="24"/>
      </w:rPr>
      <w:t>22</w:t>
    </w:r>
    <w:r w:rsidRPr="004D16C0">
      <w:rPr>
        <w:sz w:val="24"/>
        <w:szCs w:val="24"/>
      </w:rPr>
      <w:t>:</w:t>
    </w:r>
    <w:r w:rsidR="00D2081E">
      <w:rPr>
        <w:sz w:val="24"/>
        <w:szCs w:val="24"/>
      </w:rPr>
      <w:t>2019</w:t>
    </w:r>
    <w:r w:rsidRPr="004D16C0">
      <w:rPr>
        <w:sz w:val="24"/>
        <w:szCs w:val="24"/>
      </w:rPr>
      <w:t>(</w:t>
    </w:r>
    <w:r w:rsidR="00D2081E">
      <w:rPr>
        <w:sz w:val="24"/>
        <w:szCs w:val="24"/>
      </w:rPr>
      <w:t>4</w:t>
    </w:r>
    <w:r w:rsidR="00D2081E" w:rsidRPr="00D2081E">
      <w:rPr>
        <w:sz w:val="24"/>
        <w:szCs w:val="24"/>
        <w:vertAlign w:val="superscript"/>
      </w:rPr>
      <w:t>th</w:t>
    </w:r>
    <w:r w:rsidR="00D2081E">
      <w:rPr>
        <w:sz w:val="24"/>
        <w:szCs w:val="24"/>
      </w:rPr>
      <w:t xml:space="preserve"> edition</w:t>
    </w:r>
    <w:r w:rsidRPr="004D16C0">
      <w:rPr>
        <w:sz w:val="24"/>
        <w:szCs w:val="24"/>
      </w:rPr>
      <w:t>)</w:t>
    </w:r>
    <w:r w:rsidR="00D2081E">
      <w:rPr>
        <w:sz w:val="24"/>
        <w:szCs w:val="24"/>
      </w:rPr>
      <w:t xml:space="preserve"> AMD2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1FC617CA"/>
    <w:multiLevelType w:val="hybridMultilevel"/>
    <w:tmpl w:val="BF8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38B06878"/>
    <w:multiLevelType w:val="multilevel"/>
    <w:tmpl w:val="052EFEC8"/>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330E8"/>
    <w:multiLevelType w:val="multilevel"/>
    <w:tmpl w:val="FF748AAA"/>
    <w:lvl w:ilvl="0">
      <w:start w:val="1"/>
      <w:numFmt w:val="decimal"/>
      <w:lvlText w:val="%1."/>
      <w:lvlJc w:val="left"/>
      <w:pPr>
        <w:ind w:left="720" w:hanging="360"/>
      </w:pPr>
      <w:rPr>
        <w:rFonts w:ascii="Arial" w:eastAsia="Arial" w:hAnsi="Arial" w:cs="Arial"/>
        <w:color w:val="24292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D"/>
    <w:rsid w:val="00022A00"/>
    <w:rsid w:val="0003368E"/>
    <w:rsid w:val="00052262"/>
    <w:rsid w:val="00055455"/>
    <w:rsid w:val="00060093"/>
    <w:rsid w:val="00096387"/>
    <w:rsid w:val="000C033F"/>
    <w:rsid w:val="001A0B0F"/>
    <w:rsid w:val="001A33D0"/>
    <w:rsid w:val="001B51CD"/>
    <w:rsid w:val="001C6575"/>
    <w:rsid w:val="0020632F"/>
    <w:rsid w:val="00264095"/>
    <w:rsid w:val="00294FB0"/>
    <w:rsid w:val="002C453D"/>
    <w:rsid w:val="002E0796"/>
    <w:rsid w:val="00314414"/>
    <w:rsid w:val="00333718"/>
    <w:rsid w:val="0033695D"/>
    <w:rsid w:val="00395E39"/>
    <w:rsid w:val="003B153F"/>
    <w:rsid w:val="00400F60"/>
    <w:rsid w:val="00404DBD"/>
    <w:rsid w:val="004421EF"/>
    <w:rsid w:val="00481387"/>
    <w:rsid w:val="00490CBC"/>
    <w:rsid w:val="004B6F9C"/>
    <w:rsid w:val="004C241D"/>
    <w:rsid w:val="004D16C0"/>
    <w:rsid w:val="004E6E8E"/>
    <w:rsid w:val="00526284"/>
    <w:rsid w:val="0054733A"/>
    <w:rsid w:val="00596E93"/>
    <w:rsid w:val="005B3EC6"/>
    <w:rsid w:val="005C1F0E"/>
    <w:rsid w:val="005D6017"/>
    <w:rsid w:val="00610D56"/>
    <w:rsid w:val="00673172"/>
    <w:rsid w:val="0068101F"/>
    <w:rsid w:val="006C47D6"/>
    <w:rsid w:val="006D3D76"/>
    <w:rsid w:val="00762AED"/>
    <w:rsid w:val="007812F0"/>
    <w:rsid w:val="00797D6A"/>
    <w:rsid w:val="007F3B91"/>
    <w:rsid w:val="007F7F35"/>
    <w:rsid w:val="00864D32"/>
    <w:rsid w:val="008713ED"/>
    <w:rsid w:val="008814B2"/>
    <w:rsid w:val="00885E28"/>
    <w:rsid w:val="008912CD"/>
    <w:rsid w:val="00897961"/>
    <w:rsid w:val="008A6D64"/>
    <w:rsid w:val="0097303B"/>
    <w:rsid w:val="009B1EF9"/>
    <w:rsid w:val="00A10C28"/>
    <w:rsid w:val="00A45AE0"/>
    <w:rsid w:val="00A50D78"/>
    <w:rsid w:val="00A752AD"/>
    <w:rsid w:val="00B24895"/>
    <w:rsid w:val="00B77025"/>
    <w:rsid w:val="00B80F08"/>
    <w:rsid w:val="00B83404"/>
    <w:rsid w:val="00B9118A"/>
    <w:rsid w:val="00BA1F97"/>
    <w:rsid w:val="00BA6E9D"/>
    <w:rsid w:val="00BC394B"/>
    <w:rsid w:val="00BF7921"/>
    <w:rsid w:val="00C00E08"/>
    <w:rsid w:val="00C33932"/>
    <w:rsid w:val="00C83357"/>
    <w:rsid w:val="00C845B4"/>
    <w:rsid w:val="00CB5EBE"/>
    <w:rsid w:val="00D2081E"/>
    <w:rsid w:val="00D33289"/>
    <w:rsid w:val="00DD1BA4"/>
    <w:rsid w:val="00DE4393"/>
    <w:rsid w:val="00DF121D"/>
    <w:rsid w:val="00E4402D"/>
    <w:rsid w:val="00E45DE1"/>
    <w:rsid w:val="00E66E01"/>
    <w:rsid w:val="00EA7BD6"/>
    <w:rsid w:val="00EB5FF5"/>
    <w:rsid w:val="00F44352"/>
    <w:rsid w:val="00F77E4F"/>
    <w:rsid w:val="00F81ACE"/>
    <w:rsid w:val="00F828CA"/>
    <w:rsid w:val="00F85048"/>
    <w:rsid w:val="00FC1FDA"/>
    <w:rsid w:val="00FF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C561"/>
  <w15:chartTrackingRefBased/>
  <w15:docId w15:val="{6E1FB9B6-C8B4-447B-BAC8-CA165FFF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A"/>
    <w:pPr>
      <w:tabs>
        <w:tab w:val="left" w:pos="403"/>
      </w:tabs>
      <w:spacing w:after="240" w:line="240" w:lineRule="atLeast"/>
      <w:jc w:val="both"/>
    </w:pPr>
    <w:rPr>
      <w:sz w:val="22"/>
      <w:szCs w:val="22"/>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1"/>
    <w:qFormat/>
    <w:rsid w:val="00314414"/>
    <w:pPr>
      <w:tabs>
        <w:tab w:val="clear" w:pos="403"/>
      </w:tabs>
      <w:spacing w:after="120"/>
    </w:pPr>
    <w:rPr>
      <w:rFonts w:eastAsia="Times New Roman"/>
    </w:rPr>
  </w:style>
  <w:style w:type="character" w:customStyle="1" w:styleId="BodyTextChar">
    <w:name w:val="Body Text Char"/>
    <w:link w:val="BodyText"/>
    <w:uiPriority w:val="1"/>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link w:val="NormalWebChar"/>
    <w:uiPriority w:val="99"/>
    <w:unhideWhenUsed/>
    <w:rsid w:val="00DF121D"/>
    <w:pPr>
      <w:tabs>
        <w:tab w:val="clear" w:pos="403"/>
      </w:tabs>
      <w:spacing w:before="100" w:beforeAutospacing="1" w:after="100" w:afterAutospacing="1" w:line="240" w:lineRule="auto"/>
      <w:jc w:val="left"/>
    </w:pPr>
    <w:rPr>
      <w:rFonts w:ascii="Times New Roman" w:eastAsia="Times New Roman" w:hAnsi="Times New Roman"/>
      <w:sz w:val="24"/>
      <w:szCs w:val="24"/>
    </w:rPr>
  </w:style>
  <w:style w:type="paragraph" w:styleId="ListParagraph">
    <w:name w:val="List Paragraph"/>
    <w:basedOn w:val="Normal"/>
    <w:uiPriority w:val="34"/>
    <w:qFormat/>
    <w:rsid w:val="005C1F0E"/>
    <w:pPr>
      <w:widowControl w:val="0"/>
      <w:tabs>
        <w:tab w:val="clear" w:pos="403"/>
      </w:tabs>
      <w:autoSpaceDE w:val="0"/>
      <w:autoSpaceDN w:val="0"/>
      <w:spacing w:after="0" w:line="240" w:lineRule="auto"/>
      <w:jc w:val="left"/>
    </w:pPr>
    <w:rPr>
      <w:rFonts w:ascii="Arial" w:eastAsia="Arial" w:hAnsi="Arial" w:cs="Arial"/>
    </w:rPr>
  </w:style>
  <w:style w:type="character" w:customStyle="1" w:styleId="NormalWebChar">
    <w:name w:val="Normal (Web) Char"/>
    <w:link w:val="NormalWeb"/>
    <w:uiPriority w:val="99"/>
    <w:rsid w:val="005C1F0E"/>
    <w:rPr>
      <w:rFonts w:ascii="Times New Roman" w:eastAsia="Times New Roman" w:hAnsi="Times New Roman"/>
      <w:sz w:val="24"/>
      <w:szCs w:val="24"/>
    </w:rPr>
  </w:style>
  <w:style w:type="paragraph" w:styleId="Title">
    <w:name w:val="Title"/>
    <w:basedOn w:val="Normal"/>
    <w:link w:val="TitleChar"/>
    <w:uiPriority w:val="10"/>
    <w:qFormat/>
    <w:rsid w:val="009B1EF9"/>
    <w:pPr>
      <w:widowControl w:val="0"/>
      <w:tabs>
        <w:tab w:val="clear" w:pos="403"/>
      </w:tabs>
      <w:autoSpaceDE w:val="0"/>
      <w:autoSpaceDN w:val="0"/>
      <w:spacing w:before="90" w:after="0" w:line="240" w:lineRule="auto"/>
      <w:ind w:left="1194"/>
      <w:jc w:val="left"/>
    </w:pPr>
    <w:rPr>
      <w:rFonts w:ascii="Arial" w:eastAsia="Arial" w:hAnsi="Arial" w:cs="Arial"/>
      <w:b/>
      <w:bCs/>
      <w:sz w:val="29"/>
      <w:szCs w:val="29"/>
      <w:u w:val="single" w:color="000000"/>
    </w:rPr>
  </w:style>
  <w:style w:type="character" w:customStyle="1" w:styleId="TitleChar">
    <w:name w:val="Title Char"/>
    <w:basedOn w:val="DefaultParagraphFont"/>
    <w:link w:val="Title"/>
    <w:uiPriority w:val="10"/>
    <w:rsid w:val="009B1EF9"/>
    <w:rPr>
      <w:rFonts w:ascii="Arial" w:eastAsia="Arial" w:hAnsi="Arial" w:cs="Arial"/>
      <w:b/>
      <w:bCs/>
      <w:sz w:val="29"/>
      <w:szCs w:val="2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o.org/directives-and-policies.html" TargetMode="External"/><Relationship Id="rId18" Type="http://schemas.openxmlformats.org/officeDocument/2006/relationships/header" Target="header1.xml"/><Relationship Id="rId26" Type="http://schemas.openxmlformats.org/officeDocument/2006/relationships/hyperlink" Target="https://www.w3.org/TR/compositing-1/" TargetMode="External"/><Relationship Id="rId39" Type="http://schemas.openxmlformats.org/officeDocument/2006/relationships/hyperlink" Target="https://www.w3.org/TR/compositing-1/" TargetMode="External"/><Relationship Id="rId21" Type="http://schemas.openxmlformats.org/officeDocument/2006/relationships/footer" Target="footer2.xml"/><Relationship Id="rId34" Type="http://schemas.openxmlformats.org/officeDocument/2006/relationships/hyperlink" Target="https://www.w3.org/TR/compositing-1/" TargetMode="External"/><Relationship Id="rId42" Type="http://schemas.openxmlformats.org/officeDocument/2006/relationships/hyperlink" Target="https://www.w3.org/TR/compositing-1/" TargetMode="External"/><Relationship Id="rId47" Type="http://schemas.openxmlformats.org/officeDocument/2006/relationships/hyperlink" Target="https://www.w3.org/TR/compositing-1/" TargetMode="External"/><Relationship Id="rId50" Type="http://schemas.openxmlformats.org/officeDocument/2006/relationships/hyperlink" Target="https://www.w3.org/TR/compositing-1/" TargetMode="External"/><Relationship Id="rId55" Type="http://schemas.openxmlformats.org/officeDocument/2006/relationships/hyperlink" Target="https://www.w3.org/TR/compositing-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so.org/members.html" TargetMode="External"/><Relationship Id="rId29" Type="http://schemas.openxmlformats.org/officeDocument/2006/relationships/hyperlink" Target="https://www.w3.org/TR/compositing-1/" TargetMode="External"/><Relationship Id="rId11" Type="http://schemas.openxmlformats.org/officeDocument/2006/relationships/image" Target="media/image1.jpeg"/><Relationship Id="rId24" Type="http://schemas.openxmlformats.org/officeDocument/2006/relationships/hyperlink" Target="https://www.w3.org/TR/compositing-1/" TargetMode="External"/><Relationship Id="rId32" Type="http://schemas.openxmlformats.org/officeDocument/2006/relationships/hyperlink" Target="https://www.w3.org/TR/compositing-1/" TargetMode="External"/><Relationship Id="rId37" Type="http://schemas.openxmlformats.org/officeDocument/2006/relationships/hyperlink" Target="https://www.w3.org/TR/compositing-1/" TargetMode="External"/><Relationship Id="rId40" Type="http://schemas.openxmlformats.org/officeDocument/2006/relationships/hyperlink" Target="https://www.w3.org/TR/compositing-1/" TargetMode="External"/><Relationship Id="rId45" Type="http://schemas.openxmlformats.org/officeDocument/2006/relationships/hyperlink" Target="https://www.w3.org/TR/compositing-1/" TargetMode="External"/><Relationship Id="rId53" Type="http://schemas.openxmlformats.org/officeDocument/2006/relationships/hyperlink" Target="https://developer.mozilla.org/en-US/docs/Web/CS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o.org/iso-standards-and-patents.html" TargetMode="External"/><Relationship Id="rId22" Type="http://schemas.openxmlformats.org/officeDocument/2006/relationships/image" Target="media/image2.png"/><Relationship Id="rId27" Type="http://schemas.openxmlformats.org/officeDocument/2006/relationships/hyperlink" Target="https://www.w3.org/TR/compositing-1/" TargetMode="External"/><Relationship Id="rId30" Type="http://schemas.openxmlformats.org/officeDocument/2006/relationships/hyperlink" Target="https://www.w3.org/TR/compositing-1/" TargetMode="External"/><Relationship Id="rId35" Type="http://schemas.openxmlformats.org/officeDocument/2006/relationships/hyperlink" Target="https://www.w3.org/TR/compositing-1/" TargetMode="External"/><Relationship Id="rId43" Type="http://schemas.openxmlformats.org/officeDocument/2006/relationships/hyperlink" Target="https://www.w3.org/TR/compositing-1/" TargetMode="External"/><Relationship Id="rId48" Type="http://schemas.openxmlformats.org/officeDocument/2006/relationships/hyperlink" Target="https://www.w3.org/TR/compositing-1/"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s://isotc.iso.org/livelink/livelink/open/jtc1sc29wg3" TargetMode="External"/><Relationship Id="rId17" Type="http://schemas.openxmlformats.org/officeDocument/2006/relationships/hyperlink" Target="http://www.iso.org/patents" TargetMode="External"/><Relationship Id="rId25" Type="http://schemas.openxmlformats.org/officeDocument/2006/relationships/hyperlink" Target="https://www.w3.org/TR/compositing-1/" TargetMode="External"/><Relationship Id="rId33" Type="http://schemas.openxmlformats.org/officeDocument/2006/relationships/hyperlink" Target="https://www.w3.org/TR/compositing-1/" TargetMode="External"/><Relationship Id="rId38" Type="http://schemas.openxmlformats.org/officeDocument/2006/relationships/hyperlink" Target="https://www.w3.org/TR/compositing-1/" TargetMode="External"/><Relationship Id="rId46" Type="http://schemas.openxmlformats.org/officeDocument/2006/relationships/hyperlink" Target="https://www.w3.org/TR/compositing-1/" TargetMode="External"/><Relationship Id="rId59"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s://www.w3.org/TR/compositing-1/" TargetMode="External"/><Relationship Id="rId54" Type="http://schemas.openxmlformats.org/officeDocument/2006/relationships/hyperlink" Target="https://html.spec.whatwg.org/multipage/canva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so.org/foreword-supplementary-information.html" TargetMode="External"/><Relationship Id="rId23" Type="http://schemas.openxmlformats.org/officeDocument/2006/relationships/image" Target="media/image3.png"/><Relationship Id="rId28" Type="http://schemas.openxmlformats.org/officeDocument/2006/relationships/hyperlink" Target="https://www.w3.org/TR/compositing-1/" TargetMode="External"/><Relationship Id="rId36" Type="http://schemas.openxmlformats.org/officeDocument/2006/relationships/hyperlink" Target="https://www.w3.org/TR/compositing-1/" TargetMode="External"/><Relationship Id="rId49" Type="http://schemas.openxmlformats.org/officeDocument/2006/relationships/hyperlink" Target="https://www.w3.org/TR/compositing-1/"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w3.org/TR/compositing-1/" TargetMode="External"/><Relationship Id="rId44" Type="http://schemas.openxmlformats.org/officeDocument/2006/relationships/hyperlink" Target="https://www.w3.org/TR/compositing-1/" TargetMode="External"/><Relationship Id="rId5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Mpeg4\Standards\comm-doc\Meetings\wg11-2020-10-Remote\output\ISO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44DA6ACFCC746A8985CEF23DD5ED7" ma:contentTypeVersion="10" ma:contentTypeDescription="Create a new document." ma:contentTypeScope="" ma:versionID="c93ad925dd41e603a97fc5f5ae062a6c">
  <xsd:schema xmlns:xsd="http://www.w3.org/2001/XMLSchema" xmlns:xs="http://www.w3.org/2001/XMLSchema" xmlns:p="http://schemas.microsoft.com/office/2006/metadata/properties" xmlns:ns3="adc68fad-067a-4f26-b193-95114b2a9284" targetNamespace="http://schemas.microsoft.com/office/2006/metadata/properties" ma:root="true" ma:fieldsID="d4852727d1b9934608128626647f3106" ns3:_="">
    <xsd:import namespace="adc68fad-067a-4f26-b193-95114b2a92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8fad-067a-4f26-b193-95114b2a9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D16B-FDFF-4335-844D-764AAC57FF17}">
  <ds:schemaRefs>
    <ds:schemaRef ds:uri="http://schemas.microsoft.com/sharepoint/v3/contenttype/forms"/>
  </ds:schemaRefs>
</ds:datastoreItem>
</file>

<file path=customXml/itemProps2.xml><?xml version="1.0" encoding="utf-8"?>
<ds:datastoreItem xmlns:ds="http://schemas.openxmlformats.org/officeDocument/2006/customXml" ds:itemID="{CAA83CC2-FCAD-463F-ACDA-2F7AC6A95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E4E23-9290-4473-B6F5-769DA7DF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8fad-067a-4f26-b193-95114b2a9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FF10A-BF4A-4129-8705-E7064EFF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ISO_Simple_template.dotx</Template>
  <TotalTime>104</TotalTime>
  <Pages>24</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Levantovsky, Vladimir</dc:creator>
  <cp:keywords/>
  <dc:description/>
  <cp:lastModifiedBy>Levantovsky, Vladimir</cp:lastModifiedBy>
  <cp:revision>8</cp:revision>
  <dcterms:created xsi:type="dcterms:W3CDTF">2020-10-26T16:31:00Z</dcterms:created>
  <dcterms:modified xsi:type="dcterms:W3CDTF">2020-10-26T19:57:00Z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0x01010026244DA6ACFCC746A8985CEF23DD5ED7</vt:lpwstr>
  </property>
</Properties>
</file>