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42300" w14:textId="77777777" w:rsidR="00385C5D" w:rsidRPr="00F224A6" w:rsidRDefault="00385C5D" w:rsidP="00F224A6">
      <w:pPr>
        <w:widowControl/>
        <w:autoSpaceDE/>
        <w:autoSpaceDN/>
        <w:jc w:val="center"/>
        <w:rPr>
          <w:rFonts w:ascii="Times New Roman" w:eastAsia="SimSun" w:hAnsi="Times New Roman" w:cs="Times New Roman"/>
          <w:b/>
          <w:sz w:val="28"/>
          <w:szCs w:val="24"/>
          <w:lang w:val="fr-FR" w:eastAsia="zh-CN"/>
        </w:rPr>
      </w:pPr>
      <w:r w:rsidRPr="00F224A6">
        <w:rPr>
          <w:rFonts w:ascii="Times New Roman" w:eastAsia="SimSun" w:hAnsi="Times New Roman" w:cs="Times New Roman"/>
          <w:b/>
          <w:sz w:val="28"/>
          <w:szCs w:val="24"/>
          <w:lang w:val="fr-FR" w:eastAsia="zh-CN"/>
        </w:rPr>
        <w:t>INTERNATIONAL ORGANISATION FOR STANDARDISATION</w:t>
      </w:r>
    </w:p>
    <w:p w14:paraId="7FCF95DB" w14:textId="77777777" w:rsidR="00385C5D" w:rsidRPr="00F224A6" w:rsidRDefault="00385C5D" w:rsidP="00F224A6">
      <w:pPr>
        <w:widowControl/>
        <w:autoSpaceDE/>
        <w:autoSpaceDN/>
        <w:jc w:val="center"/>
        <w:rPr>
          <w:rFonts w:ascii="Times New Roman" w:eastAsia="SimSun" w:hAnsi="Times New Roman" w:cs="Times New Roman"/>
          <w:b/>
          <w:sz w:val="28"/>
          <w:szCs w:val="24"/>
          <w:lang w:val="fr-FR" w:eastAsia="zh-CN"/>
        </w:rPr>
      </w:pPr>
      <w:r w:rsidRPr="00F224A6">
        <w:rPr>
          <w:rFonts w:ascii="Times New Roman" w:eastAsia="SimSun" w:hAnsi="Times New Roman" w:cs="Times New Roman"/>
          <w:b/>
          <w:sz w:val="28"/>
          <w:szCs w:val="24"/>
          <w:lang w:val="fr-FR" w:eastAsia="zh-CN"/>
        </w:rPr>
        <w:t>ORGANISATION INTERNATIONALE DE NORMALISATION</w:t>
      </w:r>
    </w:p>
    <w:p w14:paraId="59B4F11C" w14:textId="5AB6F93A" w:rsidR="00385C5D" w:rsidRPr="00F224A6" w:rsidRDefault="00385C5D" w:rsidP="00F224A6">
      <w:pPr>
        <w:widowControl/>
        <w:autoSpaceDE/>
        <w:autoSpaceDN/>
        <w:jc w:val="center"/>
        <w:rPr>
          <w:rFonts w:ascii="Times New Roman" w:eastAsia="SimSun" w:hAnsi="Times New Roman" w:cs="Times New Roman"/>
          <w:b/>
          <w:sz w:val="28"/>
          <w:szCs w:val="24"/>
          <w:lang w:val="fr-FR" w:eastAsia="zh-CN"/>
        </w:rPr>
      </w:pPr>
      <w:r w:rsidRPr="00F224A6">
        <w:rPr>
          <w:rFonts w:ascii="Times New Roman" w:eastAsia="SimSun" w:hAnsi="Times New Roman" w:cs="Times New Roman"/>
          <w:b/>
          <w:sz w:val="28"/>
          <w:szCs w:val="24"/>
          <w:lang w:val="fr-FR" w:eastAsia="zh-CN"/>
        </w:rPr>
        <w:t>ISO/IEC JTC 1/SC 29/WG 3</w:t>
      </w:r>
    </w:p>
    <w:p w14:paraId="0D92B76F" w14:textId="77777777" w:rsidR="00385C5D" w:rsidRPr="00F224A6" w:rsidRDefault="00385C5D" w:rsidP="00F224A6">
      <w:pPr>
        <w:widowControl/>
        <w:autoSpaceDE/>
        <w:autoSpaceDN/>
        <w:jc w:val="center"/>
        <w:rPr>
          <w:rFonts w:ascii="Times New Roman" w:eastAsia="SimSun" w:hAnsi="Times New Roman" w:cs="Times New Roman"/>
          <w:b/>
          <w:sz w:val="28"/>
          <w:szCs w:val="24"/>
          <w:lang w:val="fr-FR" w:eastAsia="zh-CN"/>
        </w:rPr>
      </w:pPr>
      <w:r w:rsidRPr="00F224A6">
        <w:rPr>
          <w:rFonts w:ascii="Times New Roman" w:eastAsia="SimSun" w:hAnsi="Times New Roman" w:cs="Times New Roman"/>
          <w:b/>
          <w:sz w:val="28"/>
          <w:szCs w:val="24"/>
          <w:lang w:val="fr-FR" w:eastAsia="zh-CN"/>
        </w:rPr>
        <w:t>CODING OF MOVING PICTURES AND AUDIO</w:t>
      </w:r>
    </w:p>
    <w:p w14:paraId="5093E541" w14:textId="77777777" w:rsidR="00385C5D" w:rsidRPr="007100EA" w:rsidRDefault="00385C5D" w:rsidP="00385C5D">
      <w:pPr>
        <w:rPr>
          <w:lang w:val="en-GB"/>
        </w:rPr>
      </w:pPr>
    </w:p>
    <w:p w14:paraId="54CED6D6" w14:textId="10DD9557" w:rsidR="00385C5D" w:rsidRPr="00F224A6" w:rsidRDefault="00385C5D" w:rsidP="00385C5D">
      <w:pPr>
        <w:widowControl/>
        <w:jc w:val="right"/>
        <w:rPr>
          <w:rFonts w:ascii="Times New Roman" w:eastAsia="SimSun" w:hAnsi="Times New Roman" w:cs="Times New Roman"/>
          <w:b/>
          <w:sz w:val="48"/>
          <w:szCs w:val="24"/>
          <w:lang w:val="en-GB" w:eastAsia="zh-CN"/>
        </w:rPr>
      </w:pPr>
      <w:r w:rsidRPr="00F224A6">
        <w:rPr>
          <w:rFonts w:ascii="Times New Roman" w:eastAsia="SimSun" w:hAnsi="Times New Roman" w:cs="Times New Roman"/>
          <w:b/>
          <w:sz w:val="28"/>
          <w:szCs w:val="24"/>
          <w:lang w:val="en-GB" w:eastAsia="zh-CN"/>
        </w:rPr>
        <w:t xml:space="preserve">ISO/IEC JTC 1/SC 29/WG 3 </w:t>
      </w:r>
      <w:r w:rsidR="00F224A6" w:rsidRPr="00F224A6">
        <w:rPr>
          <w:rFonts w:ascii="Times New Roman" w:eastAsia="SimSun" w:hAnsi="Times New Roman" w:cs="Times New Roman"/>
          <w:b/>
          <w:sz w:val="48"/>
          <w:szCs w:val="24"/>
          <w:lang w:val="en-GB" w:eastAsia="zh-CN"/>
        </w:rPr>
        <w:t>m</w:t>
      </w:r>
      <w:r w:rsidRPr="00F224A6">
        <w:rPr>
          <w:rFonts w:ascii="Times New Roman" w:hAnsi="Times New Roman" w:cs="Times New Roman"/>
          <w:lang w:val="en-GB"/>
        </w:rPr>
        <w:t xml:space="preserve"> </w:t>
      </w:r>
      <w:r w:rsidR="00300081">
        <w:rPr>
          <w:rFonts w:ascii="Times New Roman" w:eastAsia="SimSun" w:hAnsi="Times New Roman" w:cs="Times New Roman"/>
          <w:b/>
          <w:sz w:val="48"/>
          <w:szCs w:val="24"/>
          <w:lang w:val="en-GB" w:eastAsia="zh-CN"/>
        </w:rPr>
        <w:t>5</w:t>
      </w:r>
      <w:r w:rsidR="00101ED6">
        <w:rPr>
          <w:rFonts w:ascii="Times New Roman" w:eastAsia="SimSun" w:hAnsi="Times New Roman" w:cs="Times New Roman"/>
          <w:b/>
          <w:sz w:val="48"/>
          <w:szCs w:val="24"/>
          <w:lang w:val="en-GB" w:eastAsia="zh-CN"/>
        </w:rPr>
        <w:t>6342</w:t>
      </w:r>
    </w:p>
    <w:p w14:paraId="1E14C2FC" w14:textId="04F46901" w:rsidR="00385C5D" w:rsidRPr="00F224A6" w:rsidRDefault="00385C5D" w:rsidP="00385C5D">
      <w:pPr>
        <w:widowControl/>
        <w:jc w:val="right"/>
        <w:rPr>
          <w:rFonts w:ascii="Times New Roman" w:eastAsia="SimSun" w:hAnsi="Times New Roman" w:cs="Times New Roman"/>
          <w:b/>
          <w:sz w:val="28"/>
          <w:szCs w:val="24"/>
          <w:lang w:val="en-GB" w:eastAsia="zh-CN"/>
        </w:rPr>
      </w:pPr>
      <w:r w:rsidRPr="00F224A6">
        <w:rPr>
          <w:rFonts w:ascii="Times New Roman" w:eastAsia="SimSun" w:hAnsi="Times New Roman" w:cs="Times New Roman"/>
          <w:b/>
          <w:sz w:val="28"/>
          <w:szCs w:val="24"/>
          <w:lang w:val="en-GB" w:eastAsia="zh-CN"/>
        </w:rPr>
        <w:t xml:space="preserve">Online – </w:t>
      </w:r>
      <w:r w:rsidR="00541C0A">
        <w:rPr>
          <w:rFonts w:ascii="Times New Roman" w:eastAsia="SimSun" w:hAnsi="Times New Roman" w:cs="Times New Roman"/>
          <w:b/>
          <w:sz w:val="28"/>
          <w:szCs w:val="24"/>
          <w:lang w:val="en-GB" w:eastAsia="zh-CN"/>
        </w:rPr>
        <w:t>April</w:t>
      </w:r>
      <w:r w:rsidRPr="00F224A6">
        <w:rPr>
          <w:rFonts w:ascii="Times New Roman" w:eastAsia="SimSun" w:hAnsi="Times New Roman" w:cs="Times New Roman"/>
          <w:b/>
          <w:sz w:val="28"/>
          <w:szCs w:val="24"/>
          <w:lang w:val="en-GB" w:eastAsia="zh-CN"/>
        </w:rPr>
        <w:t xml:space="preserve"> 202</w:t>
      </w:r>
      <w:r w:rsidR="00541C0A">
        <w:rPr>
          <w:rFonts w:ascii="Times New Roman" w:eastAsia="SimSun" w:hAnsi="Times New Roman" w:cs="Times New Roman"/>
          <w:b/>
          <w:sz w:val="28"/>
          <w:szCs w:val="24"/>
          <w:lang w:val="en-GB" w:eastAsia="zh-CN"/>
        </w:rPr>
        <w:t>1</w:t>
      </w:r>
    </w:p>
    <w:p w14:paraId="0F0DC0D2" w14:textId="72A149C6" w:rsidR="00FF2653" w:rsidRPr="00F224A6" w:rsidRDefault="00FF2653" w:rsidP="0018563E">
      <w:pPr>
        <w:rPr>
          <w:rFonts w:ascii="Times New Roman" w:hAnsi="Times New Roman" w:cs="Times New Roman"/>
          <w:sz w:val="24"/>
        </w:rPr>
      </w:pPr>
    </w:p>
    <w:p w14:paraId="52392594" w14:textId="0AA1AB23" w:rsidR="00300081" w:rsidRPr="000E3C2B" w:rsidRDefault="00300081" w:rsidP="00300081">
      <w:pPr>
        <w:widowControl/>
        <w:autoSpaceDE/>
        <w:autoSpaceDN/>
        <w:ind w:left="1080" w:hanging="1080"/>
        <w:rPr>
          <w:rFonts w:ascii="Times New Roman" w:eastAsia="SimSun" w:hAnsi="Times New Roman" w:cs="Times New Roman"/>
          <w:b/>
          <w:sz w:val="24"/>
          <w:szCs w:val="24"/>
          <w:lang w:eastAsia="zh-CN"/>
        </w:rPr>
      </w:pPr>
      <w:r w:rsidRPr="000E3C2B">
        <w:rPr>
          <w:rFonts w:ascii="Times New Roman" w:eastAsia="SimSun" w:hAnsi="Times New Roman" w:cs="Times New Roman"/>
          <w:b/>
          <w:sz w:val="24"/>
          <w:szCs w:val="24"/>
          <w:lang w:eastAsia="zh-CN"/>
        </w:rPr>
        <w:t xml:space="preserve">Title: </w:t>
      </w:r>
      <w:r w:rsidRPr="000E3C2B">
        <w:rPr>
          <w:rFonts w:ascii="Times New Roman" w:eastAsia="SimSun" w:hAnsi="Times New Roman" w:cs="Times New Roman"/>
          <w:b/>
          <w:sz w:val="24"/>
          <w:szCs w:val="24"/>
          <w:lang w:eastAsia="zh-CN"/>
        </w:rPr>
        <w:tab/>
      </w:r>
      <w:r w:rsidR="000E3C2B" w:rsidRPr="000E3C2B">
        <w:rPr>
          <w:rFonts w:ascii="Times New Roman" w:eastAsia="SimSun" w:hAnsi="Times New Roman" w:cs="Times New Roman"/>
          <w:b/>
          <w:sz w:val="24"/>
          <w:szCs w:val="24"/>
          <w:lang w:eastAsia="zh-CN"/>
        </w:rPr>
        <w:t xml:space="preserve">Adding support for </w:t>
      </w:r>
      <w:r w:rsidR="00DE347A">
        <w:rPr>
          <w:rFonts w:ascii="Times New Roman" w:eastAsia="SimSun" w:hAnsi="Times New Roman" w:cs="Times New Roman"/>
          <w:b/>
          <w:sz w:val="24"/>
          <w:szCs w:val="24"/>
          <w:lang w:eastAsia="zh-CN"/>
        </w:rPr>
        <w:t>non-variable paint table formats</w:t>
      </w:r>
      <w:r w:rsidR="000E3C2B" w:rsidRPr="000E3C2B">
        <w:rPr>
          <w:rFonts w:ascii="Times New Roman" w:eastAsia="SimSun" w:hAnsi="Times New Roman" w:cs="Times New Roman"/>
          <w:b/>
          <w:sz w:val="24"/>
          <w:szCs w:val="24"/>
          <w:lang w:eastAsia="zh-CN"/>
        </w:rPr>
        <w:t xml:space="preserve"> in</w:t>
      </w:r>
      <w:r w:rsidRPr="000E3C2B">
        <w:rPr>
          <w:rFonts w:ascii="Times New Roman" w:eastAsia="SimSun" w:hAnsi="Times New Roman" w:cs="Times New Roman"/>
          <w:b/>
          <w:sz w:val="24"/>
          <w:szCs w:val="24"/>
          <w:lang w:eastAsia="zh-CN"/>
        </w:rPr>
        <w:t xml:space="preserve"> ISO/IEC 14496-22 AMD2</w:t>
      </w:r>
    </w:p>
    <w:p w14:paraId="756385DD" w14:textId="6BEBE766" w:rsidR="00300081" w:rsidRPr="000E3C2B" w:rsidRDefault="00300081" w:rsidP="00300081">
      <w:pPr>
        <w:widowControl/>
        <w:autoSpaceDE/>
        <w:autoSpaceDN/>
        <w:ind w:left="1080" w:hanging="1080"/>
        <w:rPr>
          <w:rFonts w:ascii="Times New Roman" w:eastAsia="Times New Roman" w:hAnsi="Times New Roman" w:cs="Times New Roman"/>
          <w:b/>
          <w:sz w:val="24"/>
          <w:szCs w:val="24"/>
        </w:rPr>
      </w:pPr>
      <w:r w:rsidRPr="000E3C2B">
        <w:rPr>
          <w:rFonts w:ascii="Times New Roman" w:eastAsia="SimSun" w:hAnsi="Times New Roman" w:cs="Times New Roman"/>
          <w:b/>
          <w:sz w:val="24"/>
          <w:szCs w:val="24"/>
          <w:lang w:eastAsia="zh-CN"/>
        </w:rPr>
        <w:t>Authors:</w:t>
      </w:r>
      <w:r w:rsidRPr="000E3C2B">
        <w:rPr>
          <w:rFonts w:ascii="Times New Roman" w:eastAsia="SimSun" w:hAnsi="Times New Roman" w:cs="Times New Roman"/>
          <w:b/>
          <w:sz w:val="24"/>
          <w:szCs w:val="24"/>
          <w:lang w:eastAsia="zh-CN"/>
        </w:rPr>
        <w:tab/>
        <w:t xml:space="preserve">Peter Constable, </w:t>
      </w:r>
      <w:r w:rsidR="004B0EA5" w:rsidRPr="00AA2067">
        <w:rPr>
          <w:rFonts w:ascii="Times New Roman" w:hAnsi="Times New Roman" w:cs="Times New Roman"/>
          <w:b/>
          <w:bCs/>
          <w:color w:val="24292E"/>
          <w:sz w:val="24"/>
          <w:szCs w:val="24"/>
          <w:shd w:val="clear" w:color="auto" w:fill="FFFFFF"/>
        </w:rPr>
        <w:t>Cosimo Lupo</w:t>
      </w:r>
      <w:r w:rsidR="004B0EA5">
        <w:rPr>
          <w:rFonts w:ascii="Times New Roman" w:hAnsi="Times New Roman" w:cs="Times New Roman"/>
          <w:b/>
          <w:bCs/>
          <w:color w:val="24292E"/>
          <w:sz w:val="24"/>
          <w:szCs w:val="24"/>
          <w:shd w:val="clear" w:color="auto" w:fill="FFFFFF"/>
        </w:rPr>
        <w:t xml:space="preserve">, </w:t>
      </w:r>
      <w:r w:rsidR="004B0EA5" w:rsidRPr="00AA2067">
        <w:rPr>
          <w:rFonts w:ascii="Times New Roman" w:hAnsi="Times New Roman" w:cs="Times New Roman"/>
          <w:b/>
          <w:bCs/>
          <w:color w:val="24292E"/>
          <w:sz w:val="24"/>
          <w:szCs w:val="24"/>
          <w:shd w:val="clear" w:color="auto" w:fill="FFFFFF"/>
        </w:rPr>
        <w:t>Dominik Röttsches</w:t>
      </w:r>
      <w:r w:rsidR="004B0EA5">
        <w:rPr>
          <w:rFonts w:ascii="Times New Roman" w:eastAsia="SimSun" w:hAnsi="Times New Roman" w:cs="Times New Roman"/>
          <w:b/>
          <w:sz w:val="24"/>
          <w:szCs w:val="24"/>
          <w:lang w:eastAsia="zh-CN"/>
        </w:rPr>
        <w:t xml:space="preserve">, Roderick Sheeter, </w:t>
      </w:r>
      <w:r w:rsidRPr="000E3C2B">
        <w:rPr>
          <w:rFonts w:ascii="Times New Roman" w:eastAsia="SimSun" w:hAnsi="Times New Roman" w:cs="Times New Roman"/>
          <w:b/>
          <w:sz w:val="24"/>
          <w:szCs w:val="24"/>
          <w:lang w:eastAsia="zh-CN"/>
        </w:rPr>
        <w:t>Vladimir Levantovsky</w:t>
      </w:r>
      <w:r w:rsidR="000E3C2B">
        <w:rPr>
          <w:rFonts w:ascii="Times New Roman" w:eastAsia="SimSun" w:hAnsi="Times New Roman" w:cs="Times New Roman"/>
          <w:b/>
          <w:sz w:val="24"/>
          <w:szCs w:val="24"/>
          <w:lang w:eastAsia="zh-CN"/>
        </w:rPr>
        <w:t xml:space="preserve"> (on behalf of AHG)</w:t>
      </w:r>
    </w:p>
    <w:p w14:paraId="6202267B" w14:textId="7DF31758" w:rsidR="00F224A6" w:rsidRDefault="00F224A6" w:rsidP="00300081">
      <w:pPr>
        <w:widowControl/>
        <w:autoSpaceDE/>
        <w:autoSpaceDN/>
        <w:rPr>
          <w:rFonts w:ascii="Times New Roman" w:eastAsia="SimSun" w:hAnsi="Times New Roman" w:cs="Times New Roman"/>
          <w:b/>
          <w:sz w:val="28"/>
          <w:szCs w:val="24"/>
          <w:lang w:eastAsia="zh-CN"/>
        </w:rPr>
      </w:pPr>
    </w:p>
    <w:p w14:paraId="028E5B01" w14:textId="68C70387" w:rsidR="00F15DCE" w:rsidRDefault="00F15DCE" w:rsidP="00F15DCE">
      <w:pPr>
        <w:widowControl/>
        <w:autoSpaceDE/>
        <w:autoSpaceDN/>
        <w:spacing w:after="100" w:afterAutospacing="1"/>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In the current description of the COLR version 1 table included as part of the Working Draft amendment 2 (output document </w:t>
      </w:r>
      <w:r w:rsidRPr="00F15DCE">
        <w:rPr>
          <w:rFonts w:ascii="Times New Roman" w:eastAsia="SimSun" w:hAnsi="Times New Roman" w:cs="Times New Roman"/>
          <w:sz w:val="24"/>
          <w:szCs w:val="24"/>
          <w:lang w:eastAsia="zh-CN"/>
        </w:rPr>
        <w:t>N0136_19969</w:t>
      </w:r>
      <w:r>
        <w:rPr>
          <w:rFonts w:ascii="Times New Roman" w:eastAsia="SimSun" w:hAnsi="Times New Roman" w:cs="Times New Roman"/>
          <w:sz w:val="24"/>
          <w:szCs w:val="24"/>
          <w:lang w:eastAsia="zh-CN"/>
        </w:rPr>
        <w:t>), various paint table formats are defined. These table formats include structures that allow using delta-set indices to support variable fonts implementations. However, if color glyphs are designed as static</w:t>
      </w:r>
      <w:r w:rsidR="00DE347A">
        <w:rPr>
          <w:rFonts w:ascii="Times New Roman" w:eastAsia="SimSun" w:hAnsi="Times New Roman" w:cs="Times New Roman"/>
          <w:sz w:val="24"/>
          <w:szCs w:val="24"/>
          <w:lang w:eastAsia="zh-CN"/>
        </w:rPr>
        <w:t xml:space="preserve"> instances</w:t>
      </w:r>
      <w:r>
        <w:rPr>
          <w:rFonts w:ascii="Times New Roman" w:eastAsia="SimSun" w:hAnsi="Times New Roman" w:cs="Times New Roman"/>
          <w:sz w:val="24"/>
          <w:szCs w:val="24"/>
          <w:lang w:eastAsia="zh-CN"/>
        </w:rPr>
        <w:t xml:space="preserve">, these fields </w:t>
      </w:r>
      <w:r w:rsidR="00465786">
        <w:rPr>
          <w:rFonts w:ascii="Times New Roman" w:eastAsia="SimSun" w:hAnsi="Times New Roman" w:cs="Times New Roman"/>
          <w:sz w:val="24"/>
          <w:szCs w:val="24"/>
          <w:lang w:eastAsia="zh-CN"/>
        </w:rPr>
        <w:t>are still present</w:t>
      </w:r>
      <w:r w:rsidR="00DE347A">
        <w:rPr>
          <w:rFonts w:ascii="Times New Roman" w:eastAsia="SimSun" w:hAnsi="Times New Roman" w:cs="Times New Roman"/>
          <w:sz w:val="24"/>
          <w:szCs w:val="24"/>
          <w:lang w:eastAsia="zh-CN"/>
        </w:rPr>
        <w:t>,</w:t>
      </w:r>
      <w:r w:rsidR="00465786">
        <w:rPr>
          <w:rFonts w:ascii="Times New Roman" w:eastAsia="SimSun" w:hAnsi="Times New Roman" w:cs="Times New Roman"/>
          <w:sz w:val="24"/>
          <w:szCs w:val="24"/>
          <w:lang w:eastAsia="zh-CN"/>
        </w:rPr>
        <w:t xml:space="preserve"> but unused, imposing a significant size penalty without any benefit for non-variable fonts.</w:t>
      </w:r>
    </w:p>
    <w:p w14:paraId="5AD18262" w14:textId="0CF8F15A" w:rsidR="00465786" w:rsidRDefault="00465786" w:rsidP="00F15DCE">
      <w:pPr>
        <w:widowControl/>
        <w:autoSpaceDE/>
        <w:autoSpaceDN/>
        <w:spacing w:after="100" w:afterAutospacing="1"/>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For example, the size of paint table specifying a linear gradient is 40 bytes, and 24 (60%) of those bytes are allocated for delta-set indices that would remain unused in non-variable fonts. Many other paint table formats would have ~50% redundancy for the same reasons. While the actual size impact of these redundanc</w:t>
      </w:r>
      <w:r w:rsidR="00DE347A">
        <w:rPr>
          <w:rFonts w:ascii="Times New Roman" w:eastAsia="SimSun" w:hAnsi="Times New Roman" w:cs="Times New Roman"/>
          <w:sz w:val="24"/>
          <w:szCs w:val="24"/>
          <w:lang w:eastAsia="zh-CN"/>
        </w:rPr>
        <w:t>ies</w:t>
      </w:r>
      <w:r>
        <w:rPr>
          <w:rFonts w:ascii="Times New Roman" w:eastAsia="SimSun" w:hAnsi="Times New Roman" w:cs="Times New Roman"/>
          <w:sz w:val="24"/>
          <w:szCs w:val="24"/>
          <w:lang w:eastAsia="zh-CN"/>
        </w:rPr>
        <w:t xml:space="preserve"> on a non-variable font would depend on the actual color glyph descriptions, eliminating the un-used delta-set indices in various paint table formats would result</w:t>
      </w:r>
      <w:r w:rsidR="00DE347A">
        <w:rPr>
          <w:rFonts w:ascii="Times New Roman" w:eastAsia="SimSun" w:hAnsi="Times New Roman" w:cs="Times New Roman"/>
          <w:sz w:val="24"/>
          <w:szCs w:val="24"/>
          <w:lang w:eastAsia="zh-CN"/>
        </w:rPr>
        <w:t xml:space="preserve"> in significant font size</w:t>
      </w:r>
      <w:r w:rsidR="006B541F">
        <w:rPr>
          <w:rFonts w:ascii="Times New Roman" w:eastAsia="SimSun" w:hAnsi="Times New Roman" w:cs="Times New Roman"/>
          <w:sz w:val="24"/>
          <w:szCs w:val="24"/>
          <w:lang w:eastAsia="zh-CN"/>
        </w:rPr>
        <w:t xml:space="preserve"> reduction;</w:t>
      </w:r>
      <w:r w:rsidR="00DE347A">
        <w:rPr>
          <w:rFonts w:ascii="Times New Roman" w:eastAsia="SimSun" w:hAnsi="Times New Roman" w:cs="Times New Roman"/>
          <w:sz w:val="24"/>
          <w:szCs w:val="24"/>
          <w:lang w:eastAsia="zh-CN"/>
        </w:rPr>
        <w:t xml:space="preserve"> </w:t>
      </w:r>
      <w:r w:rsidR="006B541F">
        <w:rPr>
          <w:rFonts w:ascii="Times New Roman" w:eastAsia="SimSun" w:hAnsi="Times New Roman" w:cs="Times New Roman"/>
          <w:sz w:val="24"/>
          <w:szCs w:val="24"/>
          <w:lang w:eastAsia="zh-CN"/>
        </w:rPr>
        <w:t>e.g.</w:t>
      </w:r>
      <w:r w:rsidR="00DE347A">
        <w:rPr>
          <w:rFonts w:ascii="Times New Roman" w:eastAsia="SimSun" w:hAnsi="Times New Roman" w:cs="Times New Roman"/>
          <w:sz w:val="24"/>
          <w:szCs w:val="24"/>
          <w:lang w:eastAsia="zh-CN"/>
        </w:rPr>
        <w:t xml:space="preserve"> doing so for “Noto Emoji” font</w:t>
      </w:r>
      <w:r>
        <w:rPr>
          <w:rFonts w:ascii="Times New Roman" w:eastAsia="SimSun" w:hAnsi="Times New Roman" w:cs="Times New Roman"/>
          <w:sz w:val="24"/>
          <w:szCs w:val="24"/>
          <w:lang w:eastAsia="zh-CN"/>
        </w:rPr>
        <w:t xml:space="preserve"> </w:t>
      </w:r>
      <w:r w:rsidR="00DE347A">
        <w:rPr>
          <w:rFonts w:ascii="Times New Roman" w:eastAsia="SimSun" w:hAnsi="Times New Roman" w:cs="Times New Roman"/>
          <w:sz w:val="24"/>
          <w:szCs w:val="24"/>
          <w:lang w:eastAsia="zh-CN"/>
        </w:rPr>
        <w:t>would allow reducing its file size by 16%.</w:t>
      </w:r>
    </w:p>
    <w:p w14:paraId="454FB860" w14:textId="380DAAFC" w:rsidR="006B541F" w:rsidRDefault="006B541F" w:rsidP="00F15DCE">
      <w:pPr>
        <w:widowControl/>
        <w:autoSpaceDE/>
        <w:autoSpaceDN/>
        <w:spacing w:after="100" w:afterAutospacing="1"/>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Variations can also be applied to transforms; therefore, both variable and non-variable transform formats can be defined. However, if color glyph descriptions include variable transformation, they may cause portions of a color glyph to go outside the bounding box of the default glyph and need to be accounted for.</w:t>
      </w:r>
    </w:p>
    <w:p w14:paraId="71D385D9" w14:textId="4D60F31C" w:rsidR="00300081" w:rsidRDefault="00283CB0" w:rsidP="00F15DCE">
      <w:pPr>
        <w:widowControl/>
        <w:autoSpaceDE/>
        <w:autoSpaceDN/>
        <w:spacing w:after="100" w:afterAutospacing="1"/>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This contribution </w:t>
      </w:r>
      <w:r w:rsidR="000E3C2B">
        <w:rPr>
          <w:rFonts w:ascii="Times New Roman" w:eastAsia="SimSun" w:hAnsi="Times New Roman" w:cs="Times New Roman"/>
          <w:sz w:val="24"/>
          <w:szCs w:val="24"/>
          <w:lang w:eastAsia="zh-CN"/>
        </w:rPr>
        <w:t xml:space="preserve">proposes </w:t>
      </w:r>
      <w:r>
        <w:rPr>
          <w:rFonts w:ascii="Times New Roman" w:eastAsia="SimSun" w:hAnsi="Times New Roman" w:cs="Times New Roman"/>
          <w:sz w:val="24"/>
          <w:szCs w:val="24"/>
          <w:lang w:eastAsia="zh-CN"/>
        </w:rPr>
        <w:t xml:space="preserve">new updates </w:t>
      </w:r>
      <w:r w:rsidR="000E3C2B">
        <w:rPr>
          <w:rFonts w:ascii="Times New Roman" w:eastAsia="SimSun" w:hAnsi="Times New Roman" w:cs="Times New Roman"/>
          <w:sz w:val="24"/>
          <w:szCs w:val="24"/>
          <w:lang w:eastAsia="zh-CN"/>
        </w:rPr>
        <w:t xml:space="preserve">to enable support </w:t>
      </w:r>
      <w:r w:rsidR="00DE347A">
        <w:rPr>
          <w:rFonts w:ascii="Times New Roman" w:eastAsia="SimSun" w:hAnsi="Times New Roman" w:cs="Times New Roman"/>
          <w:sz w:val="24"/>
          <w:szCs w:val="24"/>
          <w:lang w:eastAsia="zh-CN"/>
        </w:rPr>
        <w:t>for both variable and non-variable paint table formats</w:t>
      </w:r>
      <w:r w:rsidR="000E3C2B">
        <w:rPr>
          <w:rFonts w:ascii="Times New Roman" w:eastAsia="SimSun" w:hAnsi="Times New Roman" w:cs="Times New Roman"/>
          <w:sz w:val="24"/>
          <w:szCs w:val="24"/>
          <w:lang w:eastAsia="zh-CN"/>
        </w:rPr>
        <w:t xml:space="preserve"> as part of</w:t>
      </w:r>
      <w:r>
        <w:rPr>
          <w:rFonts w:ascii="Times New Roman" w:eastAsia="SimSun" w:hAnsi="Times New Roman" w:cs="Times New Roman"/>
          <w:sz w:val="24"/>
          <w:szCs w:val="24"/>
          <w:lang w:eastAsia="zh-CN"/>
        </w:rPr>
        <w:t xml:space="preserve"> the</w:t>
      </w:r>
      <w:r w:rsidR="000E3C2B">
        <w:rPr>
          <w:rFonts w:ascii="Times New Roman" w:eastAsia="SimSun" w:hAnsi="Times New Roman" w:cs="Times New Roman"/>
          <w:sz w:val="24"/>
          <w:szCs w:val="24"/>
          <w:lang w:eastAsia="zh-CN"/>
        </w:rPr>
        <w:t xml:space="preserve"> COLR version 1 table</w:t>
      </w:r>
      <w:r>
        <w:rPr>
          <w:rFonts w:ascii="Times New Roman" w:eastAsia="SimSun" w:hAnsi="Times New Roman" w:cs="Times New Roman"/>
          <w:sz w:val="24"/>
          <w:szCs w:val="24"/>
          <w:lang w:eastAsia="zh-CN"/>
        </w:rPr>
        <w:t xml:space="preserve"> </w:t>
      </w:r>
      <w:r w:rsidR="000E3C2B">
        <w:rPr>
          <w:rFonts w:ascii="Times New Roman" w:eastAsia="SimSun" w:hAnsi="Times New Roman" w:cs="Times New Roman"/>
          <w:sz w:val="24"/>
          <w:szCs w:val="24"/>
          <w:lang w:eastAsia="zh-CN"/>
        </w:rPr>
        <w:t xml:space="preserve">format defined by the </w:t>
      </w:r>
      <w:r>
        <w:rPr>
          <w:rFonts w:ascii="Times New Roman" w:eastAsia="SimSun" w:hAnsi="Times New Roman" w:cs="Times New Roman"/>
          <w:sz w:val="24"/>
          <w:szCs w:val="24"/>
          <w:lang w:eastAsia="zh-CN"/>
        </w:rPr>
        <w:t>Working Draf</w:t>
      </w:r>
      <w:r w:rsidR="00F15DCE">
        <w:rPr>
          <w:rFonts w:ascii="Times New Roman" w:eastAsia="SimSun" w:hAnsi="Times New Roman" w:cs="Times New Roman"/>
          <w:sz w:val="24"/>
          <w:szCs w:val="24"/>
          <w:lang w:eastAsia="zh-CN"/>
        </w:rPr>
        <w:t>t of ISO/IEC 14496-22:2019/AMD2.</w:t>
      </w:r>
    </w:p>
    <w:p w14:paraId="33C66537" w14:textId="740E8F6C" w:rsidR="00283CB0" w:rsidRDefault="00283CB0" w:rsidP="00300081">
      <w:pPr>
        <w:widowControl/>
        <w:autoSpaceDE/>
        <w:autoSpaceDN/>
        <w:rPr>
          <w:rFonts w:ascii="Times New Roman" w:eastAsia="SimSun" w:hAnsi="Times New Roman" w:cs="Times New Roman"/>
          <w:sz w:val="24"/>
          <w:szCs w:val="24"/>
          <w:lang w:eastAsia="zh-CN"/>
        </w:rPr>
      </w:pPr>
    </w:p>
    <w:p w14:paraId="6DA10E5A" w14:textId="79EFBB34" w:rsidR="00283CB0" w:rsidRDefault="00283CB0" w:rsidP="00300081">
      <w:pPr>
        <w:widowControl/>
        <w:autoSpaceDE/>
        <w:autoSpaceDN/>
        <w:rPr>
          <w:rFonts w:ascii="Times New Roman" w:eastAsia="SimSun" w:hAnsi="Times New Roman" w:cs="Times New Roman"/>
          <w:sz w:val="24"/>
          <w:szCs w:val="24"/>
          <w:lang w:eastAsia="zh-CN"/>
        </w:rPr>
      </w:pPr>
    </w:p>
    <w:p w14:paraId="55D4897A" w14:textId="29422C2B" w:rsidR="00BD356F" w:rsidRPr="00283CB0" w:rsidRDefault="00BD356F" w:rsidP="00BD356F">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5.7.11</w:t>
      </w:r>
      <w:r w:rsidRPr="00283CB0">
        <w:rPr>
          <w:rFonts w:ascii="Times New Roman" w:eastAsia="SimSun" w:hAnsi="Times New Roman" w:cs="Times New Roman"/>
          <w:i/>
          <w:sz w:val="24"/>
          <w:szCs w:val="24"/>
          <w:lang w:eastAsia="zh-CN"/>
        </w:rPr>
        <w:t>.</w:t>
      </w:r>
      <w:r>
        <w:rPr>
          <w:rFonts w:ascii="Times New Roman" w:eastAsia="SimSun" w:hAnsi="Times New Roman" w:cs="Times New Roman"/>
          <w:i/>
          <w:sz w:val="24"/>
          <w:szCs w:val="24"/>
          <w:lang w:eastAsia="zh-CN"/>
        </w:rPr>
        <w:t>1 “Graphic compositions”</w:t>
      </w:r>
    </w:p>
    <w:p w14:paraId="55AAF04D" w14:textId="3780B1A0" w:rsidR="00BD356F" w:rsidRPr="00283CB0" w:rsidRDefault="00BD356F" w:rsidP="00BD356F">
      <w:pPr>
        <w:widowControl/>
        <w:autoSpaceDE/>
        <w:autoSpaceDN/>
        <w:rPr>
          <w:rFonts w:ascii="Times New Roman" w:eastAsia="SimSun" w:hAnsi="Times New Roman" w:cs="Times New Roman"/>
          <w:i/>
          <w:sz w:val="24"/>
          <w:szCs w:val="24"/>
          <w:lang w:eastAsia="zh-CN"/>
        </w:rPr>
      </w:pPr>
      <w:r w:rsidRPr="00283CB0">
        <w:rPr>
          <w:rFonts w:ascii="Times New Roman" w:eastAsia="SimSun" w:hAnsi="Times New Roman" w:cs="Times New Roman"/>
          <w:i/>
          <w:sz w:val="24"/>
          <w:szCs w:val="24"/>
          <w:lang w:eastAsia="zh-CN"/>
        </w:rPr>
        <w:t>Replace the</w:t>
      </w:r>
      <w:r>
        <w:rPr>
          <w:rFonts w:ascii="Times New Roman" w:eastAsia="SimSun" w:hAnsi="Times New Roman" w:cs="Times New Roman"/>
          <w:i/>
          <w:sz w:val="24"/>
          <w:szCs w:val="24"/>
          <w:lang w:eastAsia="zh-CN"/>
        </w:rPr>
        <w:t xml:space="preserve"> fifth paragraph (immediately below the Figure 5.8)</w:t>
      </w:r>
      <w:r w:rsidRPr="00283CB0">
        <w:rPr>
          <w:rFonts w:ascii="Times New Roman" w:eastAsia="SimSun" w:hAnsi="Times New Roman" w:cs="Times New Roman"/>
          <w:i/>
          <w:sz w:val="24"/>
          <w:szCs w:val="24"/>
          <w:lang w:eastAsia="zh-CN"/>
        </w:rPr>
        <w:t xml:space="preserve"> with the following:</w:t>
      </w:r>
    </w:p>
    <w:p w14:paraId="4E5B06FA" w14:textId="77777777" w:rsidR="00BD356F" w:rsidRPr="00BD356F" w:rsidRDefault="00BD356F" w:rsidP="005B4B7D">
      <w:pPr>
        <w:pStyle w:val="BodyText"/>
        <w:spacing w:before="100" w:beforeAutospacing="1"/>
        <w:rPr>
          <w:sz w:val="20"/>
          <w:szCs w:val="20"/>
        </w:rPr>
      </w:pPr>
      <w:r w:rsidRPr="00BD356F">
        <w:rPr>
          <w:sz w:val="20"/>
          <w:szCs w:val="20"/>
        </w:rPr>
        <w:t xml:space="preserve">The basic concepts also apply to color glyphs defined using the version 1 formats: shapes have fills and can be arranged in layers. But the additional formats of version 1 support much richer capabilities. In a version 1 color glyph, graphic constructs and capabilities are represented primarily in </w:t>
      </w:r>
      <w:r w:rsidRPr="00BD356F">
        <w:rPr>
          <w:i/>
          <w:iCs/>
          <w:sz w:val="20"/>
          <w:szCs w:val="20"/>
        </w:rPr>
        <w:t>Paint</w:t>
      </w:r>
      <w:r w:rsidRPr="00BD356F">
        <w:rPr>
          <w:sz w:val="20"/>
          <w:szCs w:val="20"/>
        </w:rPr>
        <w:t xml:space="preserve"> tables, which are linked together in a </w:t>
      </w:r>
      <w:r w:rsidRPr="00BD356F">
        <w:rPr>
          <w:i/>
          <w:iCs/>
          <w:sz w:val="20"/>
          <w:szCs w:val="20"/>
        </w:rPr>
        <w:t>directed, acyclic graph</w:t>
      </w:r>
      <w:r w:rsidRPr="00BD356F">
        <w:rPr>
          <w:sz w:val="20"/>
          <w:szCs w:val="20"/>
        </w:rPr>
        <w:t>. Several different Paint formats are defined, each describing a particular type of graphic operation:</w:t>
      </w:r>
    </w:p>
    <w:p w14:paraId="152791EB" w14:textId="77777777" w:rsidR="00BD356F" w:rsidRPr="00BD356F" w:rsidRDefault="00BD356F" w:rsidP="005B4B7D">
      <w:pPr>
        <w:widowControl/>
        <w:numPr>
          <w:ilvl w:val="0"/>
          <w:numId w:val="3"/>
        </w:numPr>
        <w:autoSpaceDE/>
        <w:autoSpaceDN/>
        <w:spacing w:after="100" w:afterAutospacing="1"/>
        <w:ind w:hanging="475"/>
        <w:rPr>
          <w:sz w:val="20"/>
          <w:szCs w:val="20"/>
        </w:rPr>
      </w:pPr>
      <w:r w:rsidRPr="00BD356F">
        <w:rPr>
          <w:sz w:val="20"/>
          <w:szCs w:val="20"/>
        </w:rPr>
        <w:lastRenderedPageBreak/>
        <w:t xml:space="preserve">A </w:t>
      </w:r>
      <w:proofErr w:type="spellStart"/>
      <w:r w:rsidRPr="00BD356F">
        <w:rPr>
          <w:sz w:val="20"/>
          <w:szCs w:val="20"/>
        </w:rPr>
        <w:t>PaintColrLayers</w:t>
      </w:r>
      <w:proofErr w:type="spellEnd"/>
      <w:r w:rsidRPr="00BD356F">
        <w:rPr>
          <w:sz w:val="20"/>
          <w:szCs w:val="20"/>
        </w:rPr>
        <w:t xml:space="preserve"> table provides a layering structure used for creating a color glyph from layered elements. A </w:t>
      </w:r>
      <w:proofErr w:type="spellStart"/>
      <w:r w:rsidRPr="00BD356F">
        <w:rPr>
          <w:sz w:val="20"/>
          <w:szCs w:val="20"/>
        </w:rPr>
        <w:t>PaintColrLayers</w:t>
      </w:r>
      <w:proofErr w:type="spellEnd"/>
      <w:r w:rsidRPr="00BD356F">
        <w:rPr>
          <w:sz w:val="20"/>
          <w:szCs w:val="20"/>
        </w:rPr>
        <w:t xml:space="preserve"> table can be used at the root of the graph, providing a base layering structure for the entire color glyph definition. A </w:t>
      </w:r>
      <w:proofErr w:type="spellStart"/>
      <w:r w:rsidRPr="00BD356F">
        <w:rPr>
          <w:sz w:val="20"/>
          <w:szCs w:val="20"/>
        </w:rPr>
        <w:t>PaintColrLayers</w:t>
      </w:r>
      <w:proofErr w:type="spellEnd"/>
      <w:r w:rsidRPr="00BD356F">
        <w:rPr>
          <w:sz w:val="20"/>
          <w:szCs w:val="20"/>
        </w:rPr>
        <w:t xml:space="preserve"> table can also be nested within the graph, providing a set of layers to define some graphic sub-component within the color glyph.</w:t>
      </w:r>
    </w:p>
    <w:p w14:paraId="2A15A9D5" w14:textId="77777777" w:rsidR="00BD356F" w:rsidRPr="00BD356F" w:rsidRDefault="00BD356F" w:rsidP="00BD356F">
      <w:pPr>
        <w:widowControl/>
        <w:numPr>
          <w:ilvl w:val="0"/>
          <w:numId w:val="3"/>
        </w:numPr>
        <w:autoSpaceDE/>
        <w:autoSpaceDN/>
        <w:spacing w:before="100" w:beforeAutospacing="1" w:after="100" w:afterAutospacing="1"/>
        <w:rPr>
          <w:sz w:val="20"/>
          <w:szCs w:val="20"/>
        </w:rPr>
      </w:pPr>
      <w:r w:rsidRPr="00BD356F">
        <w:rPr>
          <w:sz w:val="20"/>
          <w:szCs w:val="20"/>
        </w:rPr>
        <w:t xml:space="preserve">The </w:t>
      </w:r>
      <w:proofErr w:type="spellStart"/>
      <w:r w:rsidRPr="00BD356F">
        <w:rPr>
          <w:sz w:val="20"/>
          <w:szCs w:val="20"/>
        </w:rPr>
        <w:t>PaintSolid</w:t>
      </w:r>
      <w:proofErr w:type="spellEnd"/>
      <w:r w:rsidRPr="00BD356F">
        <w:rPr>
          <w:sz w:val="20"/>
          <w:szCs w:val="20"/>
        </w:rPr>
        <w:t xml:space="preserve">, </w:t>
      </w:r>
      <w:proofErr w:type="spellStart"/>
      <w:r w:rsidRPr="00BD356F">
        <w:rPr>
          <w:sz w:val="20"/>
          <w:szCs w:val="20"/>
        </w:rPr>
        <w:t>PaintVarSolid</w:t>
      </w:r>
      <w:proofErr w:type="spellEnd"/>
      <w:r w:rsidRPr="00BD356F">
        <w:rPr>
          <w:sz w:val="20"/>
          <w:szCs w:val="20"/>
        </w:rPr>
        <w:t xml:space="preserve">, </w:t>
      </w:r>
      <w:proofErr w:type="spellStart"/>
      <w:r w:rsidRPr="00BD356F">
        <w:rPr>
          <w:sz w:val="20"/>
          <w:szCs w:val="20"/>
        </w:rPr>
        <w:t>PaintLinearGradient</w:t>
      </w:r>
      <w:proofErr w:type="spellEnd"/>
      <w:r w:rsidRPr="00BD356F">
        <w:rPr>
          <w:sz w:val="20"/>
          <w:szCs w:val="20"/>
        </w:rPr>
        <w:t xml:space="preserve">, </w:t>
      </w:r>
      <w:proofErr w:type="spellStart"/>
      <w:r w:rsidRPr="00BD356F">
        <w:rPr>
          <w:sz w:val="20"/>
          <w:szCs w:val="20"/>
        </w:rPr>
        <w:t>PaintVarLinearGradient</w:t>
      </w:r>
      <w:proofErr w:type="spellEnd"/>
      <w:r w:rsidRPr="00BD356F">
        <w:rPr>
          <w:sz w:val="20"/>
          <w:szCs w:val="20"/>
        </w:rPr>
        <w:t xml:space="preserve">, </w:t>
      </w:r>
      <w:proofErr w:type="spellStart"/>
      <w:r w:rsidRPr="00BD356F">
        <w:rPr>
          <w:sz w:val="20"/>
          <w:szCs w:val="20"/>
        </w:rPr>
        <w:t>PaintRadialGradient</w:t>
      </w:r>
      <w:proofErr w:type="spellEnd"/>
      <w:r w:rsidRPr="00BD356F">
        <w:rPr>
          <w:sz w:val="20"/>
          <w:szCs w:val="20"/>
        </w:rPr>
        <w:t xml:space="preserve">, </w:t>
      </w:r>
      <w:proofErr w:type="spellStart"/>
      <w:r w:rsidRPr="00BD356F">
        <w:rPr>
          <w:sz w:val="20"/>
          <w:szCs w:val="20"/>
        </w:rPr>
        <w:t>PaintVarRadialGradient</w:t>
      </w:r>
      <w:proofErr w:type="spellEnd"/>
      <w:r w:rsidRPr="00BD356F">
        <w:rPr>
          <w:sz w:val="20"/>
          <w:szCs w:val="20"/>
        </w:rPr>
        <w:t xml:space="preserve">, </w:t>
      </w:r>
      <w:proofErr w:type="spellStart"/>
      <w:r w:rsidRPr="00BD356F">
        <w:rPr>
          <w:sz w:val="20"/>
          <w:szCs w:val="20"/>
        </w:rPr>
        <w:t>PaintSweepGradient</w:t>
      </w:r>
      <w:proofErr w:type="spellEnd"/>
      <w:r w:rsidRPr="00BD356F">
        <w:rPr>
          <w:sz w:val="20"/>
          <w:szCs w:val="20"/>
        </w:rPr>
        <w:t xml:space="preserve">, and </w:t>
      </w:r>
      <w:proofErr w:type="spellStart"/>
      <w:r w:rsidRPr="00BD356F">
        <w:rPr>
          <w:sz w:val="20"/>
          <w:szCs w:val="20"/>
        </w:rPr>
        <w:t>PaintVarSweepGradient</w:t>
      </w:r>
      <w:proofErr w:type="spellEnd"/>
      <w:r w:rsidRPr="00BD356F">
        <w:rPr>
          <w:sz w:val="20"/>
          <w:szCs w:val="20"/>
        </w:rPr>
        <w:t xml:space="preserve"> tables provide basic fills, using color entries from the CPAL table.</w:t>
      </w:r>
    </w:p>
    <w:p w14:paraId="1C211278" w14:textId="77777777" w:rsidR="00BD356F" w:rsidRPr="00BD356F" w:rsidRDefault="00BD356F" w:rsidP="00BD356F">
      <w:pPr>
        <w:widowControl/>
        <w:numPr>
          <w:ilvl w:val="0"/>
          <w:numId w:val="3"/>
        </w:numPr>
        <w:autoSpaceDE/>
        <w:autoSpaceDN/>
        <w:spacing w:before="100" w:beforeAutospacing="1" w:after="100" w:afterAutospacing="1"/>
        <w:rPr>
          <w:sz w:val="20"/>
          <w:szCs w:val="20"/>
        </w:rPr>
      </w:pPr>
      <w:r w:rsidRPr="00BD356F">
        <w:rPr>
          <w:sz w:val="20"/>
          <w:szCs w:val="20"/>
        </w:rPr>
        <w:t xml:space="preserve">The </w:t>
      </w:r>
      <w:proofErr w:type="spellStart"/>
      <w:r w:rsidRPr="00BD356F">
        <w:rPr>
          <w:sz w:val="20"/>
          <w:szCs w:val="20"/>
        </w:rPr>
        <w:t>PaintGlyph</w:t>
      </w:r>
      <w:proofErr w:type="spellEnd"/>
      <w:r w:rsidRPr="00BD356F">
        <w:rPr>
          <w:sz w:val="20"/>
          <w:szCs w:val="20"/>
        </w:rPr>
        <w:t xml:space="preserve"> table provides glyph outlines as the basic shapes.</w:t>
      </w:r>
    </w:p>
    <w:p w14:paraId="3BCE4103" w14:textId="77777777" w:rsidR="00BD356F" w:rsidRPr="00BD356F" w:rsidRDefault="00BD356F" w:rsidP="00BD356F">
      <w:pPr>
        <w:widowControl/>
        <w:numPr>
          <w:ilvl w:val="0"/>
          <w:numId w:val="3"/>
        </w:numPr>
        <w:autoSpaceDE/>
        <w:autoSpaceDN/>
        <w:spacing w:before="100" w:beforeAutospacing="1" w:after="100" w:afterAutospacing="1"/>
        <w:rPr>
          <w:sz w:val="20"/>
          <w:szCs w:val="20"/>
        </w:rPr>
      </w:pPr>
      <w:r w:rsidRPr="00BD356F">
        <w:rPr>
          <w:sz w:val="20"/>
          <w:szCs w:val="20"/>
        </w:rPr>
        <w:t xml:space="preserve">The </w:t>
      </w:r>
      <w:proofErr w:type="spellStart"/>
      <w:r w:rsidRPr="00BD356F">
        <w:rPr>
          <w:sz w:val="20"/>
          <w:szCs w:val="20"/>
        </w:rPr>
        <w:t>PaintTransform</w:t>
      </w:r>
      <w:proofErr w:type="spellEnd"/>
      <w:r w:rsidRPr="00BD356F">
        <w:rPr>
          <w:sz w:val="20"/>
          <w:szCs w:val="20"/>
        </w:rPr>
        <w:t xml:space="preserve"> and </w:t>
      </w:r>
      <w:proofErr w:type="spellStart"/>
      <w:r w:rsidRPr="00BD356F">
        <w:rPr>
          <w:sz w:val="20"/>
          <w:szCs w:val="20"/>
        </w:rPr>
        <w:t>PaintVarTransform</w:t>
      </w:r>
      <w:proofErr w:type="spellEnd"/>
      <w:r w:rsidRPr="00BD356F">
        <w:rPr>
          <w:sz w:val="20"/>
          <w:szCs w:val="20"/>
        </w:rPr>
        <w:t xml:space="preserve"> tables are used to apply an affine transformation matrix to a sub-graph of paint tables, and the graphic operations they represent. The </w:t>
      </w:r>
      <w:proofErr w:type="spellStart"/>
      <w:r w:rsidRPr="00BD356F">
        <w:rPr>
          <w:sz w:val="20"/>
          <w:szCs w:val="20"/>
        </w:rPr>
        <w:t>PaintTranslate</w:t>
      </w:r>
      <w:proofErr w:type="spellEnd"/>
      <w:r w:rsidRPr="00BD356F">
        <w:rPr>
          <w:sz w:val="20"/>
          <w:szCs w:val="20"/>
        </w:rPr>
        <w:t xml:space="preserve">, </w:t>
      </w:r>
      <w:proofErr w:type="spellStart"/>
      <w:r w:rsidRPr="00BD356F">
        <w:rPr>
          <w:sz w:val="20"/>
          <w:szCs w:val="20"/>
        </w:rPr>
        <w:t>PaintVarTranslate</w:t>
      </w:r>
      <w:proofErr w:type="spellEnd"/>
      <w:r w:rsidRPr="00BD356F">
        <w:rPr>
          <w:sz w:val="20"/>
          <w:szCs w:val="20"/>
        </w:rPr>
        <w:t xml:space="preserve">, </w:t>
      </w:r>
      <w:proofErr w:type="spellStart"/>
      <w:r w:rsidRPr="00BD356F">
        <w:rPr>
          <w:sz w:val="20"/>
          <w:szCs w:val="20"/>
        </w:rPr>
        <w:t>PaintRotate</w:t>
      </w:r>
      <w:proofErr w:type="spellEnd"/>
      <w:r w:rsidRPr="00BD356F">
        <w:rPr>
          <w:sz w:val="20"/>
          <w:szCs w:val="20"/>
        </w:rPr>
        <w:t xml:space="preserve">, </w:t>
      </w:r>
      <w:proofErr w:type="spellStart"/>
      <w:r w:rsidRPr="00BD356F">
        <w:rPr>
          <w:sz w:val="20"/>
          <w:szCs w:val="20"/>
        </w:rPr>
        <w:t>PaintVarRotate</w:t>
      </w:r>
      <w:proofErr w:type="spellEnd"/>
      <w:r w:rsidRPr="00BD356F">
        <w:rPr>
          <w:sz w:val="20"/>
          <w:szCs w:val="20"/>
        </w:rPr>
        <w:t xml:space="preserve">, </w:t>
      </w:r>
      <w:proofErr w:type="spellStart"/>
      <w:r w:rsidRPr="00BD356F">
        <w:rPr>
          <w:sz w:val="20"/>
          <w:szCs w:val="20"/>
        </w:rPr>
        <w:t>PaintSkew</w:t>
      </w:r>
      <w:proofErr w:type="spellEnd"/>
      <w:r w:rsidRPr="00BD356F">
        <w:rPr>
          <w:sz w:val="20"/>
          <w:szCs w:val="20"/>
        </w:rPr>
        <w:t xml:space="preserve">, and </w:t>
      </w:r>
      <w:proofErr w:type="spellStart"/>
      <w:r w:rsidRPr="00BD356F">
        <w:rPr>
          <w:sz w:val="20"/>
          <w:szCs w:val="20"/>
        </w:rPr>
        <w:t>PaintVarSkew</w:t>
      </w:r>
      <w:proofErr w:type="spellEnd"/>
      <w:r w:rsidRPr="00BD356F">
        <w:rPr>
          <w:sz w:val="20"/>
          <w:szCs w:val="20"/>
        </w:rPr>
        <w:t xml:space="preserve"> tables support specific transformations.</w:t>
      </w:r>
    </w:p>
    <w:p w14:paraId="72A0EB80" w14:textId="77777777" w:rsidR="00BD356F" w:rsidRPr="00BD356F" w:rsidRDefault="00BD356F" w:rsidP="00BD356F">
      <w:pPr>
        <w:widowControl/>
        <w:numPr>
          <w:ilvl w:val="0"/>
          <w:numId w:val="3"/>
        </w:numPr>
        <w:autoSpaceDE/>
        <w:autoSpaceDN/>
        <w:spacing w:before="100" w:beforeAutospacing="1" w:after="100" w:afterAutospacing="1"/>
        <w:rPr>
          <w:sz w:val="20"/>
          <w:szCs w:val="20"/>
        </w:rPr>
      </w:pPr>
      <w:r w:rsidRPr="00BD356F">
        <w:rPr>
          <w:sz w:val="20"/>
          <w:szCs w:val="20"/>
        </w:rPr>
        <w:t xml:space="preserve">The </w:t>
      </w:r>
      <w:proofErr w:type="spellStart"/>
      <w:r w:rsidRPr="00BD356F">
        <w:rPr>
          <w:sz w:val="20"/>
          <w:szCs w:val="20"/>
        </w:rPr>
        <w:t>PaintComposite</w:t>
      </w:r>
      <w:proofErr w:type="spellEnd"/>
      <w:r w:rsidRPr="00BD356F">
        <w:rPr>
          <w:sz w:val="20"/>
          <w:szCs w:val="20"/>
        </w:rPr>
        <w:t xml:space="preserve"> table supports alternate compositing and blending modes for two sub-graphs.</w:t>
      </w:r>
    </w:p>
    <w:p w14:paraId="22777E6B" w14:textId="77777777" w:rsidR="00BD356F" w:rsidRPr="00BD356F" w:rsidRDefault="00BD356F" w:rsidP="00BD356F">
      <w:pPr>
        <w:widowControl/>
        <w:numPr>
          <w:ilvl w:val="0"/>
          <w:numId w:val="3"/>
        </w:numPr>
        <w:autoSpaceDE/>
        <w:autoSpaceDN/>
        <w:spacing w:before="100" w:beforeAutospacing="1" w:after="100" w:afterAutospacing="1"/>
        <w:rPr>
          <w:sz w:val="20"/>
          <w:szCs w:val="20"/>
        </w:rPr>
      </w:pPr>
      <w:r w:rsidRPr="00BD356F">
        <w:rPr>
          <w:sz w:val="20"/>
          <w:szCs w:val="20"/>
        </w:rPr>
        <w:t xml:space="preserve">The </w:t>
      </w:r>
      <w:proofErr w:type="spellStart"/>
      <w:r w:rsidRPr="00BD356F">
        <w:rPr>
          <w:sz w:val="20"/>
          <w:szCs w:val="20"/>
        </w:rPr>
        <w:t>PaintColrGlyph</w:t>
      </w:r>
      <w:proofErr w:type="spellEnd"/>
      <w:r w:rsidRPr="00BD356F">
        <w:rPr>
          <w:sz w:val="20"/>
          <w:szCs w:val="20"/>
        </w:rPr>
        <w:t xml:space="preserve"> table allows a color glyph definition, referenced by a base glyph ID, to be re-used as a sub-graph within multiple color glyphs.</w:t>
      </w:r>
    </w:p>
    <w:p w14:paraId="5D399E85" w14:textId="3A772847" w:rsidR="00BD356F" w:rsidRPr="00BD356F" w:rsidRDefault="00BD356F" w:rsidP="0052078E">
      <w:pPr>
        <w:pStyle w:val="FirstParagraph"/>
        <w:spacing w:before="100" w:beforeAutospacing="1" w:after="100" w:afterAutospacing="1"/>
        <w:ind w:left="720" w:hanging="720"/>
        <w:rPr>
          <w:rFonts w:ascii="Arial" w:hAnsi="Arial" w:cs="Arial"/>
          <w:sz w:val="20"/>
          <w:szCs w:val="20"/>
        </w:rPr>
      </w:pPr>
      <w:r w:rsidRPr="00BD356F">
        <w:rPr>
          <w:rFonts w:ascii="Arial" w:hAnsi="Arial" w:cs="Arial"/>
          <w:sz w:val="20"/>
          <w:szCs w:val="20"/>
        </w:rPr>
        <w:t>NOTE</w:t>
      </w:r>
      <w:r w:rsidR="0052078E">
        <w:rPr>
          <w:rFonts w:ascii="Arial" w:hAnsi="Arial" w:cs="Arial"/>
          <w:sz w:val="20"/>
          <w:szCs w:val="20"/>
        </w:rPr>
        <w:tab/>
      </w:r>
      <w:r w:rsidRPr="00BD356F">
        <w:rPr>
          <w:rFonts w:ascii="Arial" w:hAnsi="Arial" w:cs="Arial"/>
          <w:sz w:val="20"/>
          <w:szCs w:val="20"/>
        </w:rPr>
        <w:t xml:space="preserve">Some paint formats come in </w:t>
      </w:r>
      <w:r w:rsidRPr="00BD356F">
        <w:rPr>
          <w:rFonts w:ascii="Arial" w:hAnsi="Arial" w:cs="Arial"/>
          <w:i/>
          <w:iCs/>
          <w:sz w:val="20"/>
          <w:szCs w:val="20"/>
        </w:rPr>
        <w:t>Paint*</w:t>
      </w:r>
      <w:r w:rsidRPr="00BD356F">
        <w:rPr>
          <w:rFonts w:ascii="Arial" w:hAnsi="Arial" w:cs="Arial"/>
          <w:sz w:val="20"/>
          <w:szCs w:val="20"/>
        </w:rPr>
        <w:t xml:space="preserve"> and </w:t>
      </w:r>
      <w:proofErr w:type="spellStart"/>
      <w:r w:rsidRPr="00BD356F">
        <w:rPr>
          <w:rFonts w:ascii="Arial" w:hAnsi="Arial" w:cs="Arial"/>
          <w:i/>
          <w:iCs/>
          <w:sz w:val="20"/>
          <w:szCs w:val="20"/>
        </w:rPr>
        <w:t>PaintVar</w:t>
      </w:r>
      <w:proofErr w:type="spellEnd"/>
      <w:r w:rsidRPr="00BD356F">
        <w:rPr>
          <w:rFonts w:ascii="Arial" w:hAnsi="Arial" w:cs="Arial"/>
          <w:i/>
          <w:iCs/>
          <w:sz w:val="20"/>
          <w:szCs w:val="20"/>
        </w:rPr>
        <w:t>*</w:t>
      </w:r>
      <w:r w:rsidRPr="00BD356F">
        <w:rPr>
          <w:rFonts w:ascii="Arial" w:hAnsi="Arial" w:cs="Arial"/>
          <w:sz w:val="20"/>
          <w:szCs w:val="20"/>
        </w:rPr>
        <w:t xml:space="preserve"> pairs. In these cases, the latter format supports variations in variable fonts, while the former provides a more compact representation for the same graphic capability but without variation capability.</w:t>
      </w:r>
    </w:p>
    <w:p w14:paraId="17D2C7BB" w14:textId="77777777" w:rsidR="00BD356F" w:rsidRDefault="00BD356F" w:rsidP="00BD356F">
      <w:pPr>
        <w:widowControl/>
        <w:autoSpaceDE/>
        <w:autoSpaceDN/>
        <w:rPr>
          <w:rFonts w:ascii="Times New Roman" w:eastAsia="SimSun" w:hAnsi="Times New Roman" w:cs="Times New Roman"/>
          <w:sz w:val="24"/>
          <w:szCs w:val="24"/>
          <w:lang w:eastAsia="zh-CN"/>
        </w:rPr>
      </w:pPr>
    </w:p>
    <w:p w14:paraId="7CEDBF56" w14:textId="2809F599" w:rsidR="00283CB0" w:rsidRPr="00283CB0" w:rsidRDefault="000E3C2B" w:rsidP="00300081">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5.7.</w:t>
      </w:r>
      <w:r w:rsidR="00541C0A">
        <w:rPr>
          <w:rFonts w:ascii="Times New Roman" w:eastAsia="SimSun" w:hAnsi="Times New Roman" w:cs="Times New Roman"/>
          <w:i/>
          <w:sz w:val="24"/>
          <w:szCs w:val="24"/>
          <w:lang w:eastAsia="zh-CN"/>
        </w:rPr>
        <w:t>11</w:t>
      </w:r>
      <w:r w:rsidR="00283CB0" w:rsidRPr="00283CB0">
        <w:rPr>
          <w:rFonts w:ascii="Times New Roman" w:eastAsia="SimSun" w:hAnsi="Times New Roman" w:cs="Times New Roman"/>
          <w:i/>
          <w:sz w:val="24"/>
          <w:szCs w:val="24"/>
          <w:lang w:eastAsia="zh-CN"/>
        </w:rPr>
        <w:t>.</w:t>
      </w:r>
      <w:r w:rsidR="00541C0A">
        <w:rPr>
          <w:rFonts w:ascii="Times New Roman" w:eastAsia="SimSun" w:hAnsi="Times New Roman" w:cs="Times New Roman"/>
          <w:i/>
          <w:sz w:val="24"/>
          <w:szCs w:val="24"/>
          <w:lang w:eastAsia="zh-CN"/>
        </w:rPr>
        <w:t>1</w:t>
      </w:r>
      <w:r w:rsidR="00283CB0" w:rsidRPr="00283CB0">
        <w:rPr>
          <w:rFonts w:ascii="Times New Roman" w:eastAsia="SimSun" w:hAnsi="Times New Roman" w:cs="Times New Roman"/>
          <w:i/>
          <w:sz w:val="24"/>
          <w:szCs w:val="24"/>
          <w:lang w:eastAsia="zh-CN"/>
        </w:rPr>
        <w:t>.</w:t>
      </w:r>
      <w:r w:rsidR="00A33D3B">
        <w:rPr>
          <w:rFonts w:ascii="Times New Roman" w:eastAsia="SimSun" w:hAnsi="Times New Roman" w:cs="Times New Roman"/>
          <w:i/>
          <w:sz w:val="24"/>
          <w:szCs w:val="24"/>
          <w:lang w:eastAsia="zh-CN"/>
        </w:rPr>
        <w:t>1</w:t>
      </w:r>
      <w:r w:rsidR="00541C0A">
        <w:rPr>
          <w:rFonts w:ascii="Times New Roman" w:eastAsia="SimSun" w:hAnsi="Times New Roman" w:cs="Times New Roman"/>
          <w:i/>
          <w:sz w:val="24"/>
          <w:szCs w:val="24"/>
          <w:lang w:eastAsia="zh-CN"/>
        </w:rPr>
        <w:t xml:space="preserve"> “</w:t>
      </w:r>
      <w:r w:rsidR="00A33D3B">
        <w:rPr>
          <w:rFonts w:ascii="Times New Roman" w:eastAsia="SimSun" w:hAnsi="Times New Roman" w:cs="Times New Roman"/>
          <w:i/>
          <w:sz w:val="24"/>
          <w:szCs w:val="24"/>
          <w:lang w:eastAsia="zh-CN"/>
        </w:rPr>
        <w:t>Colors and solid color fill</w:t>
      </w:r>
      <w:r w:rsidR="00541C0A">
        <w:rPr>
          <w:rFonts w:ascii="Times New Roman" w:eastAsia="SimSun" w:hAnsi="Times New Roman" w:cs="Times New Roman"/>
          <w:i/>
          <w:sz w:val="24"/>
          <w:szCs w:val="24"/>
          <w:lang w:eastAsia="zh-CN"/>
        </w:rPr>
        <w:t>s”</w:t>
      </w:r>
    </w:p>
    <w:p w14:paraId="485274D5" w14:textId="7F17511D" w:rsidR="00283CB0" w:rsidRPr="00283CB0" w:rsidRDefault="00283CB0" w:rsidP="00300081">
      <w:pPr>
        <w:widowControl/>
        <w:autoSpaceDE/>
        <w:autoSpaceDN/>
        <w:rPr>
          <w:rFonts w:ascii="Times New Roman" w:eastAsia="SimSun" w:hAnsi="Times New Roman" w:cs="Times New Roman"/>
          <w:i/>
          <w:sz w:val="24"/>
          <w:szCs w:val="24"/>
          <w:lang w:eastAsia="zh-CN"/>
        </w:rPr>
      </w:pPr>
      <w:r w:rsidRPr="00283CB0">
        <w:rPr>
          <w:rFonts w:ascii="Times New Roman" w:eastAsia="SimSun" w:hAnsi="Times New Roman" w:cs="Times New Roman"/>
          <w:i/>
          <w:sz w:val="24"/>
          <w:szCs w:val="24"/>
          <w:lang w:eastAsia="zh-CN"/>
        </w:rPr>
        <w:t>Replace the</w:t>
      </w:r>
      <w:r w:rsidR="00A33D3B">
        <w:rPr>
          <w:rFonts w:ascii="Times New Roman" w:eastAsia="SimSun" w:hAnsi="Times New Roman" w:cs="Times New Roman"/>
          <w:i/>
          <w:sz w:val="24"/>
          <w:szCs w:val="24"/>
          <w:lang w:eastAsia="zh-CN"/>
        </w:rPr>
        <w:t xml:space="preserve"> second and</w:t>
      </w:r>
      <w:r w:rsidRPr="00283CB0">
        <w:rPr>
          <w:rFonts w:ascii="Times New Roman" w:eastAsia="SimSun" w:hAnsi="Times New Roman" w:cs="Times New Roman"/>
          <w:i/>
          <w:sz w:val="24"/>
          <w:szCs w:val="24"/>
          <w:lang w:eastAsia="zh-CN"/>
        </w:rPr>
        <w:t xml:space="preserve"> </w:t>
      </w:r>
      <w:r w:rsidR="00A33D3B">
        <w:rPr>
          <w:rFonts w:ascii="Times New Roman" w:eastAsia="SimSun" w:hAnsi="Times New Roman" w:cs="Times New Roman"/>
          <w:i/>
          <w:sz w:val="24"/>
          <w:szCs w:val="24"/>
          <w:lang w:eastAsia="zh-CN"/>
        </w:rPr>
        <w:t>third</w:t>
      </w:r>
      <w:r w:rsidR="00541C0A">
        <w:rPr>
          <w:rFonts w:ascii="Times New Roman" w:eastAsia="SimSun" w:hAnsi="Times New Roman" w:cs="Times New Roman"/>
          <w:i/>
          <w:sz w:val="24"/>
          <w:szCs w:val="24"/>
          <w:lang w:eastAsia="zh-CN"/>
        </w:rPr>
        <w:t xml:space="preserve"> paragraph</w:t>
      </w:r>
      <w:r w:rsidR="00A33D3B">
        <w:rPr>
          <w:rFonts w:ascii="Times New Roman" w:eastAsia="SimSun" w:hAnsi="Times New Roman" w:cs="Times New Roman"/>
          <w:i/>
          <w:sz w:val="24"/>
          <w:szCs w:val="24"/>
          <w:lang w:eastAsia="zh-CN"/>
        </w:rPr>
        <w:t>s</w:t>
      </w:r>
      <w:r w:rsidRPr="00283CB0">
        <w:rPr>
          <w:rFonts w:ascii="Times New Roman" w:eastAsia="SimSun" w:hAnsi="Times New Roman" w:cs="Times New Roman"/>
          <w:i/>
          <w:sz w:val="24"/>
          <w:szCs w:val="24"/>
          <w:lang w:eastAsia="zh-CN"/>
        </w:rPr>
        <w:t xml:space="preserve"> with the following:</w:t>
      </w:r>
    </w:p>
    <w:p w14:paraId="00292DD0" w14:textId="77777777" w:rsidR="00BD356F" w:rsidRPr="00BD356F" w:rsidRDefault="00BD356F" w:rsidP="00BD356F">
      <w:pPr>
        <w:pStyle w:val="BodyText"/>
        <w:spacing w:before="100" w:beforeAutospacing="1" w:after="100" w:afterAutospacing="1"/>
        <w:rPr>
          <w:sz w:val="20"/>
          <w:szCs w:val="20"/>
        </w:rPr>
      </w:pPr>
      <w:r w:rsidRPr="00BD356F">
        <w:rPr>
          <w:sz w:val="20"/>
          <w:szCs w:val="20"/>
        </w:rPr>
        <w:t xml:space="preserve">The CPAL color data includes alpha information, as well as RGB values. In the COLR version 0 formats, a color reference is made in </w:t>
      </w:r>
      <w:proofErr w:type="spellStart"/>
      <w:r w:rsidRPr="00BD356F">
        <w:rPr>
          <w:sz w:val="20"/>
          <w:szCs w:val="20"/>
        </w:rPr>
        <w:t>LayerRecord</w:t>
      </w:r>
      <w:proofErr w:type="spellEnd"/>
      <w:r w:rsidRPr="00BD356F">
        <w:rPr>
          <w:sz w:val="20"/>
          <w:szCs w:val="20"/>
        </w:rPr>
        <w:t xml:space="preserve"> as a palette entry index alone. In the formats added for COLR version 1, a color reference is made in a color index record, which includes a palette entry index and a separate alpha value. Separation of alpha from palette entries in version 1 allows use of transparency in a color glyph definition independent of the choice of palette. The alpha value in the color index record is multiplied into the alpha value given in the CPAL color entry.</w:t>
      </w:r>
    </w:p>
    <w:p w14:paraId="46CF429A" w14:textId="77777777" w:rsidR="00BD356F" w:rsidRPr="00BD356F" w:rsidRDefault="00BD356F" w:rsidP="00BD356F">
      <w:pPr>
        <w:pStyle w:val="BodyText"/>
        <w:spacing w:before="100" w:beforeAutospacing="1" w:after="100" w:afterAutospacing="1"/>
        <w:rPr>
          <w:sz w:val="20"/>
          <w:szCs w:val="20"/>
        </w:rPr>
      </w:pPr>
      <w:r w:rsidRPr="00BD356F">
        <w:rPr>
          <w:sz w:val="20"/>
          <w:szCs w:val="20"/>
        </w:rPr>
        <w:t xml:space="preserve">Two color index record formats are defined: </w:t>
      </w:r>
      <w:proofErr w:type="spellStart"/>
      <w:r w:rsidRPr="00BD356F">
        <w:rPr>
          <w:sz w:val="20"/>
          <w:szCs w:val="20"/>
        </w:rPr>
        <w:t>ColorIndex</w:t>
      </w:r>
      <w:proofErr w:type="spellEnd"/>
      <w:r w:rsidRPr="00BD356F">
        <w:rPr>
          <w:sz w:val="20"/>
          <w:szCs w:val="20"/>
        </w:rPr>
        <w:t xml:space="preserve">, and </w:t>
      </w:r>
      <w:proofErr w:type="spellStart"/>
      <w:r w:rsidRPr="00BD356F">
        <w:rPr>
          <w:sz w:val="20"/>
          <w:szCs w:val="20"/>
        </w:rPr>
        <w:t>VarColorIndex</w:t>
      </w:r>
      <w:proofErr w:type="spellEnd"/>
      <w:r w:rsidRPr="00BD356F">
        <w:rPr>
          <w:sz w:val="20"/>
          <w:szCs w:val="20"/>
        </w:rPr>
        <w:t>. The latter can be used in variable fonts to make the alpha value variable.</w:t>
      </w:r>
    </w:p>
    <w:p w14:paraId="183AF713" w14:textId="77777777" w:rsidR="00BD356F" w:rsidRPr="00BD356F" w:rsidRDefault="00BD356F" w:rsidP="00BD356F">
      <w:pPr>
        <w:pStyle w:val="BodyText"/>
        <w:spacing w:before="100" w:beforeAutospacing="1" w:after="100" w:afterAutospacing="1"/>
        <w:rPr>
          <w:sz w:val="20"/>
          <w:szCs w:val="20"/>
        </w:rPr>
      </w:pPr>
      <w:r w:rsidRPr="00BD356F">
        <w:rPr>
          <w:sz w:val="20"/>
          <w:szCs w:val="20"/>
        </w:rPr>
        <w:t xml:space="preserve">In version 1, a solid color fill is specified using a </w:t>
      </w:r>
      <w:proofErr w:type="spellStart"/>
      <w:r w:rsidRPr="00BD356F">
        <w:rPr>
          <w:sz w:val="20"/>
          <w:szCs w:val="20"/>
        </w:rPr>
        <w:t>PaintVarSolid</w:t>
      </w:r>
      <w:proofErr w:type="spellEnd"/>
      <w:r w:rsidRPr="00BD356F">
        <w:rPr>
          <w:sz w:val="20"/>
          <w:szCs w:val="20"/>
        </w:rPr>
        <w:t xml:space="preserve"> or </w:t>
      </w:r>
      <w:proofErr w:type="spellStart"/>
      <w:r w:rsidRPr="00BD356F">
        <w:rPr>
          <w:sz w:val="20"/>
          <w:szCs w:val="20"/>
        </w:rPr>
        <w:t>PaintSolid</w:t>
      </w:r>
      <w:proofErr w:type="spellEnd"/>
      <w:r w:rsidRPr="00BD356F">
        <w:rPr>
          <w:sz w:val="20"/>
          <w:szCs w:val="20"/>
        </w:rPr>
        <w:t xml:space="preserve"> table, with or without variation support, respectively. See 5.7.11.2.5.2 for format details.</w:t>
      </w:r>
    </w:p>
    <w:p w14:paraId="29254FB2" w14:textId="77777777" w:rsidR="00BD356F" w:rsidRPr="00BD356F" w:rsidRDefault="00BD356F" w:rsidP="00BD356F">
      <w:pPr>
        <w:pStyle w:val="BodyText"/>
        <w:spacing w:before="100" w:beforeAutospacing="1" w:after="100" w:afterAutospacing="1"/>
        <w:rPr>
          <w:sz w:val="20"/>
          <w:szCs w:val="20"/>
        </w:rPr>
      </w:pPr>
      <w:r w:rsidRPr="00BD356F">
        <w:rPr>
          <w:sz w:val="20"/>
          <w:szCs w:val="20"/>
        </w:rPr>
        <w:t>See 5.7.11.1.3 for details on how fills are applied to a shape.</w:t>
      </w:r>
    </w:p>
    <w:p w14:paraId="6F327475" w14:textId="37F04A3E" w:rsidR="00283CB0" w:rsidRDefault="00283CB0" w:rsidP="00300081">
      <w:pPr>
        <w:widowControl/>
        <w:autoSpaceDE/>
        <w:autoSpaceDN/>
        <w:rPr>
          <w:rFonts w:ascii="Times New Roman" w:eastAsia="SimSun" w:hAnsi="Times New Roman" w:cs="Times New Roman"/>
          <w:sz w:val="24"/>
          <w:szCs w:val="24"/>
          <w:lang w:eastAsia="zh-CN"/>
        </w:rPr>
      </w:pPr>
    </w:p>
    <w:p w14:paraId="12C98210" w14:textId="487A85DB" w:rsidR="00BD356F" w:rsidRPr="00283CB0" w:rsidRDefault="00BD356F" w:rsidP="00BD356F">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5.7.11</w:t>
      </w:r>
      <w:r w:rsidRPr="00283CB0">
        <w:rPr>
          <w:rFonts w:ascii="Times New Roman" w:eastAsia="SimSun" w:hAnsi="Times New Roman" w:cs="Times New Roman"/>
          <w:i/>
          <w:sz w:val="24"/>
          <w:szCs w:val="24"/>
          <w:lang w:eastAsia="zh-CN"/>
        </w:rPr>
        <w:t>.</w:t>
      </w:r>
      <w:r>
        <w:rPr>
          <w:rFonts w:ascii="Times New Roman" w:eastAsia="SimSun" w:hAnsi="Times New Roman" w:cs="Times New Roman"/>
          <w:i/>
          <w:sz w:val="24"/>
          <w:szCs w:val="24"/>
          <w:lang w:eastAsia="zh-CN"/>
        </w:rPr>
        <w:t>1.2</w:t>
      </w:r>
      <w:r w:rsidRPr="00283CB0">
        <w:rPr>
          <w:rFonts w:ascii="Times New Roman" w:eastAsia="SimSun" w:hAnsi="Times New Roman" w:cs="Times New Roman"/>
          <w:i/>
          <w:sz w:val="24"/>
          <w:szCs w:val="24"/>
          <w:lang w:eastAsia="zh-CN"/>
        </w:rPr>
        <w:t>.</w:t>
      </w:r>
      <w:r>
        <w:rPr>
          <w:rFonts w:ascii="Times New Roman" w:eastAsia="SimSun" w:hAnsi="Times New Roman" w:cs="Times New Roman"/>
          <w:i/>
          <w:sz w:val="24"/>
          <w:szCs w:val="24"/>
          <w:lang w:eastAsia="zh-CN"/>
        </w:rPr>
        <w:t>1 “Colors lines”</w:t>
      </w:r>
    </w:p>
    <w:p w14:paraId="578F60D9" w14:textId="3A2A6055" w:rsidR="00BD356F" w:rsidRPr="00283CB0" w:rsidRDefault="005B4B7D" w:rsidP="00BD356F">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In the very end of the sub-clause, add</w:t>
      </w:r>
      <w:r w:rsidR="00BD356F" w:rsidRPr="00283CB0">
        <w:rPr>
          <w:rFonts w:ascii="Times New Roman" w:eastAsia="SimSun" w:hAnsi="Times New Roman" w:cs="Times New Roman"/>
          <w:i/>
          <w:sz w:val="24"/>
          <w:szCs w:val="24"/>
          <w:lang w:eastAsia="zh-CN"/>
        </w:rPr>
        <w:t xml:space="preserve"> the following</w:t>
      </w:r>
      <w:r>
        <w:rPr>
          <w:rFonts w:ascii="Times New Roman" w:eastAsia="SimSun" w:hAnsi="Times New Roman" w:cs="Times New Roman"/>
          <w:i/>
          <w:sz w:val="24"/>
          <w:szCs w:val="24"/>
          <w:lang w:eastAsia="zh-CN"/>
        </w:rPr>
        <w:t xml:space="preserve"> two paragraphs</w:t>
      </w:r>
      <w:r w:rsidR="00BD356F" w:rsidRPr="00283CB0">
        <w:rPr>
          <w:rFonts w:ascii="Times New Roman" w:eastAsia="SimSun" w:hAnsi="Times New Roman" w:cs="Times New Roman"/>
          <w:i/>
          <w:sz w:val="24"/>
          <w:szCs w:val="24"/>
          <w:lang w:eastAsia="zh-CN"/>
        </w:rPr>
        <w:t>:</w:t>
      </w:r>
    </w:p>
    <w:p w14:paraId="66DC045C" w14:textId="77777777" w:rsidR="005B4B7D" w:rsidRPr="005B4B7D" w:rsidRDefault="005B4B7D" w:rsidP="005B4B7D">
      <w:pPr>
        <w:pStyle w:val="BodyText"/>
        <w:spacing w:before="100" w:beforeAutospacing="1"/>
        <w:rPr>
          <w:sz w:val="20"/>
          <w:szCs w:val="20"/>
        </w:rPr>
      </w:pPr>
      <w:r w:rsidRPr="005B4B7D">
        <w:rPr>
          <w:sz w:val="20"/>
          <w:szCs w:val="20"/>
        </w:rPr>
        <w:t>Color lines are specified using color line tables, which contain arrays of color stop records. Two color line table and two color stop record formats are defined:</w:t>
      </w:r>
    </w:p>
    <w:p w14:paraId="21A02559" w14:textId="77777777" w:rsidR="005B4B7D" w:rsidRPr="005B4B7D" w:rsidRDefault="005B4B7D" w:rsidP="005B4B7D">
      <w:pPr>
        <w:pStyle w:val="Compact"/>
        <w:numPr>
          <w:ilvl w:val="0"/>
          <w:numId w:val="3"/>
        </w:numPr>
        <w:spacing w:before="0" w:after="100" w:afterAutospacing="1"/>
        <w:ind w:hanging="475"/>
        <w:rPr>
          <w:rFonts w:ascii="Arial" w:hAnsi="Arial" w:cs="Arial"/>
          <w:sz w:val="20"/>
          <w:szCs w:val="20"/>
        </w:rPr>
      </w:pPr>
      <w:proofErr w:type="spellStart"/>
      <w:r w:rsidRPr="005B4B7D">
        <w:rPr>
          <w:rFonts w:ascii="Arial" w:hAnsi="Arial" w:cs="Arial"/>
          <w:sz w:val="20"/>
          <w:szCs w:val="20"/>
        </w:rPr>
        <w:t>ColorLine</w:t>
      </w:r>
      <w:proofErr w:type="spellEnd"/>
      <w:r w:rsidRPr="005B4B7D">
        <w:rPr>
          <w:rFonts w:ascii="Arial" w:hAnsi="Arial" w:cs="Arial"/>
          <w:sz w:val="20"/>
          <w:szCs w:val="20"/>
        </w:rPr>
        <w:t xml:space="preserve"> table and </w:t>
      </w:r>
      <w:proofErr w:type="spellStart"/>
      <w:r w:rsidRPr="005B4B7D">
        <w:rPr>
          <w:rFonts w:ascii="Arial" w:hAnsi="Arial" w:cs="Arial"/>
          <w:sz w:val="20"/>
          <w:szCs w:val="20"/>
        </w:rPr>
        <w:t>ColorStop</w:t>
      </w:r>
      <w:proofErr w:type="spellEnd"/>
      <w:r w:rsidRPr="005B4B7D">
        <w:rPr>
          <w:rFonts w:ascii="Arial" w:hAnsi="Arial" w:cs="Arial"/>
          <w:sz w:val="20"/>
          <w:szCs w:val="20"/>
        </w:rPr>
        <w:t xml:space="preserve"> record</w:t>
      </w:r>
    </w:p>
    <w:p w14:paraId="17C59EB4" w14:textId="77777777" w:rsidR="005B4B7D" w:rsidRPr="005B4B7D" w:rsidRDefault="005B4B7D" w:rsidP="005B4B7D">
      <w:pPr>
        <w:pStyle w:val="Compact"/>
        <w:numPr>
          <w:ilvl w:val="0"/>
          <w:numId w:val="3"/>
        </w:numPr>
        <w:spacing w:before="100" w:beforeAutospacing="1" w:after="100" w:afterAutospacing="1"/>
        <w:rPr>
          <w:rFonts w:ascii="Arial" w:hAnsi="Arial" w:cs="Arial"/>
          <w:sz w:val="20"/>
          <w:szCs w:val="20"/>
        </w:rPr>
      </w:pPr>
      <w:proofErr w:type="spellStart"/>
      <w:r w:rsidRPr="005B4B7D">
        <w:rPr>
          <w:rFonts w:ascii="Arial" w:hAnsi="Arial" w:cs="Arial"/>
          <w:sz w:val="20"/>
          <w:szCs w:val="20"/>
        </w:rPr>
        <w:t>VarColorLine</w:t>
      </w:r>
      <w:proofErr w:type="spellEnd"/>
      <w:r w:rsidRPr="005B4B7D">
        <w:rPr>
          <w:rFonts w:ascii="Arial" w:hAnsi="Arial" w:cs="Arial"/>
          <w:sz w:val="20"/>
          <w:szCs w:val="20"/>
        </w:rPr>
        <w:t xml:space="preserve"> table and </w:t>
      </w:r>
      <w:proofErr w:type="spellStart"/>
      <w:r w:rsidRPr="005B4B7D">
        <w:rPr>
          <w:rFonts w:ascii="Arial" w:hAnsi="Arial" w:cs="Arial"/>
          <w:sz w:val="20"/>
          <w:szCs w:val="20"/>
        </w:rPr>
        <w:t>VarColorStop</w:t>
      </w:r>
      <w:proofErr w:type="spellEnd"/>
      <w:r w:rsidRPr="005B4B7D">
        <w:rPr>
          <w:rFonts w:ascii="Arial" w:hAnsi="Arial" w:cs="Arial"/>
          <w:sz w:val="20"/>
          <w:szCs w:val="20"/>
        </w:rPr>
        <w:t xml:space="preserve"> record</w:t>
      </w:r>
    </w:p>
    <w:p w14:paraId="13660AED" w14:textId="77777777" w:rsidR="005B4B7D" w:rsidRPr="005B4B7D" w:rsidRDefault="005B4B7D" w:rsidP="005B4B7D">
      <w:pPr>
        <w:pStyle w:val="FirstParagraph"/>
        <w:spacing w:before="100" w:beforeAutospacing="1" w:after="100" w:afterAutospacing="1"/>
        <w:rPr>
          <w:rFonts w:ascii="Arial" w:hAnsi="Arial" w:cs="Arial"/>
          <w:sz w:val="20"/>
          <w:szCs w:val="20"/>
        </w:rPr>
      </w:pPr>
      <w:r w:rsidRPr="005B4B7D">
        <w:rPr>
          <w:rFonts w:ascii="Arial" w:hAnsi="Arial" w:cs="Arial"/>
          <w:sz w:val="20"/>
          <w:szCs w:val="20"/>
        </w:rPr>
        <w:t xml:space="preserve">The </w:t>
      </w:r>
      <w:proofErr w:type="spellStart"/>
      <w:r w:rsidRPr="005B4B7D">
        <w:rPr>
          <w:rFonts w:ascii="Arial" w:hAnsi="Arial" w:cs="Arial"/>
          <w:sz w:val="20"/>
          <w:szCs w:val="20"/>
        </w:rPr>
        <w:t>VarColorLine</w:t>
      </w:r>
      <w:proofErr w:type="spellEnd"/>
      <w:r w:rsidRPr="005B4B7D">
        <w:rPr>
          <w:rFonts w:ascii="Arial" w:hAnsi="Arial" w:cs="Arial"/>
          <w:sz w:val="20"/>
          <w:szCs w:val="20"/>
        </w:rPr>
        <w:t xml:space="preserve"> and </w:t>
      </w:r>
      <w:proofErr w:type="spellStart"/>
      <w:r w:rsidRPr="005B4B7D">
        <w:rPr>
          <w:rFonts w:ascii="Arial" w:hAnsi="Arial" w:cs="Arial"/>
          <w:sz w:val="20"/>
          <w:szCs w:val="20"/>
        </w:rPr>
        <w:t>VarColorStop</w:t>
      </w:r>
      <w:proofErr w:type="spellEnd"/>
      <w:r w:rsidRPr="005B4B7D">
        <w:rPr>
          <w:rFonts w:ascii="Arial" w:hAnsi="Arial" w:cs="Arial"/>
          <w:sz w:val="20"/>
          <w:szCs w:val="20"/>
        </w:rPr>
        <w:t xml:space="preserve"> formats can be used in variable fonts and allow for stop offsets to be variable. The </w:t>
      </w:r>
      <w:proofErr w:type="spellStart"/>
      <w:r w:rsidRPr="005B4B7D">
        <w:rPr>
          <w:rFonts w:ascii="Arial" w:hAnsi="Arial" w:cs="Arial"/>
          <w:sz w:val="20"/>
          <w:szCs w:val="20"/>
        </w:rPr>
        <w:t>VarColorStop</w:t>
      </w:r>
      <w:proofErr w:type="spellEnd"/>
      <w:r w:rsidRPr="005B4B7D">
        <w:rPr>
          <w:rFonts w:ascii="Arial" w:hAnsi="Arial" w:cs="Arial"/>
          <w:sz w:val="20"/>
          <w:szCs w:val="20"/>
        </w:rPr>
        <w:t xml:space="preserve"> record also uses the </w:t>
      </w:r>
      <w:proofErr w:type="spellStart"/>
      <w:r w:rsidRPr="005B4B7D">
        <w:rPr>
          <w:rFonts w:ascii="Arial" w:hAnsi="Arial" w:cs="Arial"/>
          <w:sz w:val="20"/>
          <w:szCs w:val="20"/>
        </w:rPr>
        <w:t>VarColorIndex</w:t>
      </w:r>
      <w:proofErr w:type="spellEnd"/>
      <w:r w:rsidRPr="005B4B7D">
        <w:rPr>
          <w:rFonts w:ascii="Arial" w:hAnsi="Arial" w:cs="Arial"/>
          <w:sz w:val="20"/>
          <w:szCs w:val="20"/>
        </w:rPr>
        <w:t xml:space="preserve"> record, allowing the alpha to be variable. The </w:t>
      </w:r>
      <w:proofErr w:type="spellStart"/>
      <w:r w:rsidRPr="005B4B7D">
        <w:rPr>
          <w:rFonts w:ascii="Arial" w:hAnsi="Arial" w:cs="Arial"/>
          <w:sz w:val="20"/>
          <w:szCs w:val="20"/>
        </w:rPr>
        <w:t>ColorLine</w:t>
      </w:r>
      <w:proofErr w:type="spellEnd"/>
      <w:r w:rsidRPr="005B4B7D">
        <w:rPr>
          <w:rFonts w:ascii="Arial" w:hAnsi="Arial" w:cs="Arial"/>
          <w:sz w:val="20"/>
          <w:szCs w:val="20"/>
        </w:rPr>
        <w:t xml:space="preserve"> and </w:t>
      </w:r>
      <w:proofErr w:type="spellStart"/>
      <w:r w:rsidRPr="005B4B7D">
        <w:rPr>
          <w:rFonts w:ascii="Arial" w:hAnsi="Arial" w:cs="Arial"/>
          <w:sz w:val="20"/>
          <w:szCs w:val="20"/>
        </w:rPr>
        <w:t>ColorStop</w:t>
      </w:r>
      <w:proofErr w:type="spellEnd"/>
      <w:r w:rsidRPr="005B4B7D">
        <w:rPr>
          <w:rFonts w:ascii="Arial" w:hAnsi="Arial" w:cs="Arial"/>
          <w:sz w:val="20"/>
          <w:szCs w:val="20"/>
        </w:rPr>
        <w:t xml:space="preserve"> formats provide a more compact representation when variation is not required. See 5.7.11.2.4 for format details.</w:t>
      </w:r>
    </w:p>
    <w:p w14:paraId="185CFE93" w14:textId="102CB7F2" w:rsidR="00BD356F" w:rsidRDefault="00BD356F" w:rsidP="00300081">
      <w:pPr>
        <w:widowControl/>
        <w:autoSpaceDE/>
        <w:autoSpaceDN/>
        <w:rPr>
          <w:rFonts w:ascii="Times New Roman" w:eastAsia="SimSun" w:hAnsi="Times New Roman" w:cs="Times New Roman"/>
          <w:sz w:val="24"/>
          <w:szCs w:val="24"/>
          <w:lang w:eastAsia="zh-CN"/>
        </w:rPr>
      </w:pPr>
    </w:p>
    <w:p w14:paraId="6267A972" w14:textId="4A4E69AA" w:rsidR="005B4B7D" w:rsidRPr="00283CB0" w:rsidRDefault="005B4B7D" w:rsidP="005B4B7D">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5.7.11</w:t>
      </w:r>
      <w:r w:rsidRPr="00283CB0">
        <w:rPr>
          <w:rFonts w:ascii="Times New Roman" w:eastAsia="SimSun" w:hAnsi="Times New Roman" w:cs="Times New Roman"/>
          <w:i/>
          <w:sz w:val="24"/>
          <w:szCs w:val="24"/>
          <w:lang w:eastAsia="zh-CN"/>
        </w:rPr>
        <w:t>.</w:t>
      </w:r>
      <w:r>
        <w:rPr>
          <w:rFonts w:ascii="Times New Roman" w:eastAsia="SimSun" w:hAnsi="Times New Roman" w:cs="Times New Roman"/>
          <w:i/>
          <w:sz w:val="24"/>
          <w:szCs w:val="24"/>
          <w:lang w:eastAsia="zh-CN"/>
        </w:rPr>
        <w:t>1</w:t>
      </w:r>
      <w:r w:rsidRPr="00283CB0">
        <w:rPr>
          <w:rFonts w:ascii="Times New Roman" w:eastAsia="SimSun" w:hAnsi="Times New Roman" w:cs="Times New Roman"/>
          <w:i/>
          <w:sz w:val="24"/>
          <w:szCs w:val="24"/>
          <w:lang w:eastAsia="zh-CN"/>
        </w:rPr>
        <w:t>.</w:t>
      </w:r>
      <w:r>
        <w:rPr>
          <w:rFonts w:ascii="Times New Roman" w:eastAsia="SimSun" w:hAnsi="Times New Roman" w:cs="Times New Roman"/>
          <w:i/>
          <w:sz w:val="24"/>
          <w:szCs w:val="24"/>
          <w:lang w:eastAsia="zh-CN"/>
        </w:rPr>
        <w:t>3 “Filling shapes”</w:t>
      </w:r>
    </w:p>
    <w:p w14:paraId="3DDC56E0" w14:textId="7E4815C4" w:rsidR="005B4B7D" w:rsidRPr="00283CB0" w:rsidRDefault="005B4B7D" w:rsidP="005B4B7D">
      <w:pPr>
        <w:widowControl/>
        <w:autoSpaceDE/>
        <w:autoSpaceDN/>
        <w:rPr>
          <w:rFonts w:ascii="Times New Roman" w:eastAsia="SimSun" w:hAnsi="Times New Roman" w:cs="Times New Roman"/>
          <w:i/>
          <w:sz w:val="24"/>
          <w:szCs w:val="24"/>
          <w:lang w:eastAsia="zh-CN"/>
        </w:rPr>
      </w:pPr>
      <w:r w:rsidRPr="00283CB0">
        <w:rPr>
          <w:rFonts w:ascii="Times New Roman" w:eastAsia="SimSun" w:hAnsi="Times New Roman" w:cs="Times New Roman"/>
          <w:i/>
          <w:sz w:val="24"/>
          <w:szCs w:val="24"/>
          <w:lang w:eastAsia="zh-CN"/>
        </w:rPr>
        <w:t>Replace the</w:t>
      </w:r>
      <w:r>
        <w:rPr>
          <w:rFonts w:ascii="Times New Roman" w:eastAsia="SimSun" w:hAnsi="Times New Roman" w:cs="Times New Roman"/>
          <w:i/>
          <w:sz w:val="24"/>
          <w:szCs w:val="24"/>
          <w:lang w:eastAsia="zh-CN"/>
        </w:rPr>
        <w:t xml:space="preserve"> third paragraph</w:t>
      </w:r>
      <w:r w:rsidRPr="00283CB0">
        <w:rPr>
          <w:rFonts w:ascii="Times New Roman" w:eastAsia="SimSun" w:hAnsi="Times New Roman" w:cs="Times New Roman"/>
          <w:i/>
          <w:sz w:val="24"/>
          <w:szCs w:val="24"/>
          <w:lang w:eastAsia="zh-CN"/>
        </w:rPr>
        <w:t xml:space="preserve"> </w:t>
      </w:r>
      <w:r>
        <w:rPr>
          <w:rFonts w:ascii="Times New Roman" w:eastAsia="SimSun" w:hAnsi="Times New Roman" w:cs="Times New Roman"/>
          <w:i/>
          <w:sz w:val="24"/>
          <w:szCs w:val="24"/>
          <w:lang w:eastAsia="zh-CN"/>
        </w:rPr>
        <w:t xml:space="preserve">(immediately preceding </w:t>
      </w:r>
      <w:r w:rsidR="00442C3E">
        <w:rPr>
          <w:rFonts w:ascii="Times New Roman" w:eastAsia="SimSun" w:hAnsi="Times New Roman" w:cs="Times New Roman"/>
          <w:i/>
          <w:sz w:val="24"/>
          <w:szCs w:val="24"/>
          <w:lang w:eastAsia="zh-CN"/>
        </w:rPr>
        <w:t xml:space="preserve">the </w:t>
      </w:r>
      <w:r>
        <w:rPr>
          <w:rFonts w:ascii="Times New Roman" w:eastAsia="SimSun" w:hAnsi="Times New Roman" w:cs="Times New Roman"/>
          <w:i/>
          <w:sz w:val="24"/>
          <w:szCs w:val="24"/>
          <w:lang w:eastAsia="zh-CN"/>
        </w:rPr>
        <w:t>Figure 5.</w:t>
      </w:r>
      <w:r w:rsidR="00625489">
        <w:rPr>
          <w:rFonts w:ascii="Times New Roman" w:eastAsia="SimSun" w:hAnsi="Times New Roman" w:cs="Times New Roman"/>
          <w:i/>
          <w:sz w:val="24"/>
          <w:szCs w:val="24"/>
          <w:lang w:eastAsia="zh-CN"/>
        </w:rPr>
        <w:t>33</w:t>
      </w:r>
      <w:r>
        <w:rPr>
          <w:rFonts w:ascii="Times New Roman" w:eastAsia="SimSun" w:hAnsi="Times New Roman" w:cs="Times New Roman"/>
          <w:i/>
          <w:sz w:val="24"/>
          <w:szCs w:val="24"/>
          <w:lang w:eastAsia="zh-CN"/>
        </w:rPr>
        <w:t xml:space="preserve">) </w:t>
      </w:r>
      <w:r w:rsidRPr="00283CB0">
        <w:rPr>
          <w:rFonts w:ascii="Times New Roman" w:eastAsia="SimSun" w:hAnsi="Times New Roman" w:cs="Times New Roman"/>
          <w:i/>
          <w:sz w:val="24"/>
          <w:szCs w:val="24"/>
          <w:lang w:eastAsia="zh-CN"/>
        </w:rPr>
        <w:t>with the following:</w:t>
      </w:r>
    </w:p>
    <w:p w14:paraId="21917686" w14:textId="77777777" w:rsidR="00442C3E" w:rsidRPr="00442C3E" w:rsidRDefault="00442C3E" w:rsidP="00442C3E">
      <w:pPr>
        <w:pStyle w:val="BodyText"/>
        <w:spacing w:before="100" w:beforeAutospacing="1" w:after="100" w:afterAutospacing="1"/>
        <w:rPr>
          <w:sz w:val="20"/>
          <w:szCs w:val="20"/>
        </w:rPr>
      </w:pPr>
      <w:r w:rsidRPr="00442C3E">
        <w:rPr>
          <w:sz w:val="20"/>
          <w:szCs w:val="20"/>
        </w:rPr>
        <w:t>Any of the basic fill formats (</w:t>
      </w:r>
      <w:proofErr w:type="spellStart"/>
      <w:r w:rsidRPr="00442C3E">
        <w:rPr>
          <w:sz w:val="20"/>
          <w:szCs w:val="20"/>
        </w:rPr>
        <w:t>PaintSolid</w:t>
      </w:r>
      <w:proofErr w:type="spellEnd"/>
      <w:r w:rsidRPr="00442C3E">
        <w:rPr>
          <w:sz w:val="20"/>
          <w:szCs w:val="20"/>
        </w:rPr>
        <w:t xml:space="preserve">, </w:t>
      </w:r>
      <w:proofErr w:type="spellStart"/>
      <w:r w:rsidRPr="00442C3E">
        <w:rPr>
          <w:sz w:val="20"/>
          <w:szCs w:val="20"/>
        </w:rPr>
        <w:t>PaintVarSolid</w:t>
      </w:r>
      <w:proofErr w:type="spellEnd"/>
      <w:r w:rsidRPr="00442C3E">
        <w:rPr>
          <w:sz w:val="20"/>
          <w:szCs w:val="20"/>
        </w:rPr>
        <w:t xml:space="preserve">, </w:t>
      </w:r>
      <w:proofErr w:type="spellStart"/>
      <w:r w:rsidRPr="00442C3E">
        <w:rPr>
          <w:sz w:val="20"/>
          <w:szCs w:val="20"/>
        </w:rPr>
        <w:t>PaintLinearGradient</w:t>
      </w:r>
      <w:proofErr w:type="spellEnd"/>
      <w:r w:rsidRPr="00442C3E">
        <w:rPr>
          <w:sz w:val="20"/>
          <w:szCs w:val="20"/>
        </w:rPr>
        <w:t xml:space="preserve">, </w:t>
      </w:r>
      <w:proofErr w:type="spellStart"/>
      <w:r w:rsidRPr="00442C3E">
        <w:rPr>
          <w:sz w:val="20"/>
          <w:szCs w:val="20"/>
        </w:rPr>
        <w:t>PaintVarLinearGradient</w:t>
      </w:r>
      <w:proofErr w:type="spellEnd"/>
      <w:r w:rsidRPr="00442C3E">
        <w:rPr>
          <w:sz w:val="20"/>
          <w:szCs w:val="20"/>
        </w:rPr>
        <w:t xml:space="preserve">, </w:t>
      </w:r>
      <w:proofErr w:type="spellStart"/>
      <w:r w:rsidRPr="00442C3E">
        <w:rPr>
          <w:sz w:val="20"/>
          <w:szCs w:val="20"/>
        </w:rPr>
        <w:t>PaintRadialGradient</w:t>
      </w:r>
      <w:proofErr w:type="spellEnd"/>
      <w:r w:rsidRPr="00442C3E">
        <w:rPr>
          <w:sz w:val="20"/>
          <w:szCs w:val="20"/>
        </w:rPr>
        <w:t xml:space="preserve">, </w:t>
      </w:r>
      <w:proofErr w:type="spellStart"/>
      <w:r w:rsidRPr="00442C3E">
        <w:rPr>
          <w:sz w:val="20"/>
          <w:szCs w:val="20"/>
        </w:rPr>
        <w:t>PaintVarRadialGradient</w:t>
      </w:r>
      <w:proofErr w:type="spellEnd"/>
      <w:r w:rsidRPr="00442C3E">
        <w:rPr>
          <w:sz w:val="20"/>
          <w:szCs w:val="20"/>
        </w:rPr>
        <w:t xml:space="preserve">, </w:t>
      </w:r>
      <w:proofErr w:type="spellStart"/>
      <w:r w:rsidRPr="00442C3E">
        <w:rPr>
          <w:sz w:val="20"/>
          <w:szCs w:val="20"/>
        </w:rPr>
        <w:t>PaintSweepGradient</w:t>
      </w:r>
      <w:proofErr w:type="spellEnd"/>
      <w:r w:rsidRPr="00442C3E">
        <w:rPr>
          <w:sz w:val="20"/>
          <w:szCs w:val="20"/>
        </w:rPr>
        <w:t xml:space="preserve">, </w:t>
      </w:r>
      <w:proofErr w:type="spellStart"/>
      <w:r w:rsidRPr="00442C3E">
        <w:rPr>
          <w:sz w:val="20"/>
          <w:szCs w:val="20"/>
        </w:rPr>
        <w:t>PaintVarSweepGradient</w:t>
      </w:r>
      <w:proofErr w:type="spellEnd"/>
      <w:r w:rsidRPr="00442C3E">
        <w:rPr>
          <w:sz w:val="20"/>
          <w:szCs w:val="20"/>
        </w:rPr>
        <w:t xml:space="preserve">) can be used as the child paint table. This is illustrated in figure 5.33: </w:t>
      </w:r>
      <w:proofErr w:type="gramStart"/>
      <w:r w:rsidRPr="00442C3E">
        <w:rPr>
          <w:sz w:val="20"/>
          <w:szCs w:val="20"/>
        </w:rPr>
        <w:t>a</w:t>
      </w:r>
      <w:proofErr w:type="gramEnd"/>
      <w:r w:rsidRPr="00442C3E">
        <w:rPr>
          <w:sz w:val="20"/>
          <w:szCs w:val="20"/>
        </w:rPr>
        <w:t xml:space="preserve"> </w:t>
      </w:r>
      <w:proofErr w:type="spellStart"/>
      <w:r w:rsidRPr="00442C3E">
        <w:rPr>
          <w:sz w:val="20"/>
          <w:szCs w:val="20"/>
        </w:rPr>
        <w:t>PaintGlyph</w:t>
      </w:r>
      <w:proofErr w:type="spellEnd"/>
      <w:r w:rsidRPr="00442C3E">
        <w:rPr>
          <w:sz w:val="20"/>
          <w:szCs w:val="20"/>
        </w:rPr>
        <w:t xml:space="preserve"> table has a glyph ID for an outline in the shape of a triangle, and it links to a child </w:t>
      </w:r>
      <w:proofErr w:type="spellStart"/>
      <w:r w:rsidRPr="00442C3E">
        <w:rPr>
          <w:sz w:val="20"/>
          <w:szCs w:val="20"/>
        </w:rPr>
        <w:t>PaintLinearGradient</w:t>
      </w:r>
      <w:proofErr w:type="spellEnd"/>
      <w:r w:rsidRPr="00442C3E">
        <w:rPr>
          <w:sz w:val="20"/>
          <w:szCs w:val="20"/>
        </w:rPr>
        <w:t xml:space="preserve"> table. The combination is used to represent a triangle filled with the linear gradient.</w:t>
      </w:r>
    </w:p>
    <w:p w14:paraId="1E996A73" w14:textId="2DD29E0D" w:rsidR="005B4B7D" w:rsidRDefault="005B4B7D" w:rsidP="00300081">
      <w:pPr>
        <w:widowControl/>
        <w:autoSpaceDE/>
        <w:autoSpaceDN/>
        <w:rPr>
          <w:rFonts w:ascii="Times New Roman" w:eastAsia="SimSun" w:hAnsi="Times New Roman" w:cs="Times New Roman"/>
          <w:sz w:val="24"/>
          <w:szCs w:val="24"/>
          <w:lang w:eastAsia="zh-CN"/>
        </w:rPr>
      </w:pPr>
    </w:p>
    <w:p w14:paraId="4760111C" w14:textId="77777777" w:rsidR="00442C3E" w:rsidRPr="00283CB0" w:rsidRDefault="00442C3E" w:rsidP="00442C3E">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5.7.11</w:t>
      </w:r>
      <w:r w:rsidRPr="00283CB0">
        <w:rPr>
          <w:rFonts w:ascii="Times New Roman" w:eastAsia="SimSun" w:hAnsi="Times New Roman" w:cs="Times New Roman"/>
          <w:i/>
          <w:sz w:val="24"/>
          <w:szCs w:val="24"/>
          <w:lang w:eastAsia="zh-CN"/>
        </w:rPr>
        <w:t>.</w:t>
      </w:r>
      <w:r>
        <w:rPr>
          <w:rFonts w:ascii="Times New Roman" w:eastAsia="SimSun" w:hAnsi="Times New Roman" w:cs="Times New Roman"/>
          <w:i/>
          <w:sz w:val="24"/>
          <w:szCs w:val="24"/>
          <w:lang w:eastAsia="zh-CN"/>
        </w:rPr>
        <w:t>1</w:t>
      </w:r>
      <w:r w:rsidRPr="00283CB0">
        <w:rPr>
          <w:rFonts w:ascii="Times New Roman" w:eastAsia="SimSun" w:hAnsi="Times New Roman" w:cs="Times New Roman"/>
          <w:i/>
          <w:sz w:val="24"/>
          <w:szCs w:val="24"/>
          <w:lang w:eastAsia="zh-CN"/>
        </w:rPr>
        <w:t>.</w:t>
      </w:r>
      <w:r>
        <w:rPr>
          <w:rFonts w:ascii="Times New Roman" w:eastAsia="SimSun" w:hAnsi="Times New Roman" w:cs="Times New Roman"/>
          <w:i/>
          <w:sz w:val="24"/>
          <w:szCs w:val="24"/>
          <w:lang w:eastAsia="zh-CN"/>
        </w:rPr>
        <w:t>3 “Filling shapes”</w:t>
      </w:r>
    </w:p>
    <w:p w14:paraId="4B7D3723" w14:textId="7A0B4E2C" w:rsidR="00442C3E" w:rsidRPr="00283CB0" w:rsidRDefault="00442C3E" w:rsidP="00442C3E">
      <w:pPr>
        <w:widowControl/>
        <w:autoSpaceDE/>
        <w:autoSpaceDN/>
        <w:rPr>
          <w:rFonts w:ascii="Times New Roman" w:eastAsia="SimSun" w:hAnsi="Times New Roman" w:cs="Times New Roman"/>
          <w:i/>
          <w:sz w:val="24"/>
          <w:szCs w:val="24"/>
          <w:lang w:eastAsia="zh-CN"/>
        </w:rPr>
      </w:pPr>
      <w:r w:rsidRPr="00283CB0">
        <w:rPr>
          <w:rFonts w:ascii="Times New Roman" w:eastAsia="SimSun" w:hAnsi="Times New Roman" w:cs="Times New Roman"/>
          <w:i/>
          <w:sz w:val="24"/>
          <w:szCs w:val="24"/>
          <w:lang w:eastAsia="zh-CN"/>
        </w:rPr>
        <w:t>Replace the</w:t>
      </w:r>
      <w:r>
        <w:rPr>
          <w:rFonts w:ascii="Times New Roman" w:eastAsia="SimSun" w:hAnsi="Times New Roman" w:cs="Times New Roman"/>
          <w:i/>
          <w:sz w:val="24"/>
          <w:szCs w:val="24"/>
          <w:lang w:eastAsia="zh-CN"/>
        </w:rPr>
        <w:t xml:space="preserve"> fourth and fifth paragraphs</w:t>
      </w:r>
      <w:r w:rsidRPr="00283CB0">
        <w:rPr>
          <w:rFonts w:ascii="Times New Roman" w:eastAsia="SimSun" w:hAnsi="Times New Roman" w:cs="Times New Roman"/>
          <w:i/>
          <w:sz w:val="24"/>
          <w:szCs w:val="24"/>
          <w:lang w:eastAsia="zh-CN"/>
        </w:rPr>
        <w:t xml:space="preserve"> </w:t>
      </w:r>
      <w:r>
        <w:rPr>
          <w:rFonts w:ascii="Times New Roman" w:eastAsia="SimSun" w:hAnsi="Times New Roman" w:cs="Times New Roman"/>
          <w:i/>
          <w:sz w:val="24"/>
          <w:szCs w:val="24"/>
          <w:lang w:eastAsia="zh-CN"/>
        </w:rPr>
        <w:t xml:space="preserve">(immediately below the Figure 5.33) </w:t>
      </w:r>
      <w:r w:rsidRPr="00283CB0">
        <w:rPr>
          <w:rFonts w:ascii="Times New Roman" w:eastAsia="SimSun" w:hAnsi="Times New Roman" w:cs="Times New Roman"/>
          <w:i/>
          <w:sz w:val="24"/>
          <w:szCs w:val="24"/>
          <w:lang w:eastAsia="zh-CN"/>
        </w:rPr>
        <w:t>with the following:</w:t>
      </w:r>
    </w:p>
    <w:p w14:paraId="1D31C764" w14:textId="77777777" w:rsidR="00442C3E" w:rsidRPr="00442C3E" w:rsidRDefault="00442C3E" w:rsidP="00442C3E">
      <w:pPr>
        <w:pStyle w:val="BodyText"/>
        <w:spacing w:before="100" w:beforeAutospacing="1" w:after="100" w:afterAutospacing="1"/>
        <w:rPr>
          <w:sz w:val="20"/>
          <w:szCs w:val="20"/>
        </w:rPr>
      </w:pPr>
      <w:r w:rsidRPr="00442C3E">
        <w:rPr>
          <w:sz w:val="20"/>
          <w:szCs w:val="20"/>
        </w:rPr>
        <w:t xml:space="preserve">The child of a </w:t>
      </w:r>
      <w:proofErr w:type="spellStart"/>
      <w:r w:rsidRPr="00442C3E">
        <w:rPr>
          <w:sz w:val="20"/>
          <w:szCs w:val="20"/>
        </w:rPr>
        <w:t>PaintGlyph</w:t>
      </w:r>
      <w:proofErr w:type="spellEnd"/>
      <w:r w:rsidRPr="00442C3E">
        <w:rPr>
          <w:sz w:val="20"/>
          <w:szCs w:val="20"/>
        </w:rPr>
        <w:t xml:space="preserve"> table is not, however, limited to one of the basic fill formats. Rather, the child can be the root of a sub-graph that describes some graphic composition that is used as a fill. Another way to describe the relationship between a </w:t>
      </w:r>
      <w:proofErr w:type="spellStart"/>
      <w:r w:rsidRPr="00442C3E">
        <w:rPr>
          <w:sz w:val="20"/>
          <w:szCs w:val="20"/>
        </w:rPr>
        <w:t>PaintGlyph</w:t>
      </w:r>
      <w:proofErr w:type="spellEnd"/>
      <w:r w:rsidRPr="00442C3E">
        <w:rPr>
          <w:sz w:val="20"/>
          <w:szCs w:val="20"/>
        </w:rPr>
        <w:t xml:space="preserve"> table and its child sub-graph is that the glyph outline specified by the </w:t>
      </w:r>
      <w:proofErr w:type="spellStart"/>
      <w:r w:rsidRPr="00442C3E">
        <w:rPr>
          <w:sz w:val="20"/>
          <w:szCs w:val="20"/>
        </w:rPr>
        <w:t>PaintGlyph</w:t>
      </w:r>
      <w:proofErr w:type="spellEnd"/>
      <w:r w:rsidRPr="00442C3E">
        <w:rPr>
          <w:sz w:val="20"/>
          <w:szCs w:val="20"/>
        </w:rPr>
        <w:t xml:space="preserve"> table defines a bounds, or </w:t>
      </w:r>
      <w:r w:rsidRPr="00442C3E">
        <w:rPr>
          <w:i/>
          <w:sz w:val="20"/>
          <w:szCs w:val="20"/>
        </w:rPr>
        <w:t>clip region</w:t>
      </w:r>
      <w:r w:rsidRPr="00442C3E">
        <w:rPr>
          <w:sz w:val="20"/>
          <w:szCs w:val="20"/>
        </w:rPr>
        <w:t>, that is applied to the fill composition defined by the child sub-graph.</w:t>
      </w:r>
    </w:p>
    <w:p w14:paraId="19BB1209" w14:textId="77777777" w:rsidR="00442C3E" w:rsidRPr="00442C3E" w:rsidRDefault="00442C3E" w:rsidP="00442C3E">
      <w:pPr>
        <w:pStyle w:val="BodyText"/>
        <w:spacing w:before="100" w:beforeAutospacing="1" w:after="100" w:afterAutospacing="1"/>
        <w:rPr>
          <w:sz w:val="20"/>
          <w:szCs w:val="20"/>
        </w:rPr>
      </w:pPr>
      <w:r w:rsidRPr="00442C3E">
        <w:rPr>
          <w:sz w:val="20"/>
          <w:szCs w:val="20"/>
        </w:rPr>
        <w:t xml:space="preserve">To illustrate this, the example in figure 5.33 is extended in figure 5.34 so that a </w:t>
      </w:r>
      <w:proofErr w:type="spellStart"/>
      <w:r w:rsidRPr="00442C3E">
        <w:rPr>
          <w:sz w:val="20"/>
          <w:szCs w:val="20"/>
        </w:rPr>
        <w:t>PaintGlyph</w:t>
      </w:r>
      <w:proofErr w:type="spellEnd"/>
      <w:r w:rsidRPr="00442C3E">
        <w:rPr>
          <w:sz w:val="20"/>
          <w:szCs w:val="20"/>
        </w:rPr>
        <w:t xml:space="preserve"> table links to a second </w:t>
      </w:r>
      <w:proofErr w:type="spellStart"/>
      <w:r w:rsidRPr="00442C3E">
        <w:rPr>
          <w:sz w:val="20"/>
          <w:szCs w:val="20"/>
        </w:rPr>
        <w:t>PaintGlyph</w:t>
      </w:r>
      <w:proofErr w:type="spellEnd"/>
      <w:r w:rsidRPr="00442C3E">
        <w:rPr>
          <w:sz w:val="20"/>
          <w:szCs w:val="20"/>
        </w:rPr>
        <w:t xml:space="preserve"> that links to a </w:t>
      </w:r>
      <w:proofErr w:type="spellStart"/>
      <w:r w:rsidRPr="00442C3E">
        <w:rPr>
          <w:sz w:val="20"/>
          <w:szCs w:val="20"/>
        </w:rPr>
        <w:t>PaintLinearGradient</w:t>
      </w:r>
      <w:proofErr w:type="spellEnd"/>
      <w:r w:rsidRPr="00442C3E">
        <w:rPr>
          <w:sz w:val="20"/>
          <w:szCs w:val="20"/>
        </w:rPr>
        <w:t xml:space="preserve">: the parent </w:t>
      </w:r>
      <w:proofErr w:type="spellStart"/>
      <w:r w:rsidRPr="00442C3E">
        <w:rPr>
          <w:sz w:val="20"/>
          <w:szCs w:val="20"/>
        </w:rPr>
        <w:t>PaintGlyph</w:t>
      </w:r>
      <w:proofErr w:type="spellEnd"/>
      <w:r w:rsidRPr="00442C3E">
        <w:rPr>
          <w:sz w:val="20"/>
          <w:szCs w:val="20"/>
        </w:rPr>
        <w:t xml:space="preserve"> will clip the filled shape described by the child sub-graph.</w:t>
      </w:r>
    </w:p>
    <w:p w14:paraId="0406320B" w14:textId="3653A316" w:rsidR="00442C3E" w:rsidRDefault="00442C3E" w:rsidP="00300081">
      <w:pPr>
        <w:widowControl/>
        <w:autoSpaceDE/>
        <w:autoSpaceDN/>
        <w:rPr>
          <w:rFonts w:ascii="Times New Roman" w:eastAsia="SimSun" w:hAnsi="Times New Roman" w:cs="Times New Roman"/>
          <w:sz w:val="24"/>
          <w:szCs w:val="24"/>
          <w:lang w:eastAsia="zh-CN"/>
        </w:rPr>
      </w:pPr>
    </w:p>
    <w:p w14:paraId="26789EFE" w14:textId="133D8FC6" w:rsidR="00442C3E" w:rsidRPr="00283CB0" w:rsidRDefault="00442C3E" w:rsidP="00442C3E">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5.7.11</w:t>
      </w:r>
      <w:r w:rsidRPr="00283CB0">
        <w:rPr>
          <w:rFonts w:ascii="Times New Roman" w:eastAsia="SimSun" w:hAnsi="Times New Roman" w:cs="Times New Roman"/>
          <w:i/>
          <w:sz w:val="24"/>
          <w:szCs w:val="24"/>
          <w:lang w:eastAsia="zh-CN"/>
        </w:rPr>
        <w:t>.</w:t>
      </w:r>
      <w:r>
        <w:rPr>
          <w:rFonts w:ascii="Times New Roman" w:eastAsia="SimSun" w:hAnsi="Times New Roman" w:cs="Times New Roman"/>
          <w:i/>
          <w:sz w:val="24"/>
          <w:szCs w:val="24"/>
          <w:lang w:eastAsia="zh-CN"/>
        </w:rPr>
        <w:t>1</w:t>
      </w:r>
      <w:r w:rsidRPr="00283CB0">
        <w:rPr>
          <w:rFonts w:ascii="Times New Roman" w:eastAsia="SimSun" w:hAnsi="Times New Roman" w:cs="Times New Roman"/>
          <w:i/>
          <w:sz w:val="24"/>
          <w:szCs w:val="24"/>
          <w:lang w:eastAsia="zh-CN"/>
        </w:rPr>
        <w:t>.</w:t>
      </w:r>
      <w:r>
        <w:rPr>
          <w:rFonts w:ascii="Times New Roman" w:eastAsia="SimSun" w:hAnsi="Times New Roman" w:cs="Times New Roman"/>
          <w:i/>
          <w:sz w:val="24"/>
          <w:szCs w:val="24"/>
          <w:lang w:eastAsia="zh-CN"/>
        </w:rPr>
        <w:t>4 “Layering”</w:t>
      </w:r>
    </w:p>
    <w:p w14:paraId="7C782BC5" w14:textId="32CCE238" w:rsidR="00442C3E" w:rsidRPr="00283CB0" w:rsidRDefault="00442C3E" w:rsidP="00442C3E">
      <w:pPr>
        <w:widowControl/>
        <w:autoSpaceDE/>
        <w:autoSpaceDN/>
        <w:rPr>
          <w:rFonts w:ascii="Times New Roman" w:eastAsia="SimSun" w:hAnsi="Times New Roman" w:cs="Times New Roman"/>
          <w:i/>
          <w:sz w:val="24"/>
          <w:szCs w:val="24"/>
          <w:lang w:eastAsia="zh-CN"/>
        </w:rPr>
      </w:pPr>
      <w:r w:rsidRPr="00283CB0">
        <w:rPr>
          <w:rFonts w:ascii="Times New Roman" w:eastAsia="SimSun" w:hAnsi="Times New Roman" w:cs="Times New Roman"/>
          <w:i/>
          <w:sz w:val="24"/>
          <w:szCs w:val="24"/>
          <w:lang w:eastAsia="zh-CN"/>
        </w:rPr>
        <w:t>Replace the</w:t>
      </w:r>
      <w:r>
        <w:rPr>
          <w:rFonts w:ascii="Times New Roman" w:eastAsia="SimSun" w:hAnsi="Times New Roman" w:cs="Times New Roman"/>
          <w:i/>
          <w:sz w:val="24"/>
          <w:szCs w:val="24"/>
          <w:lang w:eastAsia="zh-CN"/>
        </w:rPr>
        <w:t xml:space="preserve"> fifth paragraph</w:t>
      </w:r>
      <w:r w:rsidRPr="00283CB0">
        <w:rPr>
          <w:rFonts w:ascii="Times New Roman" w:eastAsia="SimSun" w:hAnsi="Times New Roman" w:cs="Times New Roman"/>
          <w:i/>
          <w:sz w:val="24"/>
          <w:szCs w:val="24"/>
          <w:lang w:eastAsia="zh-CN"/>
        </w:rPr>
        <w:t xml:space="preserve"> </w:t>
      </w:r>
      <w:r>
        <w:rPr>
          <w:rFonts w:ascii="Times New Roman" w:eastAsia="SimSun" w:hAnsi="Times New Roman" w:cs="Times New Roman"/>
          <w:i/>
          <w:sz w:val="24"/>
          <w:szCs w:val="24"/>
          <w:lang w:eastAsia="zh-CN"/>
        </w:rPr>
        <w:t xml:space="preserve">(immediately below the Figure 5.33) </w:t>
      </w:r>
      <w:r w:rsidRPr="00283CB0">
        <w:rPr>
          <w:rFonts w:ascii="Times New Roman" w:eastAsia="SimSun" w:hAnsi="Times New Roman" w:cs="Times New Roman"/>
          <w:i/>
          <w:sz w:val="24"/>
          <w:szCs w:val="24"/>
          <w:lang w:eastAsia="zh-CN"/>
        </w:rPr>
        <w:t>with the following:</w:t>
      </w:r>
    </w:p>
    <w:p w14:paraId="50A006E3" w14:textId="77777777" w:rsidR="00442C3E" w:rsidRPr="00442C3E" w:rsidRDefault="00442C3E" w:rsidP="00442C3E">
      <w:pPr>
        <w:pStyle w:val="BodyText"/>
        <w:spacing w:before="100" w:beforeAutospacing="1" w:after="100" w:afterAutospacing="1"/>
        <w:rPr>
          <w:sz w:val="20"/>
          <w:szCs w:val="20"/>
        </w:rPr>
      </w:pPr>
      <w:r w:rsidRPr="00442C3E">
        <w:rPr>
          <w:sz w:val="20"/>
          <w:szCs w:val="20"/>
        </w:rPr>
        <w:t>The version 1 formats define a color glyph as a directed, acyclic graph of paint tables, and the concept of layering corresponds roughly to the number of distinct leaf nodes in the graph. (See 5.7.11.1.9.) The basic fill formats (</w:t>
      </w:r>
      <w:proofErr w:type="spellStart"/>
      <w:r w:rsidRPr="00442C3E">
        <w:rPr>
          <w:sz w:val="20"/>
          <w:szCs w:val="20"/>
        </w:rPr>
        <w:t>PaintSolid</w:t>
      </w:r>
      <w:proofErr w:type="spellEnd"/>
      <w:r w:rsidRPr="00442C3E">
        <w:rPr>
          <w:sz w:val="20"/>
          <w:szCs w:val="20"/>
        </w:rPr>
        <w:t xml:space="preserve">, </w:t>
      </w:r>
      <w:proofErr w:type="spellStart"/>
      <w:r w:rsidRPr="00442C3E">
        <w:rPr>
          <w:sz w:val="20"/>
          <w:szCs w:val="20"/>
        </w:rPr>
        <w:t>PaintVarSolid</w:t>
      </w:r>
      <w:proofErr w:type="spellEnd"/>
      <w:r w:rsidRPr="00442C3E">
        <w:rPr>
          <w:sz w:val="20"/>
          <w:szCs w:val="20"/>
        </w:rPr>
        <w:t xml:space="preserve">, </w:t>
      </w:r>
      <w:proofErr w:type="spellStart"/>
      <w:r w:rsidRPr="00442C3E">
        <w:rPr>
          <w:sz w:val="20"/>
          <w:szCs w:val="20"/>
        </w:rPr>
        <w:t>PaintLinearGradient</w:t>
      </w:r>
      <w:proofErr w:type="spellEnd"/>
      <w:r w:rsidRPr="00442C3E">
        <w:rPr>
          <w:sz w:val="20"/>
          <w:szCs w:val="20"/>
        </w:rPr>
        <w:t xml:space="preserve">, </w:t>
      </w:r>
      <w:proofErr w:type="spellStart"/>
      <w:r w:rsidRPr="00442C3E">
        <w:rPr>
          <w:sz w:val="20"/>
          <w:szCs w:val="20"/>
        </w:rPr>
        <w:t>PaintVarLinearGradient</w:t>
      </w:r>
      <w:proofErr w:type="spellEnd"/>
      <w:r w:rsidRPr="00442C3E">
        <w:rPr>
          <w:sz w:val="20"/>
          <w:szCs w:val="20"/>
        </w:rPr>
        <w:t xml:space="preserve">, </w:t>
      </w:r>
      <w:proofErr w:type="spellStart"/>
      <w:r w:rsidRPr="00442C3E">
        <w:rPr>
          <w:sz w:val="20"/>
          <w:szCs w:val="20"/>
        </w:rPr>
        <w:t>PaintRadialGradient</w:t>
      </w:r>
      <w:proofErr w:type="spellEnd"/>
      <w:r w:rsidRPr="00442C3E">
        <w:rPr>
          <w:sz w:val="20"/>
          <w:szCs w:val="20"/>
        </w:rPr>
        <w:t xml:space="preserve">, </w:t>
      </w:r>
      <w:proofErr w:type="spellStart"/>
      <w:r w:rsidRPr="00442C3E">
        <w:rPr>
          <w:sz w:val="20"/>
          <w:szCs w:val="20"/>
        </w:rPr>
        <w:t>PaintVarRadialGradient</w:t>
      </w:r>
      <w:proofErr w:type="spellEnd"/>
      <w:r w:rsidRPr="00442C3E">
        <w:rPr>
          <w:sz w:val="20"/>
          <w:szCs w:val="20"/>
        </w:rPr>
        <w:t xml:space="preserve">, </w:t>
      </w:r>
      <w:proofErr w:type="spellStart"/>
      <w:r w:rsidRPr="00442C3E">
        <w:rPr>
          <w:sz w:val="20"/>
          <w:szCs w:val="20"/>
        </w:rPr>
        <w:t>PaintSweepGradient</w:t>
      </w:r>
      <w:proofErr w:type="spellEnd"/>
      <w:r w:rsidRPr="00442C3E">
        <w:rPr>
          <w:sz w:val="20"/>
          <w:szCs w:val="20"/>
        </w:rPr>
        <w:t xml:space="preserve">, </w:t>
      </w:r>
      <w:proofErr w:type="spellStart"/>
      <w:r w:rsidRPr="00442C3E">
        <w:rPr>
          <w:sz w:val="20"/>
          <w:szCs w:val="20"/>
        </w:rPr>
        <w:t>PaintVarSweepGradient</w:t>
      </w:r>
      <w:proofErr w:type="spellEnd"/>
      <w:r w:rsidRPr="00442C3E">
        <w:rPr>
          <w:sz w:val="20"/>
          <w:szCs w:val="20"/>
        </w:rPr>
        <w:t xml:space="preserve">) do not have child paint tables and so can only be leaf nodes in the graph. Some paint tables, such as the </w:t>
      </w:r>
      <w:proofErr w:type="spellStart"/>
      <w:r w:rsidRPr="00442C3E">
        <w:rPr>
          <w:sz w:val="20"/>
          <w:szCs w:val="20"/>
        </w:rPr>
        <w:t>PaintGlyph</w:t>
      </w:r>
      <w:proofErr w:type="spellEnd"/>
      <w:r w:rsidRPr="00442C3E">
        <w:rPr>
          <w:sz w:val="20"/>
          <w:szCs w:val="20"/>
        </w:rPr>
        <w:t xml:space="preserve"> table, have only a single child, so can be used within a layer but do not provide any means of adding additional layers. Increasing the number of layers requires paint tables that have two or more children, creating a fork in the graph.</w:t>
      </w:r>
    </w:p>
    <w:p w14:paraId="41A45CD5" w14:textId="0DA3D7A3" w:rsidR="00442C3E" w:rsidRDefault="00442C3E" w:rsidP="00300081">
      <w:pPr>
        <w:widowControl/>
        <w:autoSpaceDE/>
        <w:autoSpaceDN/>
        <w:rPr>
          <w:rFonts w:ascii="Times New Roman" w:eastAsia="SimSun" w:hAnsi="Times New Roman" w:cs="Times New Roman"/>
          <w:sz w:val="24"/>
          <w:szCs w:val="24"/>
          <w:lang w:eastAsia="zh-CN"/>
        </w:rPr>
      </w:pPr>
    </w:p>
    <w:p w14:paraId="34FF3406" w14:textId="461E4D1D" w:rsidR="00F47317" w:rsidRPr="00283CB0" w:rsidRDefault="00F47317" w:rsidP="00F47317">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5.7.11</w:t>
      </w:r>
      <w:r w:rsidRPr="00283CB0">
        <w:rPr>
          <w:rFonts w:ascii="Times New Roman" w:eastAsia="SimSun" w:hAnsi="Times New Roman" w:cs="Times New Roman"/>
          <w:i/>
          <w:sz w:val="24"/>
          <w:szCs w:val="24"/>
          <w:lang w:eastAsia="zh-CN"/>
        </w:rPr>
        <w:t>.</w:t>
      </w:r>
      <w:r>
        <w:rPr>
          <w:rFonts w:ascii="Times New Roman" w:eastAsia="SimSun" w:hAnsi="Times New Roman" w:cs="Times New Roman"/>
          <w:i/>
          <w:sz w:val="24"/>
          <w:szCs w:val="24"/>
          <w:lang w:eastAsia="zh-CN"/>
        </w:rPr>
        <w:t>1</w:t>
      </w:r>
      <w:r w:rsidRPr="00283CB0">
        <w:rPr>
          <w:rFonts w:ascii="Times New Roman" w:eastAsia="SimSun" w:hAnsi="Times New Roman" w:cs="Times New Roman"/>
          <w:i/>
          <w:sz w:val="24"/>
          <w:szCs w:val="24"/>
          <w:lang w:eastAsia="zh-CN"/>
        </w:rPr>
        <w:t>.</w:t>
      </w:r>
      <w:r>
        <w:rPr>
          <w:rFonts w:ascii="Times New Roman" w:eastAsia="SimSun" w:hAnsi="Times New Roman" w:cs="Times New Roman"/>
          <w:i/>
          <w:sz w:val="24"/>
          <w:szCs w:val="24"/>
          <w:lang w:eastAsia="zh-CN"/>
        </w:rPr>
        <w:t>5 “Transformations”</w:t>
      </w:r>
    </w:p>
    <w:p w14:paraId="3D7BAD03" w14:textId="29FEE16F" w:rsidR="00F47317" w:rsidRPr="00283CB0" w:rsidRDefault="00F47317" w:rsidP="00F47317">
      <w:pPr>
        <w:widowControl/>
        <w:autoSpaceDE/>
        <w:autoSpaceDN/>
        <w:rPr>
          <w:rFonts w:ascii="Times New Roman" w:eastAsia="SimSun" w:hAnsi="Times New Roman" w:cs="Times New Roman"/>
          <w:i/>
          <w:sz w:val="24"/>
          <w:szCs w:val="24"/>
          <w:lang w:eastAsia="zh-CN"/>
        </w:rPr>
      </w:pPr>
      <w:r w:rsidRPr="00283CB0">
        <w:rPr>
          <w:rFonts w:ascii="Times New Roman" w:eastAsia="SimSun" w:hAnsi="Times New Roman" w:cs="Times New Roman"/>
          <w:i/>
          <w:sz w:val="24"/>
          <w:szCs w:val="24"/>
          <w:lang w:eastAsia="zh-CN"/>
        </w:rPr>
        <w:t>Replace the</w:t>
      </w:r>
      <w:r>
        <w:rPr>
          <w:rFonts w:ascii="Times New Roman" w:eastAsia="SimSun" w:hAnsi="Times New Roman" w:cs="Times New Roman"/>
          <w:i/>
          <w:sz w:val="24"/>
          <w:szCs w:val="24"/>
          <w:lang w:eastAsia="zh-CN"/>
        </w:rPr>
        <w:t xml:space="preserve"> first two paragraphs</w:t>
      </w:r>
      <w:r w:rsidRPr="00283CB0">
        <w:rPr>
          <w:rFonts w:ascii="Times New Roman" w:eastAsia="SimSun" w:hAnsi="Times New Roman" w:cs="Times New Roman"/>
          <w:i/>
          <w:sz w:val="24"/>
          <w:szCs w:val="24"/>
          <w:lang w:eastAsia="zh-CN"/>
        </w:rPr>
        <w:t xml:space="preserve"> </w:t>
      </w:r>
      <w:r>
        <w:rPr>
          <w:rFonts w:ascii="Times New Roman" w:eastAsia="SimSun" w:hAnsi="Times New Roman" w:cs="Times New Roman"/>
          <w:i/>
          <w:sz w:val="24"/>
          <w:szCs w:val="24"/>
          <w:lang w:eastAsia="zh-CN"/>
        </w:rPr>
        <w:t xml:space="preserve">(immediately before the Figure 5.39) </w:t>
      </w:r>
      <w:r w:rsidRPr="00283CB0">
        <w:rPr>
          <w:rFonts w:ascii="Times New Roman" w:eastAsia="SimSun" w:hAnsi="Times New Roman" w:cs="Times New Roman"/>
          <w:i/>
          <w:sz w:val="24"/>
          <w:szCs w:val="24"/>
          <w:lang w:eastAsia="zh-CN"/>
        </w:rPr>
        <w:t>with the following:</w:t>
      </w:r>
    </w:p>
    <w:p w14:paraId="3D66C626" w14:textId="77777777" w:rsidR="00F47317" w:rsidRPr="00F47317" w:rsidRDefault="00F47317" w:rsidP="00F47317">
      <w:pPr>
        <w:pStyle w:val="BodyText"/>
        <w:spacing w:before="100" w:beforeAutospacing="1" w:after="100" w:afterAutospacing="1"/>
        <w:rPr>
          <w:sz w:val="20"/>
          <w:szCs w:val="20"/>
        </w:rPr>
      </w:pPr>
      <w:r w:rsidRPr="00F47317">
        <w:rPr>
          <w:sz w:val="20"/>
          <w:szCs w:val="20"/>
        </w:rPr>
        <w:t>A 2 × 3 transformation matrix can be used within a color glyph description to apply an affine transformation to a sub-graph in the color glyph description. Affine transformations supported by a matrix can be a combination of scale, skew, mirror, rotate, or translate. The transformation is applied to all nested paints in the child sub-graph.</w:t>
      </w:r>
    </w:p>
    <w:p w14:paraId="2ACC7B98" w14:textId="77777777" w:rsidR="00F47317" w:rsidRPr="00F47317" w:rsidRDefault="00F47317" w:rsidP="00F47317">
      <w:pPr>
        <w:pStyle w:val="BodyText"/>
        <w:spacing w:before="100" w:beforeAutospacing="1" w:after="100" w:afterAutospacing="1"/>
        <w:rPr>
          <w:sz w:val="20"/>
          <w:szCs w:val="20"/>
        </w:rPr>
      </w:pPr>
      <w:r w:rsidRPr="00F47317">
        <w:rPr>
          <w:sz w:val="20"/>
          <w:szCs w:val="20"/>
        </w:rPr>
        <w:t xml:space="preserve">A transformation matrix is specified using a </w:t>
      </w:r>
      <w:proofErr w:type="spellStart"/>
      <w:r w:rsidRPr="00F47317">
        <w:rPr>
          <w:sz w:val="20"/>
          <w:szCs w:val="20"/>
        </w:rPr>
        <w:t>PaintVarTransform</w:t>
      </w:r>
      <w:proofErr w:type="spellEnd"/>
      <w:r w:rsidRPr="00F47317">
        <w:rPr>
          <w:sz w:val="20"/>
          <w:szCs w:val="20"/>
        </w:rPr>
        <w:t xml:space="preserve"> or </w:t>
      </w:r>
      <w:proofErr w:type="spellStart"/>
      <w:r w:rsidRPr="00F47317">
        <w:rPr>
          <w:sz w:val="20"/>
          <w:szCs w:val="20"/>
        </w:rPr>
        <w:t>PaintTransform</w:t>
      </w:r>
      <w:proofErr w:type="spellEnd"/>
      <w:r w:rsidRPr="00F47317">
        <w:rPr>
          <w:sz w:val="20"/>
          <w:szCs w:val="20"/>
        </w:rPr>
        <w:t xml:space="preserve"> table, with or without variation support, respectively. See 5.7.11.2.5.8 for format details.</w:t>
      </w:r>
    </w:p>
    <w:p w14:paraId="01AE3D41" w14:textId="77777777" w:rsidR="00F47317" w:rsidRPr="00F47317" w:rsidRDefault="00F47317" w:rsidP="00F47317">
      <w:pPr>
        <w:pStyle w:val="BodyText"/>
        <w:spacing w:before="100" w:beforeAutospacing="1" w:after="100" w:afterAutospacing="1"/>
        <w:rPr>
          <w:sz w:val="20"/>
          <w:szCs w:val="20"/>
        </w:rPr>
      </w:pPr>
      <w:r w:rsidRPr="00F47317">
        <w:rPr>
          <w:sz w:val="20"/>
          <w:szCs w:val="20"/>
        </w:rPr>
        <w:t xml:space="preserve">The effect of a transformation is illustrated in figure 5.39: </w:t>
      </w:r>
      <w:proofErr w:type="gramStart"/>
      <w:r w:rsidRPr="00F47317">
        <w:rPr>
          <w:sz w:val="20"/>
          <w:szCs w:val="20"/>
        </w:rPr>
        <w:t>a</w:t>
      </w:r>
      <w:proofErr w:type="gramEnd"/>
      <w:r w:rsidRPr="00F47317">
        <w:rPr>
          <w:sz w:val="20"/>
          <w:szCs w:val="20"/>
        </w:rPr>
        <w:t xml:space="preserve"> </w:t>
      </w:r>
      <w:proofErr w:type="spellStart"/>
      <w:r w:rsidRPr="00F47317">
        <w:rPr>
          <w:sz w:val="20"/>
          <w:szCs w:val="20"/>
        </w:rPr>
        <w:t>PaintTransform</w:t>
      </w:r>
      <w:proofErr w:type="spellEnd"/>
      <w:r w:rsidRPr="00F47317">
        <w:rPr>
          <w:sz w:val="20"/>
          <w:szCs w:val="20"/>
        </w:rPr>
        <w:t xml:space="preserve"> table is used to specify a rotation, and both the glyph outline and gradient in the sub-graph are rotated.</w:t>
      </w:r>
    </w:p>
    <w:p w14:paraId="61944F05" w14:textId="77777777" w:rsidR="00442C3E" w:rsidRDefault="00442C3E" w:rsidP="00300081">
      <w:pPr>
        <w:widowControl/>
        <w:autoSpaceDE/>
        <w:autoSpaceDN/>
        <w:rPr>
          <w:rFonts w:ascii="Times New Roman" w:eastAsia="SimSun" w:hAnsi="Times New Roman" w:cs="Times New Roman"/>
          <w:sz w:val="24"/>
          <w:szCs w:val="24"/>
          <w:lang w:eastAsia="zh-CN"/>
        </w:rPr>
      </w:pPr>
    </w:p>
    <w:p w14:paraId="4711B48D" w14:textId="77777777" w:rsidR="00F47317" w:rsidRPr="00283CB0" w:rsidRDefault="00F47317" w:rsidP="00F47317">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lastRenderedPageBreak/>
        <w:t>5.7.11</w:t>
      </w:r>
      <w:r w:rsidRPr="00283CB0">
        <w:rPr>
          <w:rFonts w:ascii="Times New Roman" w:eastAsia="SimSun" w:hAnsi="Times New Roman" w:cs="Times New Roman"/>
          <w:i/>
          <w:sz w:val="24"/>
          <w:szCs w:val="24"/>
          <w:lang w:eastAsia="zh-CN"/>
        </w:rPr>
        <w:t>.</w:t>
      </w:r>
      <w:r>
        <w:rPr>
          <w:rFonts w:ascii="Times New Roman" w:eastAsia="SimSun" w:hAnsi="Times New Roman" w:cs="Times New Roman"/>
          <w:i/>
          <w:sz w:val="24"/>
          <w:szCs w:val="24"/>
          <w:lang w:eastAsia="zh-CN"/>
        </w:rPr>
        <w:t>1</w:t>
      </w:r>
      <w:r w:rsidRPr="00283CB0">
        <w:rPr>
          <w:rFonts w:ascii="Times New Roman" w:eastAsia="SimSun" w:hAnsi="Times New Roman" w:cs="Times New Roman"/>
          <w:i/>
          <w:sz w:val="24"/>
          <w:szCs w:val="24"/>
          <w:lang w:eastAsia="zh-CN"/>
        </w:rPr>
        <w:t>.</w:t>
      </w:r>
      <w:r>
        <w:rPr>
          <w:rFonts w:ascii="Times New Roman" w:eastAsia="SimSun" w:hAnsi="Times New Roman" w:cs="Times New Roman"/>
          <w:i/>
          <w:sz w:val="24"/>
          <w:szCs w:val="24"/>
          <w:lang w:eastAsia="zh-CN"/>
        </w:rPr>
        <w:t>5 “Transformations”</w:t>
      </w:r>
    </w:p>
    <w:p w14:paraId="0D48612A" w14:textId="5523F8AE" w:rsidR="00F47317" w:rsidRPr="00283CB0" w:rsidRDefault="00F47317" w:rsidP="00F47317">
      <w:pPr>
        <w:widowControl/>
        <w:autoSpaceDE/>
        <w:autoSpaceDN/>
        <w:rPr>
          <w:rFonts w:ascii="Times New Roman" w:eastAsia="SimSun" w:hAnsi="Times New Roman" w:cs="Times New Roman"/>
          <w:i/>
          <w:sz w:val="24"/>
          <w:szCs w:val="24"/>
          <w:lang w:eastAsia="zh-CN"/>
        </w:rPr>
      </w:pPr>
      <w:r w:rsidRPr="00283CB0">
        <w:rPr>
          <w:rFonts w:ascii="Times New Roman" w:eastAsia="SimSun" w:hAnsi="Times New Roman" w:cs="Times New Roman"/>
          <w:i/>
          <w:sz w:val="24"/>
          <w:szCs w:val="24"/>
          <w:lang w:eastAsia="zh-CN"/>
        </w:rPr>
        <w:t>Replace the</w:t>
      </w:r>
      <w:r>
        <w:rPr>
          <w:rFonts w:ascii="Times New Roman" w:eastAsia="SimSun" w:hAnsi="Times New Roman" w:cs="Times New Roman"/>
          <w:i/>
          <w:sz w:val="24"/>
          <w:szCs w:val="24"/>
          <w:lang w:eastAsia="zh-CN"/>
        </w:rPr>
        <w:t xml:space="preserve"> third paragraph</w:t>
      </w:r>
      <w:r w:rsidRPr="00283CB0">
        <w:rPr>
          <w:rFonts w:ascii="Times New Roman" w:eastAsia="SimSun" w:hAnsi="Times New Roman" w:cs="Times New Roman"/>
          <w:i/>
          <w:sz w:val="24"/>
          <w:szCs w:val="24"/>
          <w:lang w:eastAsia="zh-CN"/>
        </w:rPr>
        <w:t xml:space="preserve"> </w:t>
      </w:r>
      <w:r>
        <w:rPr>
          <w:rFonts w:ascii="Times New Roman" w:eastAsia="SimSun" w:hAnsi="Times New Roman" w:cs="Times New Roman"/>
          <w:i/>
          <w:sz w:val="24"/>
          <w:szCs w:val="24"/>
          <w:lang w:eastAsia="zh-CN"/>
        </w:rPr>
        <w:t xml:space="preserve">(immediately before the Figure 5.40) </w:t>
      </w:r>
      <w:r w:rsidRPr="00283CB0">
        <w:rPr>
          <w:rFonts w:ascii="Times New Roman" w:eastAsia="SimSun" w:hAnsi="Times New Roman" w:cs="Times New Roman"/>
          <w:i/>
          <w:sz w:val="24"/>
          <w:szCs w:val="24"/>
          <w:lang w:eastAsia="zh-CN"/>
        </w:rPr>
        <w:t>with the following:</w:t>
      </w:r>
    </w:p>
    <w:p w14:paraId="7EFCEE80" w14:textId="77777777" w:rsidR="00F47317" w:rsidRPr="00F47317" w:rsidRDefault="00F47317" w:rsidP="00F47317">
      <w:pPr>
        <w:pStyle w:val="BodyText"/>
        <w:spacing w:before="100" w:beforeAutospacing="1" w:after="100" w:afterAutospacing="1"/>
        <w:rPr>
          <w:sz w:val="20"/>
          <w:szCs w:val="20"/>
        </w:rPr>
      </w:pPr>
      <w:r w:rsidRPr="00F47317">
        <w:rPr>
          <w:sz w:val="20"/>
          <w:szCs w:val="20"/>
        </w:rPr>
        <w:t xml:space="preserve">If the sub-graph of a transformation table contains another nested transformation table, then the second transformation also applies to its child sub-graph. For the sub-sub-graph, the two transformations are combined. To illustrate this, the example in figure 5.39 is extended in figure 5.40 by inserting a mirroring transformation between the </w:t>
      </w:r>
      <w:proofErr w:type="spellStart"/>
      <w:r w:rsidRPr="00F47317">
        <w:rPr>
          <w:sz w:val="20"/>
          <w:szCs w:val="20"/>
        </w:rPr>
        <w:t>PaintGlyph</w:t>
      </w:r>
      <w:proofErr w:type="spellEnd"/>
      <w:r w:rsidRPr="00F47317">
        <w:rPr>
          <w:sz w:val="20"/>
          <w:szCs w:val="20"/>
        </w:rPr>
        <w:t xml:space="preserve"> and </w:t>
      </w:r>
      <w:proofErr w:type="spellStart"/>
      <w:r w:rsidRPr="00F47317">
        <w:rPr>
          <w:sz w:val="20"/>
          <w:szCs w:val="20"/>
        </w:rPr>
        <w:t>PaintLinearGradient</w:t>
      </w:r>
      <w:proofErr w:type="spellEnd"/>
      <w:r w:rsidRPr="00F47317">
        <w:rPr>
          <w:sz w:val="20"/>
          <w:szCs w:val="20"/>
        </w:rPr>
        <w:t xml:space="preserve"> tables: the glyph outline is rotated as before, but the gradient is mirrored in its (pre-rotation) y-axis as well as being rotated. Notice that both visible elements—the shape and the gradient fill—are affected by the rotation, but only the gradient is affected by the mirroring.</w:t>
      </w:r>
    </w:p>
    <w:p w14:paraId="729E6D3F" w14:textId="23AFE5C7" w:rsidR="00BD356F" w:rsidRDefault="00BD356F" w:rsidP="00300081">
      <w:pPr>
        <w:widowControl/>
        <w:autoSpaceDE/>
        <w:autoSpaceDN/>
        <w:rPr>
          <w:rFonts w:ascii="Times New Roman" w:eastAsia="SimSun" w:hAnsi="Times New Roman" w:cs="Times New Roman"/>
          <w:sz w:val="24"/>
          <w:szCs w:val="24"/>
          <w:lang w:eastAsia="zh-CN"/>
        </w:rPr>
      </w:pPr>
    </w:p>
    <w:p w14:paraId="54198AB7" w14:textId="77777777" w:rsidR="00F47317" w:rsidRPr="00283CB0" w:rsidRDefault="00F47317" w:rsidP="00F47317">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5.7.11</w:t>
      </w:r>
      <w:r w:rsidRPr="00283CB0">
        <w:rPr>
          <w:rFonts w:ascii="Times New Roman" w:eastAsia="SimSun" w:hAnsi="Times New Roman" w:cs="Times New Roman"/>
          <w:i/>
          <w:sz w:val="24"/>
          <w:szCs w:val="24"/>
          <w:lang w:eastAsia="zh-CN"/>
        </w:rPr>
        <w:t>.</w:t>
      </w:r>
      <w:r>
        <w:rPr>
          <w:rFonts w:ascii="Times New Roman" w:eastAsia="SimSun" w:hAnsi="Times New Roman" w:cs="Times New Roman"/>
          <w:i/>
          <w:sz w:val="24"/>
          <w:szCs w:val="24"/>
          <w:lang w:eastAsia="zh-CN"/>
        </w:rPr>
        <w:t>1</w:t>
      </w:r>
      <w:r w:rsidRPr="00283CB0">
        <w:rPr>
          <w:rFonts w:ascii="Times New Roman" w:eastAsia="SimSun" w:hAnsi="Times New Roman" w:cs="Times New Roman"/>
          <w:i/>
          <w:sz w:val="24"/>
          <w:szCs w:val="24"/>
          <w:lang w:eastAsia="zh-CN"/>
        </w:rPr>
        <w:t>.</w:t>
      </w:r>
      <w:r>
        <w:rPr>
          <w:rFonts w:ascii="Times New Roman" w:eastAsia="SimSun" w:hAnsi="Times New Roman" w:cs="Times New Roman"/>
          <w:i/>
          <w:sz w:val="24"/>
          <w:szCs w:val="24"/>
          <w:lang w:eastAsia="zh-CN"/>
        </w:rPr>
        <w:t>5 “Transformations”</w:t>
      </w:r>
    </w:p>
    <w:p w14:paraId="72EB7BB9" w14:textId="0BF72C59" w:rsidR="00F47317" w:rsidRPr="00283CB0" w:rsidRDefault="00F47317" w:rsidP="00F47317">
      <w:pPr>
        <w:widowControl/>
        <w:autoSpaceDE/>
        <w:autoSpaceDN/>
        <w:rPr>
          <w:rFonts w:ascii="Times New Roman" w:eastAsia="SimSun" w:hAnsi="Times New Roman" w:cs="Times New Roman"/>
          <w:i/>
          <w:sz w:val="24"/>
          <w:szCs w:val="24"/>
          <w:lang w:eastAsia="zh-CN"/>
        </w:rPr>
      </w:pPr>
      <w:r w:rsidRPr="00283CB0">
        <w:rPr>
          <w:rFonts w:ascii="Times New Roman" w:eastAsia="SimSun" w:hAnsi="Times New Roman" w:cs="Times New Roman"/>
          <w:i/>
          <w:sz w:val="24"/>
          <w:szCs w:val="24"/>
          <w:lang w:eastAsia="zh-CN"/>
        </w:rPr>
        <w:t>Replace the</w:t>
      </w:r>
      <w:r>
        <w:rPr>
          <w:rFonts w:ascii="Times New Roman" w:eastAsia="SimSun" w:hAnsi="Times New Roman" w:cs="Times New Roman"/>
          <w:i/>
          <w:sz w:val="24"/>
          <w:szCs w:val="24"/>
          <w:lang w:eastAsia="zh-CN"/>
        </w:rPr>
        <w:t xml:space="preserve"> fourth and fifth paragraphs</w:t>
      </w:r>
      <w:r w:rsidRPr="00283CB0">
        <w:rPr>
          <w:rFonts w:ascii="Times New Roman" w:eastAsia="SimSun" w:hAnsi="Times New Roman" w:cs="Times New Roman"/>
          <w:i/>
          <w:sz w:val="24"/>
          <w:szCs w:val="24"/>
          <w:lang w:eastAsia="zh-CN"/>
        </w:rPr>
        <w:t xml:space="preserve"> </w:t>
      </w:r>
      <w:r>
        <w:rPr>
          <w:rFonts w:ascii="Times New Roman" w:eastAsia="SimSun" w:hAnsi="Times New Roman" w:cs="Times New Roman"/>
          <w:i/>
          <w:sz w:val="24"/>
          <w:szCs w:val="24"/>
          <w:lang w:eastAsia="zh-CN"/>
        </w:rPr>
        <w:t xml:space="preserve">(immediately below the Figure 5.40, including the NOTE) </w:t>
      </w:r>
      <w:r w:rsidRPr="00283CB0">
        <w:rPr>
          <w:rFonts w:ascii="Times New Roman" w:eastAsia="SimSun" w:hAnsi="Times New Roman" w:cs="Times New Roman"/>
          <w:i/>
          <w:sz w:val="24"/>
          <w:szCs w:val="24"/>
          <w:lang w:eastAsia="zh-CN"/>
        </w:rPr>
        <w:t>with the following:</w:t>
      </w:r>
    </w:p>
    <w:p w14:paraId="07837E11" w14:textId="77777777" w:rsidR="00F47317" w:rsidRPr="0000227F" w:rsidRDefault="00F47317" w:rsidP="0000227F">
      <w:pPr>
        <w:pStyle w:val="BodyText"/>
        <w:spacing w:before="100" w:beforeAutospacing="1"/>
        <w:rPr>
          <w:sz w:val="20"/>
          <w:szCs w:val="20"/>
        </w:rPr>
      </w:pPr>
      <w:r w:rsidRPr="0000227F">
        <w:rPr>
          <w:sz w:val="20"/>
          <w:szCs w:val="20"/>
        </w:rPr>
        <w:t xml:space="preserve">While the </w:t>
      </w:r>
      <w:proofErr w:type="spellStart"/>
      <w:r w:rsidRPr="0000227F">
        <w:rPr>
          <w:sz w:val="20"/>
          <w:szCs w:val="20"/>
        </w:rPr>
        <w:t>PaintTransform</w:t>
      </w:r>
      <w:proofErr w:type="spellEnd"/>
      <w:r w:rsidRPr="0000227F">
        <w:rPr>
          <w:sz w:val="20"/>
          <w:szCs w:val="20"/>
        </w:rPr>
        <w:t xml:space="preserve"> and </w:t>
      </w:r>
      <w:proofErr w:type="spellStart"/>
      <w:r w:rsidRPr="0000227F">
        <w:rPr>
          <w:sz w:val="20"/>
          <w:szCs w:val="20"/>
        </w:rPr>
        <w:t>PaintVarTransform</w:t>
      </w:r>
      <w:proofErr w:type="spellEnd"/>
      <w:r w:rsidRPr="0000227F">
        <w:rPr>
          <w:sz w:val="20"/>
          <w:szCs w:val="20"/>
        </w:rPr>
        <w:t xml:space="preserve"> tables support several types of transforms, addition paint formats are defined to support specific transformations:</w:t>
      </w:r>
    </w:p>
    <w:p w14:paraId="5A87FDDC" w14:textId="77777777" w:rsidR="00F47317" w:rsidRPr="0000227F" w:rsidRDefault="00F47317" w:rsidP="0000227F">
      <w:pPr>
        <w:widowControl/>
        <w:numPr>
          <w:ilvl w:val="0"/>
          <w:numId w:val="3"/>
        </w:numPr>
        <w:autoSpaceDE/>
        <w:autoSpaceDN/>
        <w:spacing w:after="100" w:afterAutospacing="1"/>
        <w:ind w:hanging="475"/>
        <w:rPr>
          <w:sz w:val="20"/>
          <w:szCs w:val="20"/>
        </w:rPr>
      </w:pPr>
      <w:proofErr w:type="spellStart"/>
      <w:r w:rsidRPr="0000227F">
        <w:rPr>
          <w:sz w:val="20"/>
          <w:szCs w:val="20"/>
        </w:rPr>
        <w:t>PaintVarTranslate</w:t>
      </w:r>
      <w:proofErr w:type="spellEnd"/>
      <w:r w:rsidRPr="0000227F">
        <w:rPr>
          <w:sz w:val="20"/>
          <w:szCs w:val="20"/>
        </w:rPr>
        <w:t xml:space="preserve"> and </w:t>
      </w:r>
      <w:proofErr w:type="spellStart"/>
      <w:r w:rsidRPr="0000227F">
        <w:rPr>
          <w:sz w:val="20"/>
          <w:szCs w:val="20"/>
        </w:rPr>
        <w:t>PaintTranslate</w:t>
      </w:r>
      <w:proofErr w:type="spellEnd"/>
      <w:r w:rsidRPr="0000227F">
        <w:rPr>
          <w:sz w:val="20"/>
          <w:szCs w:val="20"/>
        </w:rPr>
        <w:t xml:space="preserve"> support translation only, with or without variation support, respectively. See 5.7.11.2.5.9 for format details.</w:t>
      </w:r>
    </w:p>
    <w:p w14:paraId="2E22B6CB" w14:textId="77777777" w:rsidR="00F47317" w:rsidRPr="0000227F" w:rsidRDefault="00F47317" w:rsidP="0000227F">
      <w:pPr>
        <w:widowControl/>
        <w:numPr>
          <w:ilvl w:val="0"/>
          <w:numId w:val="3"/>
        </w:numPr>
        <w:autoSpaceDE/>
        <w:autoSpaceDN/>
        <w:spacing w:before="100" w:beforeAutospacing="1" w:after="100" w:afterAutospacing="1"/>
        <w:rPr>
          <w:sz w:val="20"/>
          <w:szCs w:val="20"/>
        </w:rPr>
      </w:pPr>
      <w:proofErr w:type="spellStart"/>
      <w:r w:rsidRPr="0000227F">
        <w:rPr>
          <w:sz w:val="20"/>
          <w:szCs w:val="20"/>
        </w:rPr>
        <w:t>PaintVarRotate</w:t>
      </w:r>
      <w:proofErr w:type="spellEnd"/>
      <w:r w:rsidRPr="0000227F">
        <w:rPr>
          <w:sz w:val="20"/>
          <w:szCs w:val="20"/>
        </w:rPr>
        <w:t xml:space="preserve"> and </w:t>
      </w:r>
      <w:proofErr w:type="spellStart"/>
      <w:r w:rsidRPr="0000227F">
        <w:rPr>
          <w:sz w:val="20"/>
          <w:szCs w:val="20"/>
        </w:rPr>
        <w:t>PaintRotate</w:t>
      </w:r>
      <w:proofErr w:type="spellEnd"/>
      <w:r w:rsidRPr="0000227F">
        <w:rPr>
          <w:sz w:val="20"/>
          <w:szCs w:val="20"/>
        </w:rPr>
        <w:t xml:space="preserve"> support rotation only, with or without variation support, respectively. See 5.7.11.2.5.10 for format details.</w:t>
      </w:r>
    </w:p>
    <w:p w14:paraId="04CB435F" w14:textId="77777777" w:rsidR="00F47317" w:rsidRPr="0000227F" w:rsidRDefault="00F47317" w:rsidP="0000227F">
      <w:pPr>
        <w:widowControl/>
        <w:numPr>
          <w:ilvl w:val="0"/>
          <w:numId w:val="3"/>
        </w:numPr>
        <w:autoSpaceDE/>
        <w:autoSpaceDN/>
        <w:spacing w:before="100" w:beforeAutospacing="1" w:after="100" w:afterAutospacing="1"/>
        <w:rPr>
          <w:sz w:val="20"/>
          <w:szCs w:val="20"/>
        </w:rPr>
      </w:pPr>
      <w:proofErr w:type="spellStart"/>
      <w:r w:rsidRPr="0000227F">
        <w:rPr>
          <w:sz w:val="20"/>
          <w:szCs w:val="20"/>
        </w:rPr>
        <w:t>PaintVarSkew</w:t>
      </w:r>
      <w:proofErr w:type="spellEnd"/>
      <w:r w:rsidRPr="0000227F">
        <w:rPr>
          <w:sz w:val="20"/>
          <w:szCs w:val="20"/>
        </w:rPr>
        <w:t xml:space="preserve"> and </w:t>
      </w:r>
      <w:proofErr w:type="spellStart"/>
      <w:r w:rsidRPr="0000227F">
        <w:rPr>
          <w:sz w:val="20"/>
          <w:szCs w:val="20"/>
        </w:rPr>
        <w:t>PaintSkew</w:t>
      </w:r>
      <w:proofErr w:type="spellEnd"/>
      <w:r w:rsidRPr="0000227F">
        <w:rPr>
          <w:sz w:val="20"/>
          <w:szCs w:val="20"/>
        </w:rPr>
        <w:t xml:space="preserve"> support skew only, with or without variation support, respectively. See 5.7.11.2.5.11 for format details.</w:t>
      </w:r>
    </w:p>
    <w:p w14:paraId="04E43AC7" w14:textId="77777777" w:rsidR="00F47317" w:rsidRPr="0000227F" w:rsidRDefault="00F47317" w:rsidP="0000227F">
      <w:pPr>
        <w:pStyle w:val="FirstParagraph"/>
        <w:spacing w:before="100" w:beforeAutospacing="1" w:after="100" w:afterAutospacing="1"/>
        <w:rPr>
          <w:rFonts w:ascii="Arial" w:hAnsi="Arial" w:cs="Arial"/>
          <w:sz w:val="20"/>
          <w:szCs w:val="20"/>
        </w:rPr>
      </w:pPr>
      <w:r w:rsidRPr="0000227F">
        <w:rPr>
          <w:rFonts w:ascii="Arial" w:hAnsi="Arial" w:cs="Arial"/>
          <w:sz w:val="20"/>
          <w:szCs w:val="20"/>
        </w:rPr>
        <w:t xml:space="preserve">When only one of these specific types of transformation is required, these formats provide a more compact representation than the </w:t>
      </w:r>
      <w:proofErr w:type="spellStart"/>
      <w:r w:rsidRPr="0000227F">
        <w:rPr>
          <w:rFonts w:ascii="Arial" w:hAnsi="Arial" w:cs="Arial"/>
          <w:sz w:val="20"/>
          <w:szCs w:val="20"/>
        </w:rPr>
        <w:t>PaintTransform</w:t>
      </w:r>
      <w:proofErr w:type="spellEnd"/>
      <w:r w:rsidRPr="0000227F">
        <w:rPr>
          <w:rFonts w:ascii="Arial" w:hAnsi="Arial" w:cs="Arial"/>
          <w:sz w:val="20"/>
          <w:szCs w:val="20"/>
        </w:rPr>
        <w:t xml:space="preserve"> or </w:t>
      </w:r>
      <w:proofErr w:type="spellStart"/>
      <w:r w:rsidRPr="0000227F">
        <w:rPr>
          <w:rFonts w:ascii="Arial" w:hAnsi="Arial" w:cs="Arial"/>
          <w:sz w:val="20"/>
          <w:szCs w:val="20"/>
        </w:rPr>
        <w:t>PaintVarTransform</w:t>
      </w:r>
      <w:proofErr w:type="spellEnd"/>
      <w:r w:rsidRPr="0000227F">
        <w:rPr>
          <w:rFonts w:ascii="Arial" w:hAnsi="Arial" w:cs="Arial"/>
          <w:sz w:val="20"/>
          <w:szCs w:val="20"/>
        </w:rPr>
        <w:t xml:space="preserve"> formats. Another significant difference of the rotation and skew formats is that the rotations and skews are specified as angles, in counter-clockwise degrees.</w:t>
      </w:r>
    </w:p>
    <w:p w14:paraId="42AF9EAA" w14:textId="70D3B8AE" w:rsidR="00F47317" w:rsidRPr="0000227F" w:rsidRDefault="00F47317" w:rsidP="0000227F">
      <w:pPr>
        <w:pStyle w:val="BodyText"/>
        <w:spacing w:before="100" w:beforeAutospacing="1" w:after="100" w:afterAutospacing="1"/>
        <w:ind w:left="720" w:hanging="720"/>
        <w:rPr>
          <w:sz w:val="20"/>
          <w:szCs w:val="20"/>
        </w:rPr>
      </w:pPr>
      <w:r w:rsidRPr="0000227F">
        <w:rPr>
          <w:sz w:val="20"/>
          <w:szCs w:val="20"/>
        </w:rPr>
        <w:t>NOTE</w:t>
      </w:r>
      <w:r w:rsidR="0000227F">
        <w:rPr>
          <w:sz w:val="20"/>
          <w:szCs w:val="20"/>
        </w:rPr>
        <w:tab/>
      </w:r>
      <w:r w:rsidRPr="0000227F">
        <w:rPr>
          <w:sz w:val="20"/>
          <w:szCs w:val="20"/>
        </w:rPr>
        <w:t xml:space="preserve">Specifying the rotation or skew as an angle can have a </w:t>
      </w:r>
      <w:r w:rsidR="0000227F" w:rsidRPr="0000227F">
        <w:rPr>
          <w:sz w:val="20"/>
          <w:szCs w:val="20"/>
        </w:rPr>
        <w:t>significant</w:t>
      </w:r>
      <w:r w:rsidRPr="0000227F">
        <w:rPr>
          <w:sz w:val="20"/>
          <w:szCs w:val="20"/>
        </w:rPr>
        <w:t xml:space="preserve"> benefit in variable fonts if an angle of skew or rotation needs to vary, since it is easier to implement variation of angles when specified directly rather than as matrix elements. This is because the matrix elements for a rotation or skew are the sine, cosine or tangent of the rotation angle, which do not change in linear proportion to the angle. To achieve a linear variation of rotation using matrix elements would require approximating the variation using multiple delta sets.</w:t>
      </w:r>
    </w:p>
    <w:p w14:paraId="6666A657" w14:textId="77777777" w:rsidR="00F47317" w:rsidRPr="0000227F" w:rsidRDefault="00F47317" w:rsidP="0000227F">
      <w:pPr>
        <w:pStyle w:val="BodyText"/>
        <w:spacing w:before="100" w:beforeAutospacing="1" w:after="100" w:afterAutospacing="1"/>
        <w:rPr>
          <w:sz w:val="20"/>
          <w:szCs w:val="20"/>
        </w:rPr>
      </w:pPr>
      <w:r w:rsidRPr="0000227F">
        <w:rPr>
          <w:sz w:val="20"/>
          <w:szCs w:val="20"/>
        </w:rPr>
        <w:t xml:space="preserve">The rotations and skews specified using </w:t>
      </w:r>
      <w:proofErr w:type="spellStart"/>
      <w:r w:rsidRPr="0000227F">
        <w:rPr>
          <w:sz w:val="20"/>
          <w:szCs w:val="20"/>
        </w:rPr>
        <w:t>PaintRotate</w:t>
      </w:r>
      <w:proofErr w:type="spellEnd"/>
      <w:r w:rsidRPr="0000227F">
        <w:rPr>
          <w:sz w:val="20"/>
          <w:szCs w:val="20"/>
        </w:rPr>
        <w:t xml:space="preserve">, </w:t>
      </w:r>
      <w:proofErr w:type="spellStart"/>
      <w:r w:rsidRPr="0000227F">
        <w:rPr>
          <w:sz w:val="20"/>
          <w:szCs w:val="20"/>
        </w:rPr>
        <w:t>PaintVarRotate</w:t>
      </w:r>
      <w:proofErr w:type="spellEnd"/>
      <w:r w:rsidRPr="0000227F">
        <w:rPr>
          <w:sz w:val="20"/>
          <w:szCs w:val="20"/>
        </w:rPr>
        <w:t xml:space="preserve">, </w:t>
      </w:r>
      <w:proofErr w:type="spellStart"/>
      <w:r w:rsidRPr="0000227F">
        <w:rPr>
          <w:sz w:val="20"/>
          <w:szCs w:val="20"/>
        </w:rPr>
        <w:t>PaintSkew</w:t>
      </w:r>
      <w:proofErr w:type="spellEnd"/>
      <w:r w:rsidRPr="0000227F">
        <w:rPr>
          <w:sz w:val="20"/>
          <w:szCs w:val="20"/>
        </w:rPr>
        <w:t xml:space="preserve">, or </w:t>
      </w:r>
      <w:proofErr w:type="spellStart"/>
      <w:r w:rsidRPr="0000227F">
        <w:rPr>
          <w:sz w:val="20"/>
          <w:szCs w:val="20"/>
        </w:rPr>
        <w:t>PaintVarSkew</w:t>
      </w:r>
      <w:proofErr w:type="spellEnd"/>
      <w:r w:rsidRPr="0000227F">
        <w:rPr>
          <w:sz w:val="20"/>
          <w:szCs w:val="20"/>
        </w:rPr>
        <w:t xml:space="preserve"> tables can also be </w:t>
      </w:r>
      <w:proofErr w:type="spellStart"/>
      <w:r w:rsidRPr="0000227F">
        <w:rPr>
          <w:sz w:val="20"/>
          <w:szCs w:val="20"/>
        </w:rPr>
        <w:t>representated</w:t>
      </w:r>
      <w:proofErr w:type="spellEnd"/>
      <w:r w:rsidRPr="0000227F">
        <w:rPr>
          <w:sz w:val="20"/>
          <w:szCs w:val="20"/>
        </w:rPr>
        <w:t xml:space="preserve"> as a matrix using a </w:t>
      </w:r>
      <w:proofErr w:type="spellStart"/>
      <w:r w:rsidRPr="0000227F">
        <w:rPr>
          <w:sz w:val="20"/>
          <w:szCs w:val="20"/>
        </w:rPr>
        <w:t>PaintTransform</w:t>
      </w:r>
      <w:proofErr w:type="spellEnd"/>
      <w:r w:rsidRPr="0000227F">
        <w:rPr>
          <w:sz w:val="20"/>
          <w:szCs w:val="20"/>
        </w:rPr>
        <w:t xml:space="preserve"> or </w:t>
      </w:r>
      <w:proofErr w:type="spellStart"/>
      <w:r w:rsidRPr="0000227F">
        <w:rPr>
          <w:sz w:val="20"/>
          <w:szCs w:val="20"/>
        </w:rPr>
        <w:t>PaintVarTransform</w:t>
      </w:r>
      <w:proofErr w:type="spellEnd"/>
      <w:r w:rsidRPr="0000227F">
        <w:rPr>
          <w:sz w:val="20"/>
          <w:szCs w:val="20"/>
        </w:rPr>
        <w:t xml:space="preserve"> table. If a </w:t>
      </w:r>
      <w:proofErr w:type="spellStart"/>
      <w:r w:rsidRPr="0000227F">
        <w:rPr>
          <w:sz w:val="20"/>
          <w:szCs w:val="20"/>
        </w:rPr>
        <w:t>PaintRotate</w:t>
      </w:r>
      <w:proofErr w:type="spellEnd"/>
      <w:r w:rsidRPr="0000227F">
        <w:rPr>
          <w:sz w:val="20"/>
          <w:szCs w:val="20"/>
        </w:rPr>
        <w:t xml:space="preserve">, </w:t>
      </w:r>
      <w:proofErr w:type="spellStart"/>
      <w:r w:rsidRPr="0000227F">
        <w:rPr>
          <w:sz w:val="20"/>
          <w:szCs w:val="20"/>
        </w:rPr>
        <w:t>PaintVarRotate</w:t>
      </w:r>
      <w:proofErr w:type="spellEnd"/>
      <w:r w:rsidRPr="0000227F">
        <w:rPr>
          <w:sz w:val="20"/>
          <w:szCs w:val="20"/>
        </w:rPr>
        <w:t xml:space="preserve">, </w:t>
      </w:r>
      <w:proofErr w:type="spellStart"/>
      <w:r w:rsidRPr="0000227F">
        <w:rPr>
          <w:sz w:val="20"/>
          <w:szCs w:val="20"/>
        </w:rPr>
        <w:t>PaintSkew</w:t>
      </w:r>
      <w:proofErr w:type="spellEnd"/>
      <w:r w:rsidRPr="0000227F">
        <w:rPr>
          <w:sz w:val="20"/>
          <w:szCs w:val="20"/>
        </w:rPr>
        <w:t xml:space="preserve">, or </w:t>
      </w:r>
      <w:proofErr w:type="spellStart"/>
      <w:r w:rsidRPr="0000227F">
        <w:rPr>
          <w:sz w:val="20"/>
          <w:szCs w:val="20"/>
        </w:rPr>
        <w:t>PaintVarSkew</w:t>
      </w:r>
      <w:proofErr w:type="spellEnd"/>
      <w:r w:rsidRPr="0000227F">
        <w:rPr>
          <w:sz w:val="20"/>
          <w:szCs w:val="20"/>
        </w:rPr>
        <w:t xml:space="preserve"> table is used in combination with a </w:t>
      </w:r>
      <w:proofErr w:type="spellStart"/>
      <w:r w:rsidRPr="0000227F">
        <w:rPr>
          <w:sz w:val="20"/>
          <w:szCs w:val="20"/>
        </w:rPr>
        <w:t>PaintTransform</w:t>
      </w:r>
      <w:proofErr w:type="spellEnd"/>
      <w:r w:rsidRPr="0000227F">
        <w:rPr>
          <w:sz w:val="20"/>
          <w:szCs w:val="20"/>
        </w:rPr>
        <w:t xml:space="preserve"> or </w:t>
      </w:r>
      <w:proofErr w:type="spellStart"/>
      <w:r w:rsidRPr="0000227F">
        <w:rPr>
          <w:sz w:val="20"/>
          <w:szCs w:val="20"/>
        </w:rPr>
        <w:t>PaintVarTransform</w:t>
      </w:r>
      <w:proofErr w:type="spellEnd"/>
      <w:r w:rsidRPr="0000227F">
        <w:rPr>
          <w:sz w:val="20"/>
          <w:szCs w:val="20"/>
        </w:rPr>
        <w:t xml:space="preserve"> table, the combined behavior shall be the same as if the rotation or skew were represented using an equivalent matrix. See 5.7.11.2.5.10 for details regarding the matrix equivalent for a rotation expressed as an angle; and see 5.7.11.2.5.11 for similar details in relation to skews.</w:t>
      </w:r>
    </w:p>
    <w:p w14:paraId="2E0EB5B9" w14:textId="48A9875A" w:rsidR="00BD356F" w:rsidRDefault="00BD356F" w:rsidP="00300081">
      <w:pPr>
        <w:widowControl/>
        <w:autoSpaceDE/>
        <w:autoSpaceDN/>
        <w:rPr>
          <w:rFonts w:ascii="Times New Roman" w:eastAsia="SimSun" w:hAnsi="Times New Roman" w:cs="Times New Roman"/>
          <w:sz w:val="24"/>
          <w:szCs w:val="24"/>
          <w:lang w:eastAsia="zh-CN"/>
        </w:rPr>
      </w:pPr>
    </w:p>
    <w:p w14:paraId="07C21608" w14:textId="283B4364" w:rsidR="0000227F" w:rsidRPr="00283CB0" w:rsidRDefault="0000227F" w:rsidP="0000227F">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5.7.11</w:t>
      </w:r>
      <w:r w:rsidRPr="00283CB0">
        <w:rPr>
          <w:rFonts w:ascii="Times New Roman" w:eastAsia="SimSun" w:hAnsi="Times New Roman" w:cs="Times New Roman"/>
          <w:i/>
          <w:sz w:val="24"/>
          <w:szCs w:val="24"/>
          <w:lang w:eastAsia="zh-CN"/>
        </w:rPr>
        <w:t>.</w:t>
      </w:r>
      <w:r>
        <w:rPr>
          <w:rFonts w:ascii="Times New Roman" w:eastAsia="SimSun" w:hAnsi="Times New Roman" w:cs="Times New Roman"/>
          <w:i/>
          <w:sz w:val="24"/>
          <w:szCs w:val="24"/>
          <w:lang w:eastAsia="zh-CN"/>
        </w:rPr>
        <w:t>1</w:t>
      </w:r>
      <w:r w:rsidRPr="00283CB0">
        <w:rPr>
          <w:rFonts w:ascii="Times New Roman" w:eastAsia="SimSun" w:hAnsi="Times New Roman" w:cs="Times New Roman"/>
          <w:i/>
          <w:sz w:val="24"/>
          <w:szCs w:val="24"/>
          <w:lang w:eastAsia="zh-CN"/>
        </w:rPr>
        <w:t>.</w:t>
      </w:r>
      <w:r>
        <w:rPr>
          <w:rFonts w:ascii="Times New Roman" w:eastAsia="SimSun" w:hAnsi="Times New Roman" w:cs="Times New Roman"/>
          <w:i/>
          <w:sz w:val="24"/>
          <w:szCs w:val="24"/>
          <w:lang w:eastAsia="zh-CN"/>
        </w:rPr>
        <w:t>7.1 “Re-use by referencing shared subtables”</w:t>
      </w:r>
    </w:p>
    <w:p w14:paraId="3BD3F71D" w14:textId="146AB0AA" w:rsidR="0000227F" w:rsidRPr="00283CB0" w:rsidRDefault="0000227F" w:rsidP="0000227F">
      <w:pPr>
        <w:widowControl/>
        <w:autoSpaceDE/>
        <w:autoSpaceDN/>
        <w:rPr>
          <w:rFonts w:ascii="Times New Roman" w:eastAsia="SimSun" w:hAnsi="Times New Roman" w:cs="Times New Roman"/>
          <w:i/>
          <w:sz w:val="24"/>
          <w:szCs w:val="24"/>
          <w:lang w:eastAsia="zh-CN"/>
        </w:rPr>
      </w:pPr>
      <w:r w:rsidRPr="00283CB0">
        <w:rPr>
          <w:rFonts w:ascii="Times New Roman" w:eastAsia="SimSun" w:hAnsi="Times New Roman" w:cs="Times New Roman"/>
          <w:i/>
          <w:sz w:val="24"/>
          <w:szCs w:val="24"/>
          <w:lang w:eastAsia="zh-CN"/>
        </w:rPr>
        <w:t>Replace the</w:t>
      </w:r>
      <w:r>
        <w:rPr>
          <w:rFonts w:ascii="Times New Roman" w:eastAsia="SimSun" w:hAnsi="Times New Roman" w:cs="Times New Roman"/>
          <w:i/>
          <w:sz w:val="24"/>
          <w:szCs w:val="24"/>
          <w:lang w:eastAsia="zh-CN"/>
        </w:rPr>
        <w:t xml:space="preserve"> first paragraph</w:t>
      </w:r>
      <w:r w:rsidRPr="00283CB0">
        <w:rPr>
          <w:rFonts w:ascii="Times New Roman" w:eastAsia="SimSun" w:hAnsi="Times New Roman" w:cs="Times New Roman"/>
          <w:i/>
          <w:sz w:val="24"/>
          <w:szCs w:val="24"/>
          <w:lang w:eastAsia="zh-CN"/>
        </w:rPr>
        <w:t xml:space="preserve"> with the following:</w:t>
      </w:r>
    </w:p>
    <w:p w14:paraId="792D1347" w14:textId="77777777" w:rsidR="00C83CF1" w:rsidRPr="00C83CF1" w:rsidRDefault="00C83CF1" w:rsidP="00C83CF1">
      <w:pPr>
        <w:pStyle w:val="BodyText"/>
        <w:spacing w:before="100" w:beforeAutospacing="1"/>
        <w:rPr>
          <w:sz w:val="20"/>
          <w:szCs w:val="20"/>
        </w:rPr>
      </w:pPr>
      <w:r w:rsidRPr="00C83CF1">
        <w:rPr>
          <w:sz w:val="20"/>
          <w:szCs w:val="20"/>
        </w:rPr>
        <w:t>Several of the paint table formats link to a child paint table using a forward offset within the file:</w:t>
      </w:r>
    </w:p>
    <w:p w14:paraId="5149859A" w14:textId="77777777" w:rsidR="00C83CF1" w:rsidRPr="00C83CF1" w:rsidRDefault="00C83CF1" w:rsidP="00C83CF1">
      <w:pPr>
        <w:pStyle w:val="Compact"/>
        <w:numPr>
          <w:ilvl w:val="0"/>
          <w:numId w:val="3"/>
        </w:numPr>
        <w:spacing w:before="0" w:after="100" w:afterAutospacing="1"/>
        <w:ind w:hanging="475"/>
        <w:rPr>
          <w:rFonts w:ascii="Arial" w:hAnsi="Arial" w:cs="Arial"/>
          <w:sz w:val="20"/>
          <w:szCs w:val="20"/>
        </w:rPr>
      </w:pPr>
      <w:proofErr w:type="spellStart"/>
      <w:r w:rsidRPr="00C83CF1">
        <w:rPr>
          <w:rFonts w:ascii="Arial" w:hAnsi="Arial" w:cs="Arial"/>
          <w:sz w:val="20"/>
          <w:szCs w:val="20"/>
        </w:rPr>
        <w:t>PaintGlyph</w:t>
      </w:r>
      <w:proofErr w:type="spellEnd"/>
    </w:p>
    <w:p w14:paraId="0C9733B3" w14:textId="77777777" w:rsidR="00C83CF1" w:rsidRPr="00C83CF1" w:rsidRDefault="00C83CF1" w:rsidP="00C83CF1">
      <w:pPr>
        <w:pStyle w:val="Compact"/>
        <w:numPr>
          <w:ilvl w:val="0"/>
          <w:numId w:val="3"/>
        </w:numPr>
        <w:spacing w:before="100" w:beforeAutospacing="1" w:after="100" w:afterAutospacing="1"/>
        <w:rPr>
          <w:rFonts w:ascii="Arial" w:hAnsi="Arial" w:cs="Arial"/>
          <w:sz w:val="20"/>
          <w:szCs w:val="20"/>
        </w:rPr>
      </w:pPr>
      <w:proofErr w:type="spellStart"/>
      <w:r w:rsidRPr="00C83CF1">
        <w:rPr>
          <w:rFonts w:ascii="Arial" w:hAnsi="Arial" w:cs="Arial"/>
          <w:sz w:val="20"/>
          <w:szCs w:val="20"/>
        </w:rPr>
        <w:t>PaintComposite</w:t>
      </w:r>
      <w:proofErr w:type="spellEnd"/>
    </w:p>
    <w:p w14:paraId="1FA709D5" w14:textId="77777777" w:rsidR="00C83CF1" w:rsidRPr="00C83CF1" w:rsidRDefault="00C83CF1" w:rsidP="00C83CF1">
      <w:pPr>
        <w:pStyle w:val="Compact"/>
        <w:numPr>
          <w:ilvl w:val="0"/>
          <w:numId w:val="3"/>
        </w:numPr>
        <w:spacing w:before="100" w:beforeAutospacing="1" w:after="100" w:afterAutospacing="1"/>
        <w:rPr>
          <w:rFonts w:ascii="Arial" w:hAnsi="Arial" w:cs="Arial"/>
          <w:sz w:val="20"/>
          <w:szCs w:val="20"/>
        </w:rPr>
      </w:pPr>
      <w:proofErr w:type="spellStart"/>
      <w:r w:rsidRPr="00C83CF1">
        <w:rPr>
          <w:rFonts w:ascii="Arial" w:hAnsi="Arial" w:cs="Arial"/>
          <w:sz w:val="20"/>
          <w:szCs w:val="20"/>
        </w:rPr>
        <w:t>PaintTransform</w:t>
      </w:r>
      <w:proofErr w:type="spellEnd"/>
      <w:r w:rsidRPr="00C83CF1">
        <w:rPr>
          <w:rFonts w:ascii="Arial" w:hAnsi="Arial" w:cs="Arial"/>
          <w:sz w:val="20"/>
          <w:szCs w:val="20"/>
        </w:rPr>
        <w:t xml:space="preserve">, </w:t>
      </w:r>
      <w:proofErr w:type="spellStart"/>
      <w:r w:rsidRPr="00C83CF1">
        <w:rPr>
          <w:rFonts w:ascii="Arial" w:hAnsi="Arial" w:cs="Arial"/>
          <w:sz w:val="20"/>
          <w:szCs w:val="20"/>
        </w:rPr>
        <w:t>PaintVarTransform</w:t>
      </w:r>
      <w:proofErr w:type="spellEnd"/>
    </w:p>
    <w:p w14:paraId="663105DF" w14:textId="77777777" w:rsidR="00C83CF1" w:rsidRPr="00C83CF1" w:rsidRDefault="00C83CF1" w:rsidP="00C83CF1">
      <w:pPr>
        <w:pStyle w:val="Compact"/>
        <w:numPr>
          <w:ilvl w:val="0"/>
          <w:numId w:val="3"/>
        </w:numPr>
        <w:spacing w:before="100" w:beforeAutospacing="1" w:after="100" w:afterAutospacing="1"/>
        <w:rPr>
          <w:rFonts w:ascii="Arial" w:hAnsi="Arial" w:cs="Arial"/>
          <w:sz w:val="20"/>
          <w:szCs w:val="20"/>
        </w:rPr>
      </w:pPr>
      <w:proofErr w:type="spellStart"/>
      <w:r w:rsidRPr="00C83CF1">
        <w:rPr>
          <w:rFonts w:ascii="Arial" w:hAnsi="Arial" w:cs="Arial"/>
          <w:sz w:val="20"/>
          <w:szCs w:val="20"/>
        </w:rPr>
        <w:t>PaintTranslate</w:t>
      </w:r>
      <w:proofErr w:type="spellEnd"/>
      <w:r w:rsidRPr="00C83CF1">
        <w:rPr>
          <w:rFonts w:ascii="Arial" w:hAnsi="Arial" w:cs="Arial"/>
          <w:sz w:val="20"/>
          <w:szCs w:val="20"/>
        </w:rPr>
        <w:t xml:space="preserve">, </w:t>
      </w:r>
      <w:proofErr w:type="spellStart"/>
      <w:r w:rsidRPr="00C83CF1">
        <w:rPr>
          <w:rFonts w:ascii="Arial" w:hAnsi="Arial" w:cs="Arial"/>
          <w:sz w:val="20"/>
          <w:szCs w:val="20"/>
        </w:rPr>
        <w:t>PaintVarTranslate</w:t>
      </w:r>
      <w:proofErr w:type="spellEnd"/>
    </w:p>
    <w:p w14:paraId="01BB1F85" w14:textId="77777777" w:rsidR="00C83CF1" w:rsidRPr="00C83CF1" w:rsidRDefault="00C83CF1" w:rsidP="00C83CF1">
      <w:pPr>
        <w:pStyle w:val="Compact"/>
        <w:numPr>
          <w:ilvl w:val="0"/>
          <w:numId w:val="3"/>
        </w:numPr>
        <w:spacing w:before="100" w:beforeAutospacing="1" w:after="100" w:afterAutospacing="1"/>
        <w:rPr>
          <w:rFonts w:ascii="Arial" w:hAnsi="Arial" w:cs="Arial"/>
          <w:sz w:val="20"/>
          <w:szCs w:val="20"/>
        </w:rPr>
      </w:pPr>
      <w:proofErr w:type="spellStart"/>
      <w:r w:rsidRPr="00C83CF1">
        <w:rPr>
          <w:rFonts w:ascii="Arial" w:hAnsi="Arial" w:cs="Arial"/>
          <w:sz w:val="20"/>
          <w:szCs w:val="20"/>
        </w:rPr>
        <w:t>PaintRotate</w:t>
      </w:r>
      <w:proofErr w:type="spellEnd"/>
      <w:r w:rsidRPr="00C83CF1">
        <w:rPr>
          <w:rFonts w:ascii="Arial" w:hAnsi="Arial" w:cs="Arial"/>
          <w:sz w:val="20"/>
          <w:szCs w:val="20"/>
        </w:rPr>
        <w:t xml:space="preserve">, </w:t>
      </w:r>
      <w:proofErr w:type="spellStart"/>
      <w:r w:rsidRPr="00C83CF1">
        <w:rPr>
          <w:rFonts w:ascii="Arial" w:hAnsi="Arial" w:cs="Arial"/>
          <w:sz w:val="20"/>
          <w:szCs w:val="20"/>
        </w:rPr>
        <w:t>PaintVarRotate</w:t>
      </w:r>
      <w:proofErr w:type="spellEnd"/>
    </w:p>
    <w:p w14:paraId="02B4ED30" w14:textId="77777777" w:rsidR="00C83CF1" w:rsidRPr="00C83CF1" w:rsidRDefault="00C83CF1" w:rsidP="00C83CF1">
      <w:pPr>
        <w:pStyle w:val="Compact"/>
        <w:numPr>
          <w:ilvl w:val="0"/>
          <w:numId w:val="3"/>
        </w:numPr>
        <w:spacing w:before="100" w:beforeAutospacing="1" w:after="100" w:afterAutospacing="1"/>
        <w:rPr>
          <w:rFonts w:ascii="Arial" w:hAnsi="Arial" w:cs="Arial"/>
          <w:sz w:val="20"/>
          <w:szCs w:val="20"/>
        </w:rPr>
      </w:pPr>
      <w:proofErr w:type="spellStart"/>
      <w:r w:rsidRPr="00C83CF1">
        <w:rPr>
          <w:rFonts w:ascii="Arial" w:hAnsi="Arial" w:cs="Arial"/>
          <w:sz w:val="20"/>
          <w:szCs w:val="20"/>
        </w:rPr>
        <w:t>PaintSkew</w:t>
      </w:r>
      <w:proofErr w:type="spellEnd"/>
      <w:r w:rsidRPr="00C83CF1">
        <w:rPr>
          <w:rFonts w:ascii="Arial" w:hAnsi="Arial" w:cs="Arial"/>
          <w:sz w:val="20"/>
          <w:szCs w:val="20"/>
        </w:rPr>
        <w:t xml:space="preserve">, </w:t>
      </w:r>
      <w:proofErr w:type="spellStart"/>
      <w:r w:rsidRPr="00C83CF1">
        <w:rPr>
          <w:rFonts w:ascii="Arial" w:hAnsi="Arial" w:cs="Arial"/>
          <w:sz w:val="20"/>
          <w:szCs w:val="20"/>
        </w:rPr>
        <w:t>PaintVarSkew</w:t>
      </w:r>
      <w:proofErr w:type="spellEnd"/>
    </w:p>
    <w:p w14:paraId="71FC02EF" w14:textId="77777777" w:rsidR="00C83CF1" w:rsidRPr="00C83CF1" w:rsidRDefault="00C83CF1" w:rsidP="00C83CF1">
      <w:pPr>
        <w:pStyle w:val="FirstParagraph"/>
        <w:spacing w:before="100" w:beforeAutospacing="1" w:after="100" w:afterAutospacing="1"/>
        <w:rPr>
          <w:rFonts w:ascii="Arial" w:hAnsi="Arial" w:cs="Arial"/>
          <w:sz w:val="20"/>
          <w:szCs w:val="20"/>
        </w:rPr>
      </w:pPr>
      <w:r w:rsidRPr="00C83CF1">
        <w:rPr>
          <w:rFonts w:ascii="Arial" w:hAnsi="Arial" w:cs="Arial"/>
          <w:sz w:val="20"/>
          <w:szCs w:val="20"/>
        </w:rPr>
        <w:lastRenderedPageBreak/>
        <w:t xml:space="preserve">A child subtable can be shared by several tables of these formats. For example, several </w:t>
      </w:r>
      <w:proofErr w:type="spellStart"/>
      <w:r w:rsidRPr="00C83CF1">
        <w:rPr>
          <w:rFonts w:ascii="Arial" w:hAnsi="Arial" w:cs="Arial"/>
          <w:sz w:val="20"/>
          <w:szCs w:val="20"/>
        </w:rPr>
        <w:t>PaintGlyph</w:t>
      </w:r>
      <w:proofErr w:type="spellEnd"/>
      <w:r w:rsidRPr="00C83CF1">
        <w:rPr>
          <w:rFonts w:ascii="Arial" w:hAnsi="Arial" w:cs="Arial"/>
          <w:sz w:val="20"/>
          <w:szCs w:val="20"/>
        </w:rPr>
        <w:t xml:space="preserve"> tables might link to the same </w:t>
      </w:r>
      <w:proofErr w:type="spellStart"/>
      <w:r w:rsidRPr="00C83CF1">
        <w:rPr>
          <w:rFonts w:ascii="Arial" w:hAnsi="Arial" w:cs="Arial"/>
          <w:sz w:val="20"/>
          <w:szCs w:val="20"/>
        </w:rPr>
        <w:t>PaintSolid</w:t>
      </w:r>
      <w:proofErr w:type="spellEnd"/>
      <w:r w:rsidRPr="00C83CF1">
        <w:rPr>
          <w:rFonts w:ascii="Arial" w:hAnsi="Arial" w:cs="Arial"/>
          <w:sz w:val="20"/>
          <w:szCs w:val="20"/>
        </w:rPr>
        <w:t xml:space="preserve"> table, or to the same node for a sub-graph describing a more complex fill. The only limitation is that child paint tables are referenced using a forward offset from the start of the referencing table, so a re-used paint table can only occur later in the file than any of the paint tables that use it.</w:t>
      </w:r>
    </w:p>
    <w:p w14:paraId="2ABA57AF" w14:textId="77777777" w:rsidR="00F47317" w:rsidRPr="00C83CF1" w:rsidRDefault="00F47317" w:rsidP="00300081">
      <w:pPr>
        <w:widowControl/>
        <w:autoSpaceDE/>
        <w:autoSpaceDN/>
        <w:rPr>
          <w:rFonts w:ascii="Times New Roman" w:eastAsia="SimSun" w:hAnsi="Times New Roman" w:cs="Times New Roman"/>
          <w:sz w:val="24"/>
          <w:szCs w:val="24"/>
          <w:lang w:val="en" w:eastAsia="zh-CN"/>
        </w:rPr>
      </w:pPr>
    </w:p>
    <w:p w14:paraId="4A20B9A3" w14:textId="3A1A31A8" w:rsidR="00C83CF1" w:rsidRPr="00283CB0" w:rsidRDefault="00C83CF1" w:rsidP="00C83CF1">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5.7.11</w:t>
      </w:r>
      <w:r w:rsidRPr="00283CB0">
        <w:rPr>
          <w:rFonts w:ascii="Times New Roman" w:eastAsia="SimSun" w:hAnsi="Times New Roman" w:cs="Times New Roman"/>
          <w:i/>
          <w:sz w:val="24"/>
          <w:szCs w:val="24"/>
          <w:lang w:eastAsia="zh-CN"/>
        </w:rPr>
        <w:t>.</w:t>
      </w:r>
      <w:r>
        <w:rPr>
          <w:rFonts w:ascii="Times New Roman" w:eastAsia="SimSun" w:hAnsi="Times New Roman" w:cs="Times New Roman"/>
          <w:i/>
          <w:sz w:val="24"/>
          <w:szCs w:val="24"/>
          <w:lang w:eastAsia="zh-CN"/>
        </w:rPr>
        <w:t>1</w:t>
      </w:r>
      <w:r w:rsidRPr="00283CB0">
        <w:rPr>
          <w:rFonts w:ascii="Times New Roman" w:eastAsia="SimSun" w:hAnsi="Times New Roman" w:cs="Times New Roman"/>
          <w:i/>
          <w:sz w:val="24"/>
          <w:szCs w:val="24"/>
          <w:lang w:eastAsia="zh-CN"/>
        </w:rPr>
        <w:t>.</w:t>
      </w:r>
      <w:r>
        <w:rPr>
          <w:rFonts w:ascii="Times New Roman" w:eastAsia="SimSun" w:hAnsi="Times New Roman" w:cs="Times New Roman"/>
          <w:i/>
          <w:sz w:val="24"/>
          <w:szCs w:val="24"/>
          <w:lang w:eastAsia="zh-CN"/>
        </w:rPr>
        <w:t>8.2 “</w:t>
      </w:r>
      <w:r w:rsidRPr="00C83CF1">
        <w:rPr>
          <w:rFonts w:ascii="Times New Roman" w:hAnsi="Times New Roman" w:cs="Times New Roman"/>
          <w:bCs/>
          <w:i/>
          <w:sz w:val="24"/>
          <w:szCs w:val="24"/>
        </w:rPr>
        <w:t>Metrics and boundedness of color glyphs using version 1 format</w:t>
      </w:r>
      <w:r w:rsidRPr="00C83CF1">
        <w:rPr>
          <w:rFonts w:ascii="Times New Roman" w:eastAsia="SimSun" w:hAnsi="Times New Roman" w:cs="Times New Roman"/>
          <w:i/>
          <w:sz w:val="24"/>
          <w:szCs w:val="24"/>
          <w:lang w:eastAsia="zh-CN"/>
        </w:rPr>
        <w:t>s</w:t>
      </w:r>
      <w:r>
        <w:rPr>
          <w:rFonts w:ascii="Times New Roman" w:eastAsia="SimSun" w:hAnsi="Times New Roman" w:cs="Times New Roman"/>
          <w:i/>
          <w:sz w:val="24"/>
          <w:szCs w:val="24"/>
          <w:lang w:eastAsia="zh-CN"/>
        </w:rPr>
        <w:t>”</w:t>
      </w:r>
    </w:p>
    <w:p w14:paraId="647E6FB0" w14:textId="2B6F1F8F" w:rsidR="00C83CF1" w:rsidRPr="00283CB0" w:rsidRDefault="00C83CF1" w:rsidP="00C83CF1">
      <w:pPr>
        <w:widowControl/>
        <w:autoSpaceDE/>
        <w:autoSpaceDN/>
        <w:rPr>
          <w:rFonts w:ascii="Times New Roman" w:eastAsia="SimSun" w:hAnsi="Times New Roman" w:cs="Times New Roman"/>
          <w:i/>
          <w:sz w:val="24"/>
          <w:szCs w:val="24"/>
          <w:lang w:eastAsia="zh-CN"/>
        </w:rPr>
      </w:pPr>
      <w:r w:rsidRPr="00283CB0">
        <w:rPr>
          <w:rFonts w:ascii="Times New Roman" w:eastAsia="SimSun" w:hAnsi="Times New Roman" w:cs="Times New Roman"/>
          <w:i/>
          <w:sz w:val="24"/>
          <w:szCs w:val="24"/>
          <w:lang w:eastAsia="zh-CN"/>
        </w:rPr>
        <w:t>Replace the</w:t>
      </w:r>
      <w:r>
        <w:rPr>
          <w:rFonts w:ascii="Times New Roman" w:eastAsia="SimSun" w:hAnsi="Times New Roman" w:cs="Times New Roman"/>
          <w:i/>
          <w:sz w:val="24"/>
          <w:szCs w:val="24"/>
          <w:lang w:eastAsia="zh-CN"/>
        </w:rPr>
        <w:t xml:space="preserve"> third and fourth (the last two) paragraphs</w:t>
      </w:r>
      <w:r w:rsidRPr="00283CB0">
        <w:rPr>
          <w:rFonts w:ascii="Times New Roman" w:eastAsia="SimSun" w:hAnsi="Times New Roman" w:cs="Times New Roman"/>
          <w:i/>
          <w:sz w:val="24"/>
          <w:szCs w:val="24"/>
          <w:lang w:eastAsia="zh-CN"/>
        </w:rPr>
        <w:t xml:space="preserve"> with the following:</w:t>
      </w:r>
    </w:p>
    <w:p w14:paraId="6574ABA2" w14:textId="77777777" w:rsidR="00C83CF1" w:rsidRPr="00C83CF1" w:rsidRDefault="00C83CF1" w:rsidP="00C83CF1">
      <w:pPr>
        <w:pStyle w:val="BodyText"/>
        <w:spacing w:before="100" w:beforeAutospacing="1"/>
        <w:rPr>
          <w:sz w:val="20"/>
          <w:szCs w:val="20"/>
        </w:rPr>
      </w:pPr>
      <w:r w:rsidRPr="00C83CF1">
        <w:rPr>
          <w:sz w:val="20"/>
          <w:szCs w:val="20"/>
        </w:rPr>
        <w:t>A valid color glyph definition shall define a bounded region—that is, it shall paint within a region for which a finite bounding box could be defined. The different paint formats have different boundedness characteristics:</w:t>
      </w:r>
    </w:p>
    <w:p w14:paraId="47E955A5" w14:textId="77777777" w:rsidR="00C83CF1" w:rsidRPr="00C83CF1" w:rsidRDefault="00C83CF1" w:rsidP="00C83CF1">
      <w:pPr>
        <w:pStyle w:val="Compact"/>
        <w:numPr>
          <w:ilvl w:val="0"/>
          <w:numId w:val="3"/>
        </w:numPr>
        <w:spacing w:before="0" w:after="100" w:afterAutospacing="1"/>
        <w:ind w:hanging="475"/>
        <w:rPr>
          <w:rFonts w:ascii="Arial" w:hAnsi="Arial" w:cs="Arial"/>
          <w:sz w:val="20"/>
          <w:szCs w:val="20"/>
        </w:rPr>
      </w:pPr>
      <w:proofErr w:type="spellStart"/>
      <w:r w:rsidRPr="00C83CF1">
        <w:rPr>
          <w:rFonts w:ascii="Arial" w:hAnsi="Arial" w:cs="Arial"/>
          <w:sz w:val="20"/>
          <w:szCs w:val="20"/>
        </w:rPr>
        <w:t>PaintGlyph</w:t>
      </w:r>
      <w:proofErr w:type="spellEnd"/>
      <w:r w:rsidRPr="00C83CF1">
        <w:rPr>
          <w:rFonts w:ascii="Arial" w:hAnsi="Arial" w:cs="Arial"/>
          <w:sz w:val="20"/>
          <w:szCs w:val="20"/>
        </w:rPr>
        <w:t xml:space="preserve"> is inherently bounded.</w:t>
      </w:r>
    </w:p>
    <w:p w14:paraId="5D877514" w14:textId="77777777" w:rsidR="00C83CF1" w:rsidRPr="00C83CF1" w:rsidRDefault="00C83CF1" w:rsidP="00C83CF1">
      <w:pPr>
        <w:pStyle w:val="Compact"/>
        <w:numPr>
          <w:ilvl w:val="0"/>
          <w:numId w:val="3"/>
        </w:numPr>
        <w:spacing w:before="100" w:beforeAutospacing="1" w:after="100" w:afterAutospacing="1"/>
        <w:rPr>
          <w:rFonts w:ascii="Arial" w:hAnsi="Arial" w:cs="Arial"/>
          <w:sz w:val="20"/>
          <w:szCs w:val="20"/>
        </w:rPr>
      </w:pPr>
      <w:proofErr w:type="spellStart"/>
      <w:r w:rsidRPr="00C83CF1">
        <w:rPr>
          <w:rFonts w:ascii="Arial" w:hAnsi="Arial" w:cs="Arial"/>
          <w:sz w:val="20"/>
          <w:szCs w:val="20"/>
        </w:rPr>
        <w:t>PaintSolid</w:t>
      </w:r>
      <w:proofErr w:type="spellEnd"/>
      <w:r w:rsidRPr="00C83CF1">
        <w:rPr>
          <w:rFonts w:ascii="Arial" w:hAnsi="Arial" w:cs="Arial"/>
          <w:sz w:val="20"/>
          <w:szCs w:val="20"/>
        </w:rPr>
        <w:t xml:space="preserve">, </w:t>
      </w:r>
      <w:proofErr w:type="spellStart"/>
      <w:r w:rsidRPr="00C83CF1">
        <w:rPr>
          <w:rFonts w:ascii="Arial" w:hAnsi="Arial" w:cs="Arial"/>
          <w:sz w:val="20"/>
          <w:szCs w:val="20"/>
        </w:rPr>
        <w:t>PaintVarSolid</w:t>
      </w:r>
      <w:proofErr w:type="spellEnd"/>
      <w:r w:rsidRPr="00C83CF1">
        <w:rPr>
          <w:rFonts w:ascii="Arial" w:hAnsi="Arial" w:cs="Arial"/>
          <w:sz w:val="20"/>
          <w:szCs w:val="20"/>
        </w:rPr>
        <w:t xml:space="preserve">, </w:t>
      </w:r>
      <w:proofErr w:type="spellStart"/>
      <w:r w:rsidRPr="00C83CF1">
        <w:rPr>
          <w:rFonts w:ascii="Arial" w:hAnsi="Arial" w:cs="Arial"/>
          <w:sz w:val="20"/>
          <w:szCs w:val="20"/>
        </w:rPr>
        <w:t>PaintLinearGradient</w:t>
      </w:r>
      <w:proofErr w:type="spellEnd"/>
      <w:r w:rsidRPr="00C83CF1">
        <w:rPr>
          <w:rFonts w:ascii="Arial" w:hAnsi="Arial" w:cs="Arial"/>
          <w:sz w:val="20"/>
          <w:szCs w:val="20"/>
        </w:rPr>
        <w:t xml:space="preserve">, </w:t>
      </w:r>
      <w:proofErr w:type="spellStart"/>
      <w:r w:rsidRPr="00C83CF1">
        <w:rPr>
          <w:rFonts w:ascii="Arial" w:hAnsi="Arial" w:cs="Arial"/>
          <w:sz w:val="20"/>
          <w:szCs w:val="20"/>
        </w:rPr>
        <w:t>PaintVarLinearGradient</w:t>
      </w:r>
      <w:proofErr w:type="spellEnd"/>
      <w:r w:rsidRPr="00C83CF1">
        <w:rPr>
          <w:rFonts w:ascii="Arial" w:hAnsi="Arial" w:cs="Arial"/>
          <w:sz w:val="20"/>
          <w:szCs w:val="20"/>
        </w:rPr>
        <w:t xml:space="preserve">, </w:t>
      </w:r>
      <w:proofErr w:type="spellStart"/>
      <w:r w:rsidRPr="00C83CF1">
        <w:rPr>
          <w:rFonts w:ascii="Arial" w:hAnsi="Arial" w:cs="Arial"/>
          <w:sz w:val="20"/>
          <w:szCs w:val="20"/>
        </w:rPr>
        <w:t>PaintRadialGradient</w:t>
      </w:r>
      <w:proofErr w:type="spellEnd"/>
      <w:r w:rsidRPr="00C83CF1">
        <w:rPr>
          <w:rFonts w:ascii="Arial" w:hAnsi="Arial" w:cs="Arial"/>
          <w:sz w:val="20"/>
          <w:szCs w:val="20"/>
        </w:rPr>
        <w:t xml:space="preserve">, </w:t>
      </w:r>
      <w:proofErr w:type="spellStart"/>
      <w:r w:rsidRPr="00C83CF1">
        <w:rPr>
          <w:rFonts w:ascii="Arial" w:hAnsi="Arial" w:cs="Arial"/>
          <w:sz w:val="20"/>
          <w:szCs w:val="20"/>
        </w:rPr>
        <w:t>PaintVarRadialGradient</w:t>
      </w:r>
      <w:proofErr w:type="spellEnd"/>
      <w:r w:rsidRPr="00C83CF1">
        <w:rPr>
          <w:rFonts w:ascii="Arial" w:hAnsi="Arial" w:cs="Arial"/>
          <w:sz w:val="20"/>
          <w:szCs w:val="20"/>
        </w:rPr>
        <w:t xml:space="preserve">, </w:t>
      </w:r>
      <w:proofErr w:type="spellStart"/>
      <w:r w:rsidRPr="00C83CF1">
        <w:rPr>
          <w:rFonts w:ascii="Arial" w:hAnsi="Arial" w:cs="Arial"/>
          <w:sz w:val="20"/>
          <w:szCs w:val="20"/>
        </w:rPr>
        <w:t>PaintSweepGradient</w:t>
      </w:r>
      <w:proofErr w:type="spellEnd"/>
      <w:r w:rsidRPr="00C83CF1">
        <w:rPr>
          <w:rFonts w:ascii="Arial" w:hAnsi="Arial" w:cs="Arial"/>
          <w:sz w:val="20"/>
          <w:szCs w:val="20"/>
        </w:rPr>
        <w:t xml:space="preserve">, and </w:t>
      </w:r>
      <w:proofErr w:type="spellStart"/>
      <w:r w:rsidRPr="00C83CF1">
        <w:rPr>
          <w:rFonts w:ascii="Arial" w:hAnsi="Arial" w:cs="Arial"/>
          <w:sz w:val="20"/>
          <w:szCs w:val="20"/>
        </w:rPr>
        <w:t>PaintVarSweepGradient</w:t>
      </w:r>
      <w:proofErr w:type="spellEnd"/>
      <w:r w:rsidRPr="00C83CF1">
        <w:rPr>
          <w:rFonts w:ascii="Arial" w:hAnsi="Arial" w:cs="Arial"/>
          <w:sz w:val="20"/>
          <w:szCs w:val="20"/>
        </w:rPr>
        <w:t xml:space="preserve"> are inherently unbounded.</w:t>
      </w:r>
    </w:p>
    <w:p w14:paraId="30A36DD0" w14:textId="77777777" w:rsidR="00C83CF1" w:rsidRPr="00C83CF1" w:rsidRDefault="00C83CF1" w:rsidP="00C83CF1">
      <w:pPr>
        <w:pStyle w:val="Compact"/>
        <w:numPr>
          <w:ilvl w:val="0"/>
          <w:numId w:val="3"/>
        </w:numPr>
        <w:spacing w:before="100" w:beforeAutospacing="1" w:after="100" w:afterAutospacing="1"/>
        <w:rPr>
          <w:rFonts w:ascii="Arial" w:hAnsi="Arial" w:cs="Arial"/>
          <w:sz w:val="20"/>
          <w:szCs w:val="20"/>
        </w:rPr>
      </w:pPr>
      <w:proofErr w:type="spellStart"/>
      <w:r w:rsidRPr="00C83CF1">
        <w:rPr>
          <w:rFonts w:ascii="Arial" w:hAnsi="Arial" w:cs="Arial"/>
          <w:sz w:val="20"/>
          <w:szCs w:val="20"/>
        </w:rPr>
        <w:t>PaintColrLayers</w:t>
      </w:r>
      <w:proofErr w:type="spellEnd"/>
      <w:r w:rsidRPr="00C83CF1">
        <w:rPr>
          <w:rFonts w:ascii="Arial" w:hAnsi="Arial" w:cs="Arial"/>
          <w:sz w:val="20"/>
          <w:szCs w:val="20"/>
        </w:rPr>
        <w:t xml:space="preserve"> is bounded </w:t>
      </w:r>
      <w:r w:rsidRPr="00C83CF1">
        <w:rPr>
          <w:rFonts w:ascii="Arial" w:hAnsi="Arial" w:cs="Arial"/>
          <w:i/>
          <w:iCs/>
          <w:sz w:val="20"/>
          <w:szCs w:val="20"/>
        </w:rPr>
        <w:t>if and only if</w:t>
      </w:r>
      <w:r w:rsidRPr="00C83CF1">
        <w:rPr>
          <w:rFonts w:ascii="Arial" w:hAnsi="Arial" w:cs="Arial"/>
          <w:sz w:val="20"/>
          <w:szCs w:val="20"/>
        </w:rPr>
        <w:t xml:space="preserve"> all referenced sub-graphs are bounded.</w:t>
      </w:r>
    </w:p>
    <w:p w14:paraId="08B88D79" w14:textId="77777777" w:rsidR="00C83CF1" w:rsidRPr="00C83CF1" w:rsidRDefault="00C83CF1" w:rsidP="00C83CF1">
      <w:pPr>
        <w:pStyle w:val="Compact"/>
        <w:numPr>
          <w:ilvl w:val="0"/>
          <w:numId w:val="3"/>
        </w:numPr>
        <w:spacing w:before="100" w:beforeAutospacing="1" w:after="100" w:afterAutospacing="1"/>
        <w:rPr>
          <w:rFonts w:ascii="Arial" w:hAnsi="Arial" w:cs="Arial"/>
          <w:sz w:val="20"/>
          <w:szCs w:val="20"/>
        </w:rPr>
      </w:pPr>
      <w:proofErr w:type="spellStart"/>
      <w:r w:rsidRPr="00C83CF1">
        <w:rPr>
          <w:rFonts w:ascii="Arial" w:hAnsi="Arial" w:cs="Arial"/>
          <w:sz w:val="20"/>
          <w:szCs w:val="20"/>
        </w:rPr>
        <w:t>PaintColrGlyph</w:t>
      </w:r>
      <w:proofErr w:type="spellEnd"/>
      <w:r w:rsidRPr="00C83CF1">
        <w:rPr>
          <w:rFonts w:ascii="Arial" w:hAnsi="Arial" w:cs="Arial"/>
          <w:sz w:val="20"/>
          <w:szCs w:val="20"/>
        </w:rPr>
        <w:t xml:space="preserve"> is bounded </w:t>
      </w:r>
      <w:r w:rsidRPr="00C83CF1">
        <w:rPr>
          <w:rFonts w:ascii="Arial" w:hAnsi="Arial" w:cs="Arial"/>
          <w:i/>
          <w:iCs/>
          <w:sz w:val="20"/>
          <w:szCs w:val="20"/>
        </w:rPr>
        <w:t>if and only if</w:t>
      </w:r>
      <w:r w:rsidRPr="00C83CF1">
        <w:rPr>
          <w:rFonts w:ascii="Arial" w:hAnsi="Arial" w:cs="Arial"/>
          <w:sz w:val="20"/>
          <w:szCs w:val="20"/>
        </w:rPr>
        <w:t xml:space="preserve"> the color glyph definition for the referenced base glyph ID is bounded.</w:t>
      </w:r>
    </w:p>
    <w:p w14:paraId="2B180452" w14:textId="77777777" w:rsidR="00C83CF1" w:rsidRPr="00C83CF1" w:rsidRDefault="00C83CF1" w:rsidP="00C83CF1">
      <w:pPr>
        <w:pStyle w:val="Compact"/>
        <w:numPr>
          <w:ilvl w:val="0"/>
          <w:numId w:val="3"/>
        </w:numPr>
        <w:spacing w:before="100" w:beforeAutospacing="1" w:after="100" w:afterAutospacing="1"/>
        <w:rPr>
          <w:rFonts w:ascii="Arial" w:hAnsi="Arial" w:cs="Arial"/>
          <w:sz w:val="20"/>
          <w:szCs w:val="20"/>
        </w:rPr>
      </w:pPr>
      <w:proofErr w:type="spellStart"/>
      <w:r w:rsidRPr="00C83CF1">
        <w:rPr>
          <w:rFonts w:ascii="Arial" w:hAnsi="Arial" w:cs="Arial"/>
          <w:sz w:val="20"/>
          <w:szCs w:val="20"/>
        </w:rPr>
        <w:t>PaintTransform</w:t>
      </w:r>
      <w:proofErr w:type="spellEnd"/>
      <w:r w:rsidRPr="00C83CF1">
        <w:rPr>
          <w:rFonts w:ascii="Arial" w:hAnsi="Arial" w:cs="Arial"/>
          <w:sz w:val="20"/>
          <w:szCs w:val="20"/>
        </w:rPr>
        <w:t xml:space="preserve">, </w:t>
      </w:r>
      <w:proofErr w:type="spellStart"/>
      <w:r w:rsidRPr="00C83CF1">
        <w:rPr>
          <w:rFonts w:ascii="Arial" w:hAnsi="Arial" w:cs="Arial"/>
          <w:sz w:val="20"/>
          <w:szCs w:val="20"/>
        </w:rPr>
        <w:t>PaintVarTransform</w:t>
      </w:r>
      <w:proofErr w:type="spellEnd"/>
      <w:r w:rsidRPr="00C83CF1">
        <w:rPr>
          <w:rFonts w:ascii="Arial" w:hAnsi="Arial" w:cs="Arial"/>
          <w:sz w:val="20"/>
          <w:szCs w:val="20"/>
        </w:rPr>
        <w:t xml:space="preserve">, </w:t>
      </w:r>
      <w:proofErr w:type="spellStart"/>
      <w:r w:rsidRPr="00C83CF1">
        <w:rPr>
          <w:rFonts w:ascii="Arial" w:hAnsi="Arial" w:cs="Arial"/>
          <w:sz w:val="20"/>
          <w:szCs w:val="20"/>
        </w:rPr>
        <w:t>PaintTranslate</w:t>
      </w:r>
      <w:proofErr w:type="spellEnd"/>
      <w:r w:rsidRPr="00C83CF1">
        <w:rPr>
          <w:rFonts w:ascii="Arial" w:hAnsi="Arial" w:cs="Arial"/>
          <w:sz w:val="20"/>
          <w:szCs w:val="20"/>
        </w:rPr>
        <w:t xml:space="preserve">, </w:t>
      </w:r>
      <w:proofErr w:type="spellStart"/>
      <w:r w:rsidRPr="00C83CF1">
        <w:rPr>
          <w:rFonts w:ascii="Arial" w:hAnsi="Arial" w:cs="Arial"/>
          <w:sz w:val="20"/>
          <w:szCs w:val="20"/>
        </w:rPr>
        <w:t>PaintVarTranslate</w:t>
      </w:r>
      <w:proofErr w:type="spellEnd"/>
      <w:r w:rsidRPr="00C83CF1">
        <w:rPr>
          <w:rFonts w:ascii="Arial" w:hAnsi="Arial" w:cs="Arial"/>
          <w:sz w:val="20"/>
          <w:szCs w:val="20"/>
        </w:rPr>
        <w:t xml:space="preserve">, </w:t>
      </w:r>
      <w:proofErr w:type="spellStart"/>
      <w:r w:rsidRPr="00C83CF1">
        <w:rPr>
          <w:rFonts w:ascii="Arial" w:hAnsi="Arial" w:cs="Arial"/>
          <w:sz w:val="20"/>
          <w:szCs w:val="20"/>
        </w:rPr>
        <w:t>PaintRotate</w:t>
      </w:r>
      <w:proofErr w:type="spellEnd"/>
      <w:r w:rsidRPr="00C83CF1">
        <w:rPr>
          <w:rFonts w:ascii="Arial" w:hAnsi="Arial" w:cs="Arial"/>
          <w:sz w:val="20"/>
          <w:szCs w:val="20"/>
        </w:rPr>
        <w:t xml:space="preserve">, </w:t>
      </w:r>
      <w:proofErr w:type="spellStart"/>
      <w:r w:rsidRPr="00C83CF1">
        <w:rPr>
          <w:rFonts w:ascii="Arial" w:hAnsi="Arial" w:cs="Arial"/>
          <w:sz w:val="20"/>
          <w:szCs w:val="20"/>
        </w:rPr>
        <w:t>PaintVarRotate</w:t>
      </w:r>
      <w:proofErr w:type="spellEnd"/>
      <w:r w:rsidRPr="00C83CF1">
        <w:rPr>
          <w:rFonts w:ascii="Arial" w:hAnsi="Arial" w:cs="Arial"/>
          <w:sz w:val="20"/>
          <w:szCs w:val="20"/>
        </w:rPr>
        <w:t xml:space="preserve">, </w:t>
      </w:r>
      <w:proofErr w:type="spellStart"/>
      <w:r w:rsidRPr="00C83CF1">
        <w:rPr>
          <w:rFonts w:ascii="Arial" w:hAnsi="Arial" w:cs="Arial"/>
          <w:sz w:val="20"/>
          <w:szCs w:val="20"/>
        </w:rPr>
        <w:t>PaintSkew</w:t>
      </w:r>
      <w:proofErr w:type="spellEnd"/>
      <w:r w:rsidRPr="00C83CF1">
        <w:rPr>
          <w:rFonts w:ascii="Arial" w:hAnsi="Arial" w:cs="Arial"/>
          <w:sz w:val="20"/>
          <w:szCs w:val="20"/>
        </w:rPr>
        <w:t xml:space="preserve">, and </w:t>
      </w:r>
      <w:proofErr w:type="spellStart"/>
      <w:r w:rsidRPr="00C83CF1">
        <w:rPr>
          <w:rFonts w:ascii="Arial" w:hAnsi="Arial" w:cs="Arial"/>
          <w:sz w:val="20"/>
          <w:szCs w:val="20"/>
        </w:rPr>
        <w:t>PaintVarSkew</w:t>
      </w:r>
      <w:proofErr w:type="spellEnd"/>
      <w:r w:rsidRPr="00C83CF1">
        <w:rPr>
          <w:rFonts w:ascii="Arial" w:hAnsi="Arial" w:cs="Arial"/>
          <w:sz w:val="20"/>
          <w:szCs w:val="20"/>
        </w:rPr>
        <w:t xml:space="preserve"> are bounded </w:t>
      </w:r>
      <w:r w:rsidRPr="00C83CF1">
        <w:rPr>
          <w:rFonts w:ascii="Arial" w:hAnsi="Arial" w:cs="Arial"/>
          <w:i/>
          <w:iCs/>
          <w:sz w:val="20"/>
          <w:szCs w:val="20"/>
        </w:rPr>
        <w:t>if and only if</w:t>
      </w:r>
      <w:r w:rsidRPr="00C83CF1">
        <w:rPr>
          <w:rFonts w:ascii="Arial" w:hAnsi="Arial" w:cs="Arial"/>
          <w:sz w:val="20"/>
          <w:szCs w:val="20"/>
        </w:rPr>
        <w:t xml:space="preserve"> the referenced sub-graph is bounded.</w:t>
      </w:r>
    </w:p>
    <w:p w14:paraId="536A7B74" w14:textId="77777777" w:rsidR="00C83CF1" w:rsidRPr="00C83CF1" w:rsidRDefault="00C83CF1" w:rsidP="00C83CF1">
      <w:pPr>
        <w:pStyle w:val="Compact"/>
        <w:numPr>
          <w:ilvl w:val="0"/>
          <w:numId w:val="3"/>
        </w:numPr>
        <w:spacing w:before="100" w:beforeAutospacing="1" w:after="100" w:afterAutospacing="1"/>
        <w:rPr>
          <w:rFonts w:ascii="Arial" w:hAnsi="Arial" w:cs="Arial"/>
          <w:sz w:val="20"/>
          <w:szCs w:val="20"/>
        </w:rPr>
      </w:pPr>
      <w:proofErr w:type="spellStart"/>
      <w:r w:rsidRPr="00C83CF1">
        <w:rPr>
          <w:rFonts w:ascii="Arial" w:hAnsi="Arial" w:cs="Arial"/>
          <w:sz w:val="20"/>
          <w:szCs w:val="20"/>
        </w:rPr>
        <w:t>PaintComposite</w:t>
      </w:r>
      <w:proofErr w:type="spellEnd"/>
      <w:r w:rsidRPr="00C83CF1">
        <w:rPr>
          <w:rFonts w:ascii="Arial" w:hAnsi="Arial" w:cs="Arial"/>
          <w:sz w:val="20"/>
          <w:szCs w:val="20"/>
        </w:rPr>
        <w:t xml:space="preserve"> is either bounded or unbounded, according to the composite mode used and the boundedness of the referenced sub-graphs. See 5.7.11.2.5.12 for details.</w:t>
      </w:r>
    </w:p>
    <w:p w14:paraId="370EFDCA" w14:textId="77777777" w:rsidR="00C83CF1" w:rsidRPr="00C83CF1" w:rsidRDefault="00C83CF1" w:rsidP="00C83CF1">
      <w:pPr>
        <w:pStyle w:val="FirstParagraph"/>
        <w:spacing w:before="100" w:beforeAutospacing="1" w:after="100" w:afterAutospacing="1"/>
        <w:rPr>
          <w:rFonts w:ascii="Arial" w:hAnsi="Arial" w:cs="Arial"/>
          <w:sz w:val="20"/>
          <w:szCs w:val="20"/>
        </w:rPr>
      </w:pPr>
      <w:r w:rsidRPr="00C83CF1">
        <w:rPr>
          <w:rFonts w:ascii="Arial" w:hAnsi="Arial" w:cs="Arial"/>
          <w:sz w:val="20"/>
          <w:szCs w:val="20"/>
        </w:rPr>
        <w:t>Applications shall confirm that a color glyph definition is bounded, and shall not render a color glyph if the defining graph is not bounded.</w:t>
      </w:r>
    </w:p>
    <w:p w14:paraId="552AF065" w14:textId="77777777" w:rsidR="00C83CF1" w:rsidRPr="00C83CF1" w:rsidRDefault="00C83CF1" w:rsidP="00C83CF1">
      <w:pPr>
        <w:pStyle w:val="BodyText"/>
        <w:spacing w:before="100" w:beforeAutospacing="1" w:after="100" w:afterAutospacing="1"/>
        <w:rPr>
          <w:sz w:val="20"/>
          <w:szCs w:val="20"/>
        </w:rPr>
      </w:pPr>
      <w:r w:rsidRPr="00C83CF1">
        <w:rPr>
          <w:sz w:val="20"/>
          <w:szCs w:val="20"/>
        </w:rPr>
        <w:t>To ensure that rendering implementations do not clip any part of a color glyph, the bounding box of the base glyph needs to be large enough to encompass the entire color glyph composition. In a variable font, glyph outlines can vary, but transformations in a color glyph description can also vary, affecting the portions of the design grid to be painted. For example, a filled rectangle that is wide but not tall for one variation instance can be variably rotated to be tall but not wide for other instances. The bounding box of the base glyph either should be large enough to encompass the color glyph for all instances, or should itself vary such that each instance bounding box encompasses the instance color glyph.</w:t>
      </w:r>
    </w:p>
    <w:p w14:paraId="7C35015C" w14:textId="6E79CB67" w:rsidR="00BD356F" w:rsidRDefault="00BD356F" w:rsidP="00300081">
      <w:pPr>
        <w:widowControl/>
        <w:autoSpaceDE/>
        <w:autoSpaceDN/>
        <w:rPr>
          <w:rFonts w:ascii="Times New Roman" w:eastAsia="SimSun" w:hAnsi="Times New Roman" w:cs="Times New Roman"/>
          <w:sz w:val="24"/>
          <w:szCs w:val="24"/>
          <w:lang w:eastAsia="zh-CN"/>
        </w:rPr>
      </w:pPr>
    </w:p>
    <w:p w14:paraId="5FE45E20" w14:textId="50455656" w:rsidR="00F64FAA" w:rsidRPr="00283CB0" w:rsidRDefault="00F64FAA" w:rsidP="00F64FAA">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5.7.11</w:t>
      </w:r>
      <w:r w:rsidRPr="00283CB0">
        <w:rPr>
          <w:rFonts w:ascii="Times New Roman" w:eastAsia="SimSun" w:hAnsi="Times New Roman" w:cs="Times New Roman"/>
          <w:i/>
          <w:sz w:val="24"/>
          <w:szCs w:val="24"/>
          <w:lang w:eastAsia="zh-CN"/>
        </w:rPr>
        <w:t>.</w:t>
      </w:r>
      <w:r>
        <w:rPr>
          <w:rFonts w:ascii="Times New Roman" w:eastAsia="SimSun" w:hAnsi="Times New Roman" w:cs="Times New Roman"/>
          <w:i/>
          <w:sz w:val="24"/>
          <w:szCs w:val="24"/>
          <w:lang w:eastAsia="zh-CN"/>
        </w:rPr>
        <w:t>1</w:t>
      </w:r>
      <w:r w:rsidRPr="00283CB0">
        <w:rPr>
          <w:rFonts w:ascii="Times New Roman" w:eastAsia="SimSun" w:hAnsi="Times New Roman" w:cs="Times New Roman"/>
          <w:i/>
          <w:sz w:val="24"/>
          <w:szCs w:val="24"/>
          <w:lang w:eastAsia="zh-CN"/>
        </w:rPr>
        <w:t>.</w:t>
      </w:r>
      <w:r>
        <w:rPr>
          <w:rFonts w:ascii="Times New Roman" w:eastAsia="SimSun" w:hAnsi="Times New Roman" w:cs="Times New Roman"/>
          <w:i/>
          <w:sz w:val="24"/>
          <w:szCs w:val="24"/>
          <w:lang w:eastAsia="zh-CN"/>
        </w:rPr>
        <w:t>9 “</w:t>
      </w:r>
      <w:r>
        <w:rPr>
          <w:rFonts w:ascii="Times New Roman" w:hAnsi="Times New Roman" w:cs="Times New Roman"/>
          <w:bCs/>
          <w:i/>
          <w:sz w:val="24"/>
          <w:szCs w:val="24"/>
        </w:rPr>
        <w:t>Color glyphs as a directed acyclic graph</w:t>
      </w:r>
      <w:r>
        <w:rPr>
          <w:rFonts w:ascii="Times New Roman" w:eastAsia="SimSun" w:hAnsi="Times New Roman" w:cs="Times New Roman"/>
          <w:i/>
          <w:sz w:val="24"/>
          <w:szCs w:val="24"/>
          <w:lang w:eastAsia="zh-CN"/>
        </w:rPr>
        <w:t>”</w:t>
      </w:r>
    </w:p>
    <w:p w14:paraId="56FBE863" w14:textId="3ACFA1B3" w:rsidR="00F64FAA" w:rsidRPr="00283CB0" w:rsidRDefault="00F64FAA" w:rsidP="00F64FAA">
      <w:pPr>
        <w:widowControl/>
        <w:autoSpaceDE/>
        <w:autoSpaceDN/>
        <w:rPr>
          <w:rFonts w:ascii="Times New Roman" w:eastAsia="SimSun" w:hAnsi="Times New Roman" w:cs="Times New Roman"/>
          <w:i/>
          <w:sz w:val="24"/>
          <w:szCs w:val="24"/>
          <w:lang w:eastAsia="zh-CN"/>
        </w:rPr>
      </w:pPr>
      <w:r w:rsidRPr="00283CB0">
        <w:rPr>
          <w:rFonts w:ascii="Times New Roman" w:eastAsia="SimSun" w:hAnsi="Times New Roman" w:cs="Times New Roman"/>
          <w:i/>
          <w:sz w:val="24"/>
          <w:szCs w:val="24"/>
          <w:lang w:eastAsia="zh-CN"/>
        </w:rPr>
        <w:t>Replace the</w:t>
      </w:r>
      <w:r>
        <w:rPr>
          <w:rFonts w:ascii="Times New Roman" w:eastAsia="SimSun" w:hAnsi="Times New Roman" w:cs="Times New Roman"/>
          <w:i/>
          <w:sz w:val="24"/>
          <w:szCs w:val="24"/>
          <w:lang w:eastAsia="zh-CN"/>
        </w:rPr>
        <w:t xml:space="preserve"> third paragraph</w:t>
      </w:r>
      <w:r w:rsidRPr="00283CB0">
        <w:rPr>
          <w:rFonts w:ascii="Times New Roman" w:eastAsia="SimSun" w:hAnsi="Times New Roman" w:cs="Times New Roman"/>
          <w:i/>
          <w:sz w:val="24"/>
          <w:szCs w:val="24"/>
          <w:lang w:eastAsia="zh-CN"/>
        </w:rPr>
        <w:t xml:space="preserve"> with the following:</w:t>
      </w:r>
    </w:p>
    <w:p w14:paraId="559265B6" w14:textId="77777777" w:rsidR="00F64FAA" w:rsidRPr="00F64FAA" w:rsidRDefault="00F64FAA" w:rsidP="00F64FAA">
      <w:pPr>
        <w:pStyle w:val="FirstParagraph"/>
        <w:spacing w:before="100" w:beforeAutospacing="1" w:after="100" w:afterAutospacing="1"/>
        <w:rPr>
          <w:rFonts w:ascii="Arial" w:hAnsi="Arial" w:cs="Arial"/>
          <w:sz w:val="20"/>
          <w:szCs w:val="20"/>
        </w:rPr>
      </w:pPr>
      <w:r w:rsidRPr="00F64FAA">
        <w:rPr>
          <w:rFonts w:ascii="Arial" w:hAnsi="Arial" w:cs="Arial"/>
          <w:sz w:val="20"/>
          <w:szCs w:val="20"/>
        </w:rPr>
        <w:t xml:space="preserve">The graph for a color glyph is a combination of paint tables using any of the paint table formats. The simplest color glyph definition would consist of a </w:t>
      </w:r>
      <w:proofErr w:type="spellStart"/>
      <w:r w:rsidRPr="00F64FAA">
        <w:rPr>
          <w:rFonts w:ascii="Arial" w:hAnsi="Arial" w:cs="Arial"/>
          <w:sz w:val="20"/>
          <w:szCs w:val="20"/>
        </w:rPr>
        <w:t>PaintGlyph</w:t>
      </w:r>
      <w:proofErr w:type="spellEnd"/>
      <w:r w:rsidRPr="00F64FAA">
        <w:rPr>
          <w:rFonts w:ascii="Arial" w:hAnsi="Arial" w:cs="Arial"/>
          <w:sz w:val="20"/>
          <w:szCs w:val="20"/>
        </w:rPr>
        <w:t xml:space="preserve"> table linked to a basic fill table (</w:t>
      </w:r>
      <w:proofErr w:type="spellStart"/>
      <w:r w:rsidRPr="00F64FAA">
        <w:rPr>
          <w:rFonts w:ascii="Arial" w:hAnsi="Arial" w:cs="Arial"/>
          <w:sz w:val="20"/>
          <w:szCs w:val="20"/>
        </w:rPr>
        <w:t>PaintSolid</w:t>
      </w:r>
      <w:proofErr w:type="spellEnd"/>
      <w:r w:rsidRPr="00F64FAA">
        <w:rPr>
          <w:rFonts w:ascii="Arial" w:hAnsi="Arial" w:cs="Arial"/>
          <w:sz w:val="20"/>
          <w:szCs w:val="20"/>
        </w:rPr>
        <w:t xml:space="preserve">, </w:t>
      </w:r>
      <w:proofErr w:type="spellStart"/>
      <w:r w:rsidRPr="00F64FAA">
        <w:rPr>
          <w:rFonts w:ascii="Arial" w:hAnsi="Arial" w:cs="Arial"/>
          <w:sz w:val="20"/>
          <w:szCs w:val="20"/>
        </w:rPr>
        <w:t>PaintVarSolid</w:t>
      </w:r>
      <w:proofErr w:type="spellEnd"/>
      <w:r w:rsidRPr="00F64FAA">
        <w:rPr>
          <w:rFonts w:ascii="Arial" w:hAnsi="Arial" w:cs="Arial"/>
          <w:sz w:val="20"/>
          <w:szCs w:val="20"/>
        </w:rPr>
        <w:t xml:space="preserve">, </w:t>
      </w:r>
      <w:proofErr w:type="spellStart"/>
      <w:r w:rsidRPr="00F64FAA">
        <w:rPr>
          <w:rFonts w:ascii="Arial" w:hAnsi="Arial" w:cs="Arial"/>
          <w:sz w:val="20"/>
          <w:szCs w:val="20"/>
        </w:rPr>
        <w:t>PaintLinearGradient</w:t>
      </w:r>
      <w:proofErr w:type="spellEnd"/>
      <w:r w:rsidRPr="00F64FAA">
        <w:rPr>
          <w:rFonts w:ascii="Arial" w:hAnsi="Arial" w:cs="Arial"/>
          <w:sz w:val="20"/>
          <w:szCs w:val="20"/>
        </w:rPr>
        <w:t xml:space="preserve">, </w:t>
      </w:r>
      <w:proofErr w:type="spellStart"/>
      <w:r w:rsidRPr="00F64FAA">
        <w:rPr>
          <w:rFonts w:ascii="Arial" w:hAnsi="Arial" w:cs="Arial"/>
          <w:sz w:val="20"/>
          <w:szCs w:val="20"/>
        </w:rPr>
        <w:t>PaintVarLinearGradient</w:t>
      </w:r>
      <w:proofErr w:type="spellEnd"/>
      <w:r w:rsidRPr="00F64FAA">
        <w:rPr>
          <w:rFonts w:ascii="Arial" w:hAnsi="Arial" w:cs="Arial"/>
          <w:sz w:val="20"/>
          <w:szCs w:val="20"/>
        </w:rPr>
        <w:t xml:space="preserve">, </w:t>
      </w:r>
      <w:proofErr w:type="spellStart"/>
      <w:r w:rsidRPr="00F64FAA">
        <w:rPr>
          <w:rFonts w:ascii="Arial" w:hAnsi="Arial" w:cs="Arial"/>
          <w:sz w:val="20"/>
          <w:szCs w:val="20"/>
        </w:rPr>
        <w:t>PaintRadialGradient</w:t>
      </w:r>
      <w:proofErr w:type="spellEnd"/>
      <w:r w:rsidRPr="00F64FAA">
        <w:rPr>
          <w:rFonts w:ascii="Arial" w:hAnsi="Arial" w:cs="Arial"/>
          <w:sz w:val="20"/>
          <w:szCs w:val="20"/>
        </w:rPr>
        <w:t xml:space="preserve">, </w:t>
      </w:r>
      <w:proofErr w:type="spellStart"/>
      <w:r w:rsidRPr="00F64FAA">
        <w:rPr>
          <w:rFonts w:ascii="Arial" w:hAnsi="Arial" w:cs="Arial"/>
          <w:sz w:val="20"/>
          <w:szCs w:val="20"/>
        </w:rPr>
        <w:t>PaintVarRadialGradient</w:t>
      </w:r>
      <w:proofErr w:type="spellEnd"/>
      <w:r w:rsidRPr="00F64FAA">
        <w:rPr>
          <w:rFonts w:ascii="Arial" w:hAnsi="Arial" w:cs="Arial"/>
          <w:sz w:val="20"/>
          <w:szCs w:val="20"/>
        </w:rPr>
        <w:t xml:space="preserve">, </w:t>
      </w:r>
      <w:proofErr w:type="spellStart"/>
      <w:r w:rsidRPr="00F64FAA">
        <w:rPr>
          <w:rFonts w:ascii="Arial" w:hAnsi="Arial" w:cs="Arial"/>
          <w:sz w:val="20"/>
          <w:szCs w:val="20"/>
        </w:rPr>
        <w:t>PaintSweepGradient</w:t>
      </w:r>
      <w:proofErr w:type="spellEnd"/>
      <w:r w:rsidRPr="00F64FAA">
        <w:rPr>
          <w:rFonts w:ascii="Arial" w:hAnsi="Arial" w:cs="Arial"/>
          <w:sz w:val="20"/>
          <w:szCs w:val="20"/>
        </w:rPr>
        <w:t xml:space="preserve">, </w:t>
      </w:r>
      <w:proofErr w:type="spellStart"/>
      <w:r w:rsidRPr="00F64FAA">
        <w:rPr>
          <w:rFonts w:ascii="Arial" w:hAnsi="Arial" w:cs="Arial"/>
          <w:sz w:val="20"/>
          <w:szCs w:val="20"/>
        </w:rPr>
        <w:t>PaintVarSweepGradient</w:t>
      </w:r>
      <w:proofErr w:type="spellEnd"/>
      <w:r w:rsidRPr="00F64FAA">
        <w:rPr>
          <w:rFonts w:ascii="Arial" w:hAnsi="Arial" w:cs="Arial"/>
          <w:sz w:val="20"/>
          <w:szCs w:val="20"/>
        </w:rPr>
        <w:t>). But the graph can be arbitrarily complex, with an arbitrary depth of paint nodes (to the limits inherent in the formats).</w:t>
      </w:r>
    </w:p>
    <w:p w14:paraId="517D173E" w14:textId="402D7154" w:rsidR="00BD356F" w:rsidRPr="00F64FAA" w:rsidRDefault="00BD356F" w:rsidP="00300081">
      <w:pPr>
        <w:widowControl/>
        <w:autoSpaceDE/>
        <w:autoSpaceDN/>
        <w:rPr>
          <w:rFonts w:ascii="Times New Roman" w:eastAsia="SimSun" w:hAnsi="Times New Roman" w:cs="Times New Roman"/>
          <w:sz w:val="24"/>
          <w:szCs w:val="24"/>
          <w:lang w:val="en" w:eastAsia="zh-CN"/>
        </w:rPr>
      </w:pPr>
    </w:p>
    <w:p w14:paraId="0B5A3A0D" w14:textId="77777777" w:rsidR="00F64FAA" w:rsidRPr="00283CB0" w:rsidRDefault="00F64FAA" w:rsidP="00F64FAA">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5.7.11</w:t>
      </w:r>
      <w:r w:rsidRPr="00283CB0">
        <w:rPr>
          <w:rFonts w:ascii="Times New Roman" w:eastAsia="SimSun" w:hAnsi="Times New Roman" w:cs="Times New Roman"/>
          <w:i/>
          <w:sz w:val="24"/>
          <w:szCs w:val="24"/>
          <w:lang w:eastAsia="zh-CN"/>
        </w:rPr>
        <w:t>.</w:t>
      </w:r>
      <w:r>
        <w:rPr>
          <w:rFonts w:ascii="Times New Roman" w:eastAsia="SimSun" w:hAnsi="Times New Roman" w:cs="Times New Roman"/>
          <w:i/>
          <w:sz w:val="24"/>
          <w:szCs w:val="24"/>
          <w:lang w:eastAsia="zh-CN"/>
        </w:rPr>
        <w:t>1</w:t>
      </w:r>
      <w:r w:rsidRPr="00283CB0">
        <w:rPr>
          <w:rFonts w:ascii="Times New Roman" w:eastAsia="SimSun" w:hAnsi="Times New Roman" w:cs="Times New Roman"/>
          <w:i/>
          <w:sz w:val="24"/>
          <w:szCs w:val="24"/>
          <w:lang w:eastAsia="zh-CN"/>
        </w:rPr>
        <w:t>.</w:t>
      </w:r>
      <w:r>
        <w:rPr>
          <w:rFonts w:ascii="Times New Roman" w:eastAsia="SimSun" w:hAnsi="Times New Roman" w:cs="Times New Roman"/>
          <w:i/>
          <w:sz w:val="24"/>
          <w:szCs w:val="24"/>
          <w:lang w:eastAsia="zh-CN"/>
        </w:rPr>
        <w:t>9 “</w:t>
      </w:r>
      <w:r>
        <w:rPr>
          <w:rFonts w:ascii="Times New Roman" w:hAnsi="Times New Roman" w:cs="Times New Roman"/>
          <w:bCs/>
          <w:i/>
          <w:sz w:val="24"/>
          <w:szCs w:val="24"/>
        </w:rPr>
        <w:t>Color glyphs as a directed acyclic graph</w:t>
      </w:r>
      <w:r>
        <w:rPr>
          <w:rFonts w:ascii="Times New Roman" w:eastAsia="SimSun" w:hAnsi="Times New Roman" w:cs="Times New Roman"/>
          <w:i/>
          <w:sz w:val="24"/>
          <w:szCs w:val="24"/>
          <w:lang w:eastAsia="zh-CN"/>
        </w:rPr>
        <w:t>”</w:t>
      </w:r>
    </w:p>
    <w:p w14:paraId="1F71AA1D" w14:textId="20C2FF0C" w:rsidR="00F64FAA" w:rsidRPr="00283CB0" w:rsidRDefault="00F64FAA" w:rsidP="00F64FAA">
      <w:pPr>
        <w:widowControl/>
        <w:autoSpaceDE/>
        <w:autoSpaceDN/>
        <w:rPr>
          <w:rFonts w:ascii="Times New Roman" w:eastAsia="SimSun" w:hAnsi="Times New Roman" w:cs="Times New Roman"/>
          <w:i/>
          <w:sz w:val="24"/>
          <w:szCs w:val="24"/>
          <w:lang w:eastAsia="zh-CN"/>
        </w:rPr>
      </w:pPr>
      <w:r w:rsidRPr="00283CB0">
        <w:rPr>
          <w:rFonts w:ascii="Times New Roman" w:eastAsia="SimSun" w:hAnsi="Times New Roman" w:cs="Times New Roman"/>
          <w:i/>
          <w:sz w:val="24"/>
          <w:szCs w:val="24"/>
          <w:lang w:eastAsia="zh-CN"/>
        </w:rPr>
        <w:t>Replace the</w:t>
      </w:r>
      <w:r>
        <w:rPr>
          <w:rFonts w:ascii="Times New Roman" w:eastAsia="SimSun" w:hAnsi="Times New Roman" w:cs="Times New Roman"/>
          <w:i/>
          <w:sz w:val="24"/>
          <w:szCs w:val="24"/>
          <w:lang w:eastAsia="zh-CN"/>
        </w:rPr>
        <w:t xml:space="preserve"> NOTE after the sixth paragraph</w:t>
      </w:r>
      <w:r w:rsidRPr="00283CB0">
        <w:rPr>
          <w:rFonts w:ascii="Times New Roman" w:eastAsia="SimSun" w:hAnsi="Times New Roman" w:cs="Times New Roman"/>
          <w:i/>
          <w:sz w:val="24"/>
          <w:szCs w:val="24"/>
          <w:lang w:eastAsia="zh-CN"/>
        </w:rPr>
        <w:t xml:space="preserve"> with the following:</w:t>
      </w:r>
    </w:p>
    <w:p w14:paraId="59C72D63" w14:textId="357A350E" w:rsidR="00F64FAA" w:rsidRPr="00F64FAA" w:rsidRDefault="00F64FAA" w:rsidP="00F64FAA">
      <w:pPr>
        <w:pStyle w:val="FirstParagraph"/>
        <w:spacing w:before="100" w:beforeAutospacing="1" w:after="100" w:afterAutospacing="1"/>
        <w:ind w:left="720" w:hanging="720"/>
        <w:rPr>
          <w:rFonts w:ascii="Arial" w:hAnsi="Arial" w:cs="Arial"/>
          <w:sz w:val="20"/>
          <w:szCs w:val="20"/>
        </w:rPr>
      </w:pPr>
      <w:r w:rsidRPr="00F64FAA">
        <w:rPr>
          <w:rFonts w:ascii="Arial" w:hAnsi="Arial" w:cs="Arial"/>
          <w:sz w:val="20"/>
          <w:szCs w:val="20"/>
        </w:rPr>
        <w:t>NOTE</w:t>
      </w:r>
      <w:r>
        <w:rPr>
          <w:rFonts w:ascii="Arial" w:hAnsi="Arial" w:cs="Arial"/>
          <w:sz w:val="20"/>
          <w:szCs w:val="20"/>
        </w:rPr>
        <w:tab/>
      </w:r>
      <w:r w:rsidRPr="00F64FAA">
        <w:rPr>
          <w:rFonts w:ascii="Arial" w:hAnsi="Arial" w:cs="Arial"/>
          <w:sz w:val="20"/>
          <w:szCs w:val="20"/>
        </w:rPr>
        <w:t xml:space="preserve">These constraints imply that all leaf nodes will be one of </w:t>
      </w:r>
      <w:proofErr w:type="spellStart"/>
      <w:r w:rsidRPr="00F64FAA">
        <w:rPr>
          <w:rFonts w:ascii="Arial" w:hAnsi="Arial" w:cs="Arial"/>
          <w:sz w:val="20"/>
          <w:szCs w:val="20"/>
        </w:rPr>
        <w:t>PaintSolid</w:t>
      </w:r>
      <w:proofErr w:type="spellEnd"/>
      <w:r w:rsidRPr="00F64FAA">
        <w:rPr>
          <w:rFonts w:ascii="Arial" w:hAnsi="Arial" w:cs="Arial"/>
          <w:sz w:val="20"/>
          <w:szCs w:val="20"/>
        </w:rPr>
        <w:t xml:space="preserve">, </w:t>
      </w:r>
      <w:proofErr w:type="spellStart"/>
      <w:r w:rsidRPr="00F64FAA">
        <w:rPr>
          <w:rFonts w:ascii="Arial" w:hAnsi="Arial" w:cs="Arial"/>
          <w:sz w:val="20"/>
          <w:szCs w:val="20"/>
        </w:rPr>
        <w:t>PaintVarSolid</w:t>
      </w:r>
      <w:proofErr w:type="spellEnd"/>
      <w:r w:rsidRPr="00F64FAA">
        <w:rPr>
          <w:rFonts w:ascii="Arial" w:hAnsi="Arial" w:cs="Arial"/>
          <w:sz w:val="20"/>
          <w:szCs w:val="20"/>
        </w:rPr>
        <w:t xml:space="preserve">, </w:t>
      </w:r>
      <w:proofErr w:type="spellStart"/>
      <w:r w:rsidRPr="00F64FAA">
        <w:rPr>
          <w:rFonts w:ascii="Arial" w:hAnsi="Arial" w:cs="Arial"/>
          <w:sz w:val="20"/>
          <w:szCs w:val="20"/>
        </w:rPr>
        <w:t>PaintLinearGradient</w:t>
      </w:r>
      <w:proofErr w:type="spellEnd"/>
      <w:r w:rsidRPr="00F64FAA">
        <w:rPr>
          <w:rFonts w:ascii="Arial" w:hAnsi="Arial" w:cs="Arial"/>
          <w:sz w:val="20"/>
          <w:szCs w:val="20"/>
        </w:rPr>
        <w:t xml:space="preserve">, </w:t>
      </w:r>
      <w:proofErr w:type="spellStart"/>
      <w:r w:rsidRPr="00F64FAA">
        <w:rPr>
          <w:rFonts w:ascii="Arial" w:hAnsi="Arial" w:cs="Arial"/>
          <w:sz w:val="20"/>
          <w:szCs w:val="20"/>
        </w:rPr>
        <w:t>PaintVarLinearGradient</w:t>
      </w:r>
      <w:proofErr w:type="spellEnd"/>
      <w:r w:rsidRPr="00F64FAA">
        <w:rPr>
          <w:rFonts w:ascii="Arial" w:hAnsi="Arial" w:cs="Arial"/>
          <w:sz w:val="20"/>
          <w:szCs w:val="20"/>
        </w:rPr>
        <w:t xml:space="preserve">, </w:t>
      </w:r>
      <w:proofErr w:type="spellStart"/>
      <w:r w:rsidRPr="00F64FAA">
        <w:rPr>
          <w:rFonts w:ascii="Arial" w:hAnsi="Arial" w:cs="Arial"/>
          <w:sz w:val="20"/>
          <w:szCs w:val="20"/>
        </w:rPr>
        <w:t>PaintRadialGradient</w:t>
      </w:r>
      <w:proofErr w:type="spellEnd"/>
      <w:r w:rsidRPr="00F64FAA">
        <w:rPr>
          <w:rFonts w:ascii="Arial" w:hAnsi="Arial" w:cs="Arial"/>
          <w:sz w:val="20"/>
          <w:szCs w:val="20"/>
        </w:rPr>
        <w:t xml:space="preserve">, </w:t>
      </w:r>
      <w:proofErr w:type="spellStart"/>
      <w:r w:rsidRPr="00F64FAA">
        <w:rPr>
          <w:rFonts w:ascii="Arial" w:hAnsi="Arial" w:cs="Arial"/>
          <w:sz w:val="20"/>
          <w:szCs w:val="20"/>
        </w:rPr>
        <w:t>PaintVarRadialGradient</w:t>
      </w:r>
      <w:proofErr w:type="spellEnd"/>
      <w:r w:rsidRPr="00F64FAA">
        <w:rPr>
          <w:rFonts w:ascii="Arial" w:hAnsi="Arial" w:cs="Arial"/>
          <w:sz w:val="20"/>
          <w:szCs w:val="20"/>
        </w:rPr>
        <w:t xml:space="preserve">, </w:t>
      </w:r>
      <w:proofErr w:type="spellStart"/>
      <w:r w:rsidRPr="00F64FAA">
        <w:rPr>
          <w:rFonts w:ascii="Arial" w:hAnsi="Arial" w:cs="Arial"/>
          <w:sz w:val="20"/>
          <w:szCs w:val="20"/>
        </w:rPr>
        <w:t>PaintSweepGradient</w:t>
      </w:r>
      <w:proofErr w:type="spellEnd"/>
      <w:r w:rsidRPr="00F64FAA">
        <w:rPr>
          <w:rFonts w:ascii="Arial" w:hAnsi="Arial" w:cs="Arial"/>
          <w:sz w:val="20"/>
          <w:szCs w:val="20"/>
        </w:rPr>
        <w:t xml:space="preserve">, or </w:t>
      </w:r>
      <w:proofErr w:type="spellStart"/>
      <w:r w:rsidRPr="00F64FAA">
        <w:rPr>
          <w:rFonts w:ascii="Arial" w:hAnsi="Arial" w:cs="Arial"/>
          <w:sz w:val="20"/>
          <w:szCs w:val="20"/>
        </w:rPr>
        <w:t>PaintVarSweepGradient</w:t>
      </w:r>
      <w:proofErr w:type="spellEnd"/>
      <w:r w:rsidRPr="00F64FAA">
        <w:rPr>
          <w:rFonts w:ascii="Arial" w:hAnsi="Arial" w:cs="Arial"/>
          <w:sz w:val="20"/>
          <w:szCs w:val="20"/>
        </w:rPr>
        <w:t>.</w:t>
      </w:r>
    </w:p>
    <w:p w14:paraId="1457A1D6" w14:textId="316A3C5A" w:rsidR="008A4C9A" w:rsidRPr="00283CB0" w:rsidRDefault="008A4C9A" w:rsidP="008A4C9A">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lastRenderedPageBreak/>
        <w:t>5.7.11</w:t>
      </w:r>
      <w:r w:rsidRPr="00283CB0">
        <w:rPr>
          <w:rFonts w:ascii="Times New Roman" w:eastAsia="SimSun" w:hAnsi="Times New Roman" w:cs="Times New Roman"/>
          <w:i/>
          <w:sz w:val="24"/>
          <w:szCs w:val="24"/>
          <w:lang w:eastAsia="zh-CN"/>
        </w:rPr>
        <w:t>.</w:t>
      </w:r>
      <w:r>
        <w:rPr>
          <w:rFonts w:ascii="Times New Roman" w:eastAsia="SimSun" w:hAnsi="Times New Roman" w:cs="Times New Roman"/>
          <w:i/>
          <w:sz w:val="24"/>
          <w:szCs w:val="24"/>
          <w:lang w:eastAsia="zh-CN"/>
        </w:rPr>
        <w:t>2.4 “</w:t>
      </w:r>
      <w:proofErr w:type="spellStart"/>
      <w:r w:rsidRPr="008A4C9A">
        <w:rPr>
          <w:rFonts w:ascii="Times New Roman" w:hAnsi="Times New Roman" w:cs="Times New Roman"/>
          <w:bCs/>
          <w:i/>
          <w:sz w:val="24"/>
          <w:szCs w:val="24"/>
        </w:rPr>
        <w:t>ColorIndex</w:t>
      </w:r>
      <w:proofErr w:type="spellEnd"/>
      <w:r w:rsidRPr="008A4C9A">
        <w:rPr>
          <w:rFonts w:ascii="Times New Roman" w:hAnsi="Times New Roman" w:cs="Times New Roman"/>
          <w:bCs/>
          <w:i/>
          <w:sz w:val="24"/>
          <w:szCs w:val="24"/>
        </w:rPr>
        <w:t xml:space="preserve">, </w:t>
      </w:r>
      <w:proofErr w:type="spellStart"/>
      <w:r w:rsidRPr="008A4C9A">
        <w:rPr>
          <w:rFonts w:ascii="Times New Roman" w:hAnsi="Times New Roman" w:cs="Times New Roman"/>
          <w:bCs/>
          <w:i/>
          <w:sz w:val="24"/>
          <w:szCs w:val="24"/>
        </w:rPr>
        <w:t>ColorStop</w:t>
      </w:r>
      <w:proofErr w:type="spellEnd"/>
      <w:r w:rsidRPr="008A4C9A">
        <w:rPr>
          <w:rFonts w:ascii="Times New Roman" w:hAnsi="Times New Roman" w:cs="Times New Roman"/>
          <w:bCs/>
          <w:i/>
          <w:sz w:val="24"/>
          <w:szCs w:val="24"/>
        </w:rPr>
        <w:t xml:space="preserve"> and </w:t>
      </w:r>
      <w:proofErr w:type="spellStart"/>
      <w:r w:rsidRPr="008A4C9A">
        <w:rPr>
          <w:rFonts w:ascii="Times New Roman" w:hAnsi="Times New Roman" w:cs="Times New Roman"/>
          <w:bCs/>
          <w:i/>
          <w:sz w:val="24"/>
          <w:szCs w:val="24"/>
        </w:rPr>
        <w:t>ColorLine</w:t>
      </w:r>
      <w:proofErr w:type="spellEnd"/>
      <w:r>
        <w:rPr>
          <w:rFonts w:ascii="Times New Roman" w:eastAsia="SimSun" w:hAnsi="Times New Roman" w:cs="Times New Roman"/>
          <w:i/>
          <w:sz w:val="24"/>
          <w:szCs w:val="24"/>
          <w:lang w:eastAsia="zh-CN"/>
        </w:rPr>
        <w:t>”</w:t>
      </w:r>
    </w:p>
    <w:p w14:paraId="00E855C7" w14:textId="4E22CCBA" w:rsidR="008A4C9A" w:rsidRPr="00283CB0" w:rsidRDefault="008A4C9A" w:rsidP="008A4C9A">
      <w:pPr>
        <w:widowControl/>
        <w:autoSpaceDE/>
        <w:autoSpaceDN/>
        <w:rPr>
          <w:rFonts w:ascii="Times New Roman" w:eastAsia="SimSun" w:hAnsi="Times New Roman" w:cs="Times New Roman"/>
          <w:i/>
          <w:sz w:val="24"/>
          <w:szCs w:val="24"/>
          <w:lang w:eastAsia="zh-CN"/>
        </w:rPr>
      </w:pPr>
      <w:r w:rsidRPr="00283CB0">
        <w:rPr>
          <w:rFonts w:ascii="Times New Roman" w:eastAsia="SimSun" w:hAnsi="Times New Roman" w:cs="Times New Roman"/>
          <w:i/>
          <w:sz w:val="24"/>
          <w:szCs w:val="24"/>
          <w:lang w:eastAsia="zh-CN"/>
        </w:rPr>
        <w:t>Replace the</w:t>
      </w:r>
      <w:r>
        <w:rPr>
          <w:rFonts w:ascii="Times New Roman" w:eastAsia="SimSun" w:hAnsi="Times New Roman" w:cs="Times New Roman"/>
          <w:i/>
          <w:sz w:val="24"/>
          <w:szCs w:val="24"/>
          <w:lang w:eastAsia="zh-CN"/>
        </w:rPr>
        <w:t xml:space="preserve"> first paragraph</w:t>
      </w:r>
      <w:r w:rsidRPr="00283CB0">
        <w:rPr>
          <w:rFonts w:ascii="Times New Roman" w:eastAsia="SimSun" w:hAnsi="Times New Roman" w:cs="Times New Roman"/>
          <w:i/>
          <w:sz w:val="24"/>
          <w:szCs w:val="24"/>
          <w:lang w:eastAsia="zh-CN"/>
        </w:rPr>
        <w:t xml:space="preserve"> </w:t>
      </w:r>
      <w:r>
        <w:rPr>
          <w:rFonts w:ascii="Times New Roman" w:eastAsia="SimSun" w:hAnsi="Times New Roman" w:cs="Times New Roman"/>
          <w:i/>
          <w:sz w:val="24"/>
          <w:szCs w:val="24"/>
          <w:lang w:eastAsia="zh-CN"/>
        </w:rPr>
        <w:t xml:space="preserve">and the </w:t>
      </w:r>
      <w:proofErr w:type="spellStart"/>
      <w:r>
        <w:rPr>
          <w:rFonts w:ascii="Times New Roman" w:eastAsia="SimSun" w:hAnsi="Times New Roman" w:cs="Times New Roman"/>
          <w:i/>
          <w:sz w:val="24"/>
          <w:szCs w:val="24"/>
          <w:lang w:eastAsia="zh-CN"/>
        </w:rPr>
        <w:t>ColorIndex</w:t>
      </w:r>
      <w:proofErr w:type="spellEnd"/>
      <w:r>
        <w:rPr>
          <w:rFonts w:ascii="Times New Roman" w:eastAsia="SimSun" w:hAnsi="Times New Roman" w:cs="Times New Roman"/>
          <w:i/>
          <w:sz w:val="24"/>
          <w:szCs w:val="24"/>
          <w:lang w:eastAsia="zh-CN"/>
        </w:rPr>
        <w:t xml:space="preserve"> record table </w:t>
      </w:r>
      <w:r w:rsidRPr="00283CB0">
        <w:rPr>
          <w:rFonts w:ascii="Times New Roman" w:eastAsia="SimSun" w:hAnsi="Times New Roman" w:cs="Times New Roman"/>
          <w:i/>
          <w:sz w:val="24"/>
          <w:szCs w:val="24"/>
          <w:lang w:eastAsia="zh-CN"/>
        </w:rPr>
        <w:t>with the following:</w:t>
      </w:r>
    </w:p>
    <w:p w14:paraId="15D93FCC" w14:textId="77777777" w:rsidR="008A4C9A" w:rsidRPr="008A4C9A" w:rsidRDefault="008A4C9A" w:rsidP="008A4C9A">
      <w:pPr>
        <w:pStyle w:val="BodyText"/>
        <w:spacing w:before="100" w:beforeAutospacing="1" w:after="100" w:afterAutospacing="1"/>
        <w:rPr>
          <w:sz w:val="20"/>
          <w:szCs w:val="20"/>
        </w:rPr>
      </w:pPr>
      <w:r w:rsidRPr="008A4C9A">
        <w:rPr>
          <w:sz w:val="20"/>
          <w:szCs w:val="20"/>
        </w:rPr>
        <w:t xml:space="preserve">Colors are used in solid color fills for graphic elements, or as </w:t>
      </w:r>
      <w:r w:rsidRPr="008A4C9A">
        <w:rPr>
          <w:i/>
          <w:iCs/>
          <w:sz w:val="20"/>
          <w:szCs w:val="20"/>
        </w:rPr>
        <w:t>stops</w:t>
      </w:r>
      <w:r w:rsidRPr="008A4C9A">
        <w:rPr>
          <w:sz w:val="20"/>
          <w:szCs w:val="20"/>
        </w:rPr>
        <w:t xml:space="preserve"> in a color line used to define a gradient. Colors are defined by reference to palette entries in the CPAL table (5.7.12). While CPAL entries include an alpha component, color-index records for referencing palette entries are defined here that includes a separate alpha specification to allow different graphic elements to use the same color but with different alpha values, and to allow for variation of the alpha in variable fonts.</w:t>
      </w:r>
    </w:p>
    <w:p w14:paraId="464F526C" w14:textId="4A711FAB" w:rsidR="008A4C9A" w:rsidRPr="008A4C9A" w:rsidRDefault="008A4C9A" w:rsidP="008A4C9A">
      <w:pPr>
        <w:pStyle w:val="BodyText"/>
        <w:spacing w:before="100" w:beforeAutospacing="1" w:after="100" w:afterAutospacing="1"/>
        <w:rPr>
          <w:sz w:val="20"/>
          <w:szCs w:val="20"/>
        </w:rPr>
      </w:pPr>
      <w:r w:rsidRPr="008A4C9A">
        <w:rPr>
          <w:sz w:val="20"/>
          <w:szCs w:val="20"/>
        </w:rPr>
        <w:t>Two color-index record formats are defined: one that allows for variation of alpha, and one that does not.</w:t>
      </w:r>
    </w:p>
    <w:p w14:paraId="6C19C117" w14:textId="77777777" w:rsidR="008A4C9A" w:rsidRPr="002B2BB2" w:rsidRDefault="008A4C9A" w:rsidP="008A4C9A">
      <w:pPr>
        <w:pStyle w:val="BodyText"/>
        <w:spacing w:before="100" w:beforeAutospacing="1"/>
        <w:rPr>
          <w:sz w:val="20"/>
          <w:szCs w:val="20"/>
        </w:rPr>
      </w:pPr>
      <w:proofErr w:type="spellStart"/>
      <w:r w:rsidRPr="002B2BB2">
        <w:rPr>
          <w:i/>
          <w:iCs/>
          <w:sz w:val="20"/>
          <w:szCs w:val="20"/>
        </w:rPr>
        <w:t>ColorIndex</w:t>
      </w:r>
      <w:proofErr w:type="spellEnd"/>
      <w:r w:rsidRPr="002B2BB2">
        <w:rPr>
          <w:i/>
          <w:iCs/>
          <w:sz w:val="20"/>
          <w:szCs w:val="20"/>
        </w:rPr>
        <w:t xml:space="preserve"> record:</w:t>
      </w:r>
    </w:p>
    <w:tbl>
      <w:tblPr>
        <w:tblW w:w="3295" w:type="pct"/>
        <w:tblBorders>
          <w:top w:val="single" w:sz="12" w:space="0" w:color="666666" w:themeColor="text1" w:themeTint="99"/>
          <w:left w:val="single" w:sz="12" w:space="0" w:color="666666" w:themeColor="text1" w:themeTint="99"/>
          <w:bottom w:val="single" w:sz="12" w:space="0" w:color="666666" w:themeColor="text1" w:themeTint="99"/>
          <w:right w:val="single" w:sz="12" w:space="0" w:color="666666" w:themeColor="text1" w:themeTint="99"/>
          <w:insideH w:val="single" w:sz="6" w:space="0" w:color="666666" w:themeColor="text1" w:themeTint="99"/>
          <w:insideV w:val="single" w:sz="6" w:space="0" w:color="666666" w:themeColor="text1" w:themeTint="99"/>
        </w:tblBorders>
        <w:tblLook w:val="0020" w:firstRow="1" w:lastRow="0" w:firstColumn="0" w:lastColumn="0" w:noHBand="0" w:noVBand="0"/>
      </w:tblPr>
      <w:tblGrid>
        <w:gridCol w:w="1312"/>
        <w:gridCol w:w="1306"/>
        <w:gridCol w:w="3306"/>
      </w:tblGrid>
      <w:tr w:rsidR="008A4C9A" w:rsidRPr="007912B4" w14:paraId="1EF9316F" w14:textId="77777777" w:rsidTr="008A4C9A">
        <w:tc>
          <w:tcPr>
            <w:tcW w:w="1127" w:type="pct"/>
            <w:tcBorders>
              <w:bottom w:val="single" w:sz="12" w:space="0" w:color="666666" w:themeColor="text1" w:themeTint="99"/>
              <w:right w:val="single" w:sz="12" w:space="0" w:color="666666" w:themeColor="text1" w:themeTint="99"/>
            </w:tcBorders>
          </w:tcPr>
          <w:p w14:paraId="3311709D" w14:textId="77777777" w:rsidR="008A4C9A" w:rsidRPr="007912B4" w:rsidRDefault="008A4C9A" w:rsidP="00DB595C">
            <w:pPr>
              <w:pStyle w:val="Compact"/>
              <w:rPr>
                <w:rFonts w:ascii="Arial" w:hAnsi="Arial" w:cs="Arial"/>
                <w:b/>
                <w:sz w:val="20"/>
                <w:szCs w:val="20"/>
              </w:rPr>
            </w:pPr>
            <w:r w:rsidRPr="007912B4">
              <w:rPr>
                <w:rFonts w:ascii="Arial" w:hAnsi="Arial" w:cs="Arial"/>
                <w:b/>
                <w:sz w:val="20"/>
                <w:szCs w:val="20"/>
              </w:rPr>
              <w:t>Type</w:t>
            </w:r>
          </w:p>
        </w:tc>
        <w:tc>
          <w:tcPr>
            <w:tcW w:w="1063" w:type="pct"/>
            <w:tcBorders>
              <w:left w:val="single" w:sz="12" w:space="0" w:color="666666" w:themeColor="text1" w:themeTint="99"/>
              <w:bottom w:val="single" w:sz="12" w:space="0" w:color="666666" w:themeColor="text1" w:themeTint="99"/>
              <w:right w:val="single" w:sz="12" w:space="0" w:color="666666" w:themeColor="text1" w:themeTint="99"/>
            </w:tcBorders>
          </w:tcPr>
          <w:p w14:paraId="3F1A082F" w14:textId="77777777" w:rsidR="008A4C9A" w:rsidRPr="007912B4" w:rsidRDefault="008A4C9A" w:rsidP="00DB595C">
            <w:pPr>
              <w:pStyle w:val="Compact"/>
              <w:rPr>
                <w:rFonts w:ascii="Arial" w:hAnsi="Arial" w:cs="Arial"/>
                <w:b/>
                <w:sz w:val="20"/>
                <w:szCs w:val="20"/>
              </w:rPr>
            </w:pPr>
            <w:r w:rsidRPr="007912B4">
              <w:rPr>
                <w:rFonts w:ascii="Arial" w:hAnsi="Arial" w:cs="Arial"/>
                <w:b/>
                <w:sz w:val="20"/>
                <w:szCs w:val="20"/>
              </w:rPr>
              <w:t>Name</w:t>
            </w:r>
          </w:p>
        </w:tc>
        <w:tc>
          <w:tcPr>
            <w:tcW w:w="2810" w:type="pct"/>
            <w:tcBorders>
              <w:left w:val="single" w:sz="12" w:space="0" w:color="666666" w:themeColor="text1" w:themeTint="99"/>
              <w:bottom w:val="single" w:sz="12" w:space="0" w:color="666666" w:themeColor="text1" w:themeTint="99"/>
            </w:tcBorders>
          </w:tcPr>
          <w:p w14:paraId="64B8C20C" w14:textId="77777777" w:rsidR="008A4C9A" w:rsidRPr="007912B4" w:rsidRDefault="008A4C9A" w:rsidP="00DB595C">
            <w:pPr>
              <w:pStyle w:val="Compact"/>
              <w:rPr>
                <w:rFonts w:ascii="Arial" w:hAnsi="Arial" w:cs="Arial"/>
                <w:b/>
                <w:sz w:val="20"/>
                <w:szCs w:val="20"/>
              </w:rPr>
            </w:pPr>
            <w:r w:rsidRPr="007912B4">
              <w:rPr>
                <w:rFonts w:ascii="Arial" w:hAnsi="Arial" w:cs="Arial"/>
                <w:b/>
                <w:sz w:val="20"/>
                <w:szCs w:val="20"/>
              </w:rPr>
              <w:t>Description</w:t>
            </w:r>
          </w:p>
        </w:tc>
      </w:tr>
      <w:tr w:rsidR="008A4C9A" w:rsidRPr="00A11628" w14:paraId="020D9C35" w14:textId="77777777" w:rsidTr="008A4C9A">
        <w:tc>
          <w:tcPr>
            <w:tcW w:w="1127" w:type="pct"/>
            <w:tcBorders>
              <w:top w:val="single" w:sz="12" w:space="0" w:color="666666" w:themeColor="text1" w:themeTint="99"/>
            </w:tcBorders>
          </w:tcPr>
          <w:p w14:paraId="58EA3874" w14:textId="77777777" w:rsidR="008A4C9A" w:rsidRPr="00A11628" w:rsidRDefault="008A4C9A" w:rsidP="00DB595C">
            <w:pPr>
              <w:pStyle w:val="Compact"/>
              <w:rPr>
                <w:rFonts w:ascii="Arial" w:hAnsi="Arial" w:cs="Arial"/>
                <w:sz w:val="20"/>
                <w:szCs w:val="20"/>
              </w:rPr>
            </w:pPr>
            <w:r w:rsidRPr="00A11628">
              <w:rPr>
                <w:rFonts w:ascii="Arial" w:hAnsi="Arial" w:cs="Arial"/>
                <w:sz w:val="20"/>
                <w:szCs w:val="20"/>
              </w:rPr>
              <w:t>uint16</w:t>
            </w:r>
          </w:p>
        </w:tc>
        <w:tc>
          <w:tcPr>
            <w:tcW w:w="1063" w:type="pct"/>
            <w:tcBorders>
              <w:top w:val="single" w:sz="12" w:space="0" w:color="666666" w:themeColor="text1" w:themeTint="99"/>
            </w:tcBorders>
          </w:tcPr>
          <w:p w14:paraId="2C849EC5" w14:textId="77777777" w:rsidR="008A4C9A" w:rsidRPr="00A11628" w:rsidRDefault="008A4C9A" w:rsidP="00DB595C">
            <w:pPr>
              <w:pStyle w:val="Compact"/>
              <w:rPr>
                <w:rFonts w:ascii="Arial" w:hAnsi="Arial" w:cs="Arial"/>
                <w:sz w:val="20"/>
                <w:szCs w:val="20"/>
              </w:rPr>
            </w:pPr>
            <w:proofErr w:type="spellStart"/>
            <w:r w:rsidRPr="00A11628">
              <w:rPr>
                <w:rFonts w:ascii="Arial" w:hAnsi="Arial" w:cs="Arial"/>
                <w:sz w:val="20"/>
                <w:szCs w:val="20"/>
              </w:rPr>
              <w:t>paletteIndex</w:t>
            </w:r>
            <w:proofErr w:type="spellEnd"/>
          </w:p>
        </w:tc>
        <w:tc>
          <w:tcPr>
            <w:tcW w:w="2810" w:type="pct"/>
            <w:tcBorders>
              <w:top w:val="single" w:sz="12" w:space="0" w:color="666666" w:themeColor="text1" w:themeTint="99"/>
            </w:tcBorders>
          </w:tcPr>
          <w:p w14:paraId="76CBC33B" w14:textId="77777777" w:rsidR="008A4C9A" w:rsidRPr="00A11628" w:rsidRDefault="008A4C9A" w:rsidP="00DB595C">
            <w:pPr>
              <w:pStyle w:val="Compact"/>
              <w:rPr>
                <w:rFonts w:ascii="Arial" w:hAnsi="Arial" w:cs="Arial"/>
                <w:sz w:val="20"/>
                <w:szCs w:val="20"/>
              </w:rPr>
            </w:pPr>
            <w:r w:rsidRPr="00A11628">
              <w:rPr>
                <w:rFonts w:ascii="Arial" w:hAnsi="Arial" w:cs="Arial"/>
                <w:sz w:val="20"/>
                <w:szCs w:val="20"/>
              </w:rPr>
              <w:t>Index for a CPAL palette entry.</w:t>
            </w:r>
          </w:p>
        </w:tc>
      </w:tr>
      <w:tr w:rsidR="008A4C9A" w:rsidRPr="00A11628" w14:paraId="64D34A7F" w14:textId="77777777" w:rsidTr="008A4C9A">
        <w:tc>
          <w:tcPr>
            <w:tcW w:w="1127" w:type="pct"/>
          </w:tcPr>
          <w:p w14:paraId="5F2E54C6" w14:textId="2C9D24C9" w:rsidR="008A4C9A" w:rsidRPr="00A11628" w:rsidRDefault="008A4C9A" w:rsidP="008A4C9A">
            <w:pPr>
              <w:pStyle w:val="Compact"/>
              <w:rPr>
                <w:rFonts w:ascii="Arial" w:hAnsi="Arial" w:cs="Arial"/>
                <w:sz w:val="20"/>
                <w:szCs w:val="20"/>
              </w:rPr>
            </w:pPr>
            <w:r w:rsidRPr="00A11628">
              <w:rPr>
                <w:rFonts w:ascii="Arial" w:hAnsi="Arial" w:cs="Arial"/>
                <w:sz w:val="20"/>
                <w:szCs w:val="20"/>
              </w:rPr>
              <w:t>F2D</w:t>
            </w:r>
            <w:r>
              <w:rPr>
                <w:rFonts w:ascii="Arial" w:hAnsi="Arial" w:cs="Arial"/>
                <w:sz w:val="20"/>
                <w:szCs w:val="20"/>
              </w:rPr>
              <w:t>OT</w:t>
            </w:r>
            <w:r w:rsidRPr="00A11628">
              <w:rPr>
                <w:rFonts w:ascii="Arial" w:hAnsi="Arial" w:cs="Arial"/>
                <w:sz w:val="20"/>
                <w:szCs w:val="20"/>
              </w:rPr>
              <w:t>14</w:t>
            </w:r>
          </w:p>
        </w:tc>
        <w:tc>
          <w:tcPr>
            <w:tcW w:w="1063" w:type="pct"/>
          </w:tcPr>
          <w:p w14:paraId="0F7720A1" w14:textId="77777777" w:rsidR="008A4C9A" w:rsidRPr="00A11628" w:rsidRDefault="008A4C9A" w:rsidP="00DB595C">
            <w:pPr>
              <w:pStyle w:val="Compact"/>
              <w:rPr>
                <w:rFonts w:ascii="Arial" w:hAnsi="Arial" w:cs="Arial"/>
                <w:sz w:val="20"/>
                <w:szCs w:val="20"/>
              </w:rPr>
            </w:pPr>
            <w:r w:rsidRPr="00A11628">
              <w:rPr>
                <w:rFonts w:ascii="Arial" w:hAnsi="Arial" w:cs="Arial"/>
                <w:sz w:val="20"/>
                <w:szCs w:val="20"/>
              </w:rPr>
              <w:t>alpha</w:t>
            </w:r>
          </w:p>
        </w:tc>
        <w:tc>
          <w:tcPr>
            <w:tcW w:w="2810" w:type="pct"/>
          </w:tcPr>
          <w:p w14:paraId="682B6BCB" w14:textId="1FB36C7E" w:rsidR="008A4C9A" w:rsidRPr="00A11628" w:rsidRDefault="008A4C9A" w:rsidP="008A4C9A">
            <w:pPr>
              <w:pStyle w:val="Compact"/>
              <w:rPr>
                <w:rFonts w:ascii="Arial" w:hAnsi="Arial" w:cs="Arial"/>
                <w:sz w:val="20"/>
                <w:szCs w:val="20"/>
              </w:rPr>
            </w:pPr>
            <w:r>
              <w:rPr>
                <w:rFonts w:ascii="Arial" w:hAnsi="Arial" w:cs="Arial"/>
                <w:sz w:val="20"/>
                <w:szCs w:val="20"/>
              </w:rPr>
              <w:t>A</w:t>
            </w:r>
            <w:r w:rsidRPr="00A11628">
              <w:rPr>
                <w:rFonts w:ascii="Arial" w:hAnsi="Arial" w:cs="Arial"/>
                <w:sz w:val="20"/>
                <w:szCs w:val="20"/>
              </w:rPr>
              <w:t>lpha value.</w:t>
            </w:r>
          </w:p>
        </w:tc>
      </w:tr>
    </w:tbl>
    <w:p w14:paraId="084ED8C1" w14:textId="7E890143" w:rsidR="008A4C9A" w:rsidRPr="002B2BB2" w:rsidRDefault="008A4C9A" w:rsidP="008A4C9A">
      <w:pPr>
        <w:pStyle w:val="BodyText"/>
        <w:spacing w:before="100" w:beforeAutospacing="1"/>
        <w:rPr>
          <w:sz w:val="20"/>
          <w:szCs w:val="20"/>
        </w:rPr>
      </w:pPr>
      <w:proofErr w:type="spellStart"/>
      <w:r>
        <w:rPr>
          <w:i/>
          <w:iCs/>
          <w:sz w:val="20"/>
          <w:szCs w:val="20"/>
        </w:rPr>
        <w:t>Var</w:t>
      </w:r>
      <w:r w:rsidRPr="002B2BB2">
        <w:rPr>
          <w:i/>
          <w:iCs/>
          <w:sz w:val="20"/>
          <w:szCs w:val="20"/>
        </w:rPr>
        <w:t>ColorIndex</w:t>
      </w:r>
      <w:proofErr w:type="spellEnd"/>
      <w:r w:rsidRPr="002B2BB2">
        <w:rPr>
          <w:i/>
          <w:iCs/>
          <w:sz w:val="20"/>
          <w:szCs w:val="20"/>
        </w:rPr>
        <w:t xml:space="preserve"> record:</w:t>
      </w:r>
    </w:p>
    <w:tbl>
      <w:tblPr>
        <w:tblW w:w="3295" w:type="pct"/>
        <w:tblBorders>
          <w:top w:val="single" w:sz="12" w:space="0" w:color="666666" w:themeColor="text1" w:themeTint="99"/>
          <w:left w:val="single" w:sz="12" w:space="0" w:color="666666" w:themeColor="text1" w:themeTint="99"/>
          <w:bottom w:val="single" w:sz="12" w:space="0" w:color="666666" w:themeColor="text1" w:themeTint="99"/>
          <w:right w:val="single" w:sz="12" w:space="0" w:color="666666" w:themeColor="text1" w:themeTint="99"/>
          <w:insideH w:val="single" w:sz="6" w:space="0" w:color="666666" w:themeColor="text1" w:themeTint="99"/>
          <w:insideV w:val="single" w:sz="6" w:space="0" w:color="666666" w:themeColor="text1" w:themeTint="99"/>
        </w:tblBorders>
        <w:tblLook w:val="0020" w:firstRow="1" w:lastRow="0" w:firstColumn="0" w:lastColumn="0" w:noHBand="0" w:noVBand="0"/>
      </w:tblPr>
      <w:tblGrid>
        <w:gridCol w:w="1295"/>
        <w:gridCol w:w="1306"/>
        <w:gridCol w:w="3323"/>
      </w:tblGrid>
      <w:tr w:rsidR="008A4C9A" w:rsidRPr="007912B4" w14:paraId="7EBA9140" w14:textId="77777777" w:rsidTr="008A4C9A">
        <w:tc>
          <w:tcPr>
            <w:tcW w:w="0" w:type="auto"/>
            <w:tcBorders>
              <w:bottom w:val="single" w:sz="12" w:space="0" w:color="666666" w:themeColor="text1" w:themeTint="99"/>
              <w:right w:val="single" w:sz="12" w:space="0" w:color="666666" w:themeColor="text1" w:themeTint="99"/>
            </w:tcBorders>
          </w:tcPr>
          <w:p w14:paraId="53DE1A6F" w14:textId="77777777" w:rsidR="008A4C9A" w:rsidRPr="007912B4" w:rsidRDefault="008A4C9A" w:rsidP="00DB595C">
            <w:pPr>
              <w:pStyle w:val="Compact"/>
              <w:rPr>
                <w:rFonts w:ascii="Arial" w:hAnsi="Arial" w:cs="Arial"/>
                <w:b/>
                <w:sz w:val="20"/>
                <w:szCs w:val="20"/>
              </w:rPr>
            </w:pPr>
            <w:r w:rsidRPr="007912B4">
              <w:rPr>
                <w:rFonts w:ascii="Arial" w:hAnsi="Arial" w:cs="Arial"/>
                <w:b/>
                <w:sz w:val="20"/>
                <w:szCs w:val="20"/>
              </w:rPr>
              <w:t>Type</w:t>
            </w:r>
          </w:p>
        </w:tc>
        <w:tc>
          <w:tcPr>
            <w:tcW w:w="0" w:type="auto"/>
            <w:tcBorders>
              <w:left w:val="single" w:sz="12" w:space="0" w:color="666666" w:themeColor="text1" w:themeTint="99"/>
              <w:bottom w:val="single" w:sz="12" w:space="0" w:color="666666" w:themeColor="text1" w:themeTint="99"/>
              <w:right w:val="single" w:sz="12" w:space="0" w:color="666666" w:themeColor="text1" w:themeTint="99"/>
            </w:tcBorders>
          </w:tcPr>
          <w:p w14:paraId="0AA9089E" w14:textId="77777777" w:rsidR="008A4C9A" w:rsidRPr="007912B4" w:rsidRDefault="008A4C9A" w:rsidP="00DB595C">
            <w:pPr>
              <w:pStyle w:val="Compact"/>
              <w:rPr>
                <w:rFonts w:ascii="Arial" w:hAnsi="Arial" w:cs="Arial"/>
                <w:b/>
                <w:sz w:val="20"/>
                <w:szCs w:val="20"/>
              </w:rPr>
            </w:pPr>
            <w:r w:rsidRPr="007912B4">
              <w:rPr>
                <w:rFonts w:ascii="Arial" w:hAnsi="Arial" w:cs="Arial"/>
                <w:b/>
                <w:sz w:val="20"/>
                <w:szCs w:val="20"/>
              </w:rPr>
              <w:t>Name</w:t>
            </w:r>
          </w:p>
        </w:tc>
        <w:tc>
          <w:tcPr>
            <w:tcW w:w="2805" w:type="pct"/>
            <w:tcBorders>
              <w:left w:val="single" w:sz="12" w:space="0" w:color="666666" w:themeColor="text1" w:themeTint="99"/>
              <w:bottom w:val="single" w:sz="12" w:space="0" w:color="666666" w:themeColor="text1" w:themeTint="99"/>
            </w:tcBorders>
          </w:tcPr>
          <w:p w14:paraId="11BC4548" w14:textId="77777777" w:rsidR="008A4C9A" w:rsidRPr="007912B4" w:rsidRDefault="008A4C9A" w:rsidP="00DB595C">
            <w:pPr>
              <w:pStyle w:val="Compact"/>
              <w:rPr>
                <w:rFonts w:ascii="Arial" w:hAnsi="Arial" w:cs="Arial"/>
                <w:b/>
                <w:sz w:val="20"/>
                <w:szCs w:val="20"/>
              </w:rPr>
            </w:pPr>
            <w:r w:rsidRPr="007912B4">
              <w:rPr>
                <w:rFonts w:ascii="Arial" w:hAnsi="Arial" w:cs="Arial"/>
                <w:b/>
                <w:sz w:val="20"/>
                <w:szCs w:val="20"/>
              </w:rPr>
              <w:t>Description</w:t>
            </w:r>
          </w:p>
        </w:tc>
      </w:tr>
      <w:tr w:rsidR="008A4C9A" w:rsidRPr="00A11628" w14:paraId="5189CAC3" w14:textId="77777777" w:rsidTr="008A4C9A">
        <w:tc>
          <w:tcPr>
            <w:tcW w:w="0" w:type="auto"/>
            <w:tcBorders>
              <w:top w:val="single" w:sz="12" w:space="0" w:color="666666" w:themeColor="text1" w:themeTint="99"/>
            </w:tcBorders>
          </w:tcPr>
          <w:p w14:paraId="566349FF" w14:textId="77777777" w:rsidR="008A4C9A" w:rsidRPr="00A11628" w:rsidRDefault="008A4C9A" w:rsidP="00DB595C">
            <w:pPr>
              <w:pStyle w:val="Compact"/>
              <w:rPr>
                <w:rFonts w:ascii="Arial" w:hAnsi="Arial" w:cs="Arial"/>
                <w:sz w:val="20"/>
                <w:szCs w:val="20"/>
              </w:rPr>
            </w:pPr>
            <w:r w:rsidRPr="00A11628">
              <w:rPr>
                <w:rFonts w:ascii="Arial" w:hAnsi="Arial" w:cs="Arial"/>
                <w:sz w:val="20"/>
                <w:szCs w:val="20"/>
              </w:rPr>
              <w:t>uint16</w:t>
            </w:r>
          </w:p>
        </w:tc>
        <w:tc>
          <w:tcPr>
            <w:tcW w:w="0" w:type="auto"/>
            <w:tcBorders>
              <w:top w:val="single" w:sz="12" w:space="0" w:color="666666" w:themeColor="text1" w:themeTint="99"/>
            </w:tcBorders>
          </w:tcPr>
          <w:p w14:paraId="3A1A9E51" w14:textId="77777777" w:rsidR="008A4C9A" w:rsidRPr="00A11628" w:rsidRDefault="008A4C9A" w:rsidP="00DB595C">
            <w:pPr>
              <w:pStyle w:val="Compact"/>
              <w:rPr>
                <w:rFonts w:ascii="Arial" w:hAnsi="Arial" w:cs="Arial"/>
                <w:sz w:val="20"/>
                <w:szCs w:val="20"/>
              </w:rPr>
            </w:pPr>
            <w:proofErr w:type="spellStart"/>
            <w:r w:rsidRPr="00A11628">
              <w:rPr>
                <w:rFonts w:ascii="Arial" w:hAnsi="Arial" w:cs="Arial"/>
                <w:sz w:val="20"/>
                <w:szCs w:val="20"/>
              </w:rPr>
              <w:t>paletteIndex</w:t>
            </w:r>
            <w:proofErr w:type="spellEnd"/>
          </w:p>
        </w:tc>
        <w:tc>
          <w:tcPr>
            <w:tcW w:w="2805" w:type="pct"/>
            <w:tcBorders>
              <w:top w:val="single" w:sz="12" w:space="0" w:color="666666" w:themeColor="text1" w:themeTint="99"/>
            </w:tcBorders>
          </w:tcPr>
          <w:p w14:paraId="2A386BBC" w14:textId="77777777" w:rsidR="008A4C9A" w:rsidRPr="00A11628" w:rsidRDefault="008A4C9A" w:rsidP="00DB595C">
            <w:pPr>
              <w:pStyle w:val="Compact"/>
              <w:rPr>
                <w:rFonts w:ascii="Arial" w:hAnsi="Arial" w:cs="Arial"/>
                <w:sz w:val="20"/>
                <w:szCs w:val="20"/>
              </w:rPr>
            </w:pPr>
            <w:r w:rsidRPr="00A11628">
              <w:rPr>
                <w:rFonts w:ascii="Arial" w:hAnsi="Arial" w:cs="Arial"/>
                <w:sz w:val="20"/>
                <w:szCs w:val="20"/>
              </w:rPr>
              <w:t>Index for a CPAL palette entry.</w:t>
            </w:r>
          </w:p>
        </w:tc>
      </w:tr>
      <w:tr w:rsidR="008A4C9A" w:rsidRPr="00A11628" w14:paraId="0DD15364" w14:textId="77777777" w:rsidTr="008A4C9A">
        <w:tc>
          <w:tcPr>
            <w:tcW w:w="0" w:type="auto"/>
          </w:tcPr>
          <w:p w14:paraId="2E346EE9" w14:textId="77777777" w:rsidR="008A4C9A" w:rsidRPr="00A11628" w:rsidRDefault="008A4C9A" w:rsidP="00DB595C">
            <w:pPr>
              <w:pStyle w:val="Compact"/>
              <w:rPr>
                <w:rFonts w:ascii="Arial" w:hAnsi="Arial" w:cs="Arial"/>
                <w:sz w:val="20"/>
                <w:szCs w:val="20"/>
              </w:rPr>
            </w:pPr>
            <w:r w:rsidRPr="00A11628">
              <w:rPr>
                <w:rFonts w:ascii="Arial" w:hAnsi="Arial" w:cs="Arial"/>
                <w:sz w:val="20"/>
                <w:szCs w:val="20"/>
              </w:rPr>
              <w:t>VarF2Dot14</w:t>
            </w:r>
          </w:p>
        </w:tc>
        <w:tc>
          <w:tcPr>
            <w:tcW w:w="0" w:type="auto"/>
          </w:tcPr>
          <w:p w14:paraId="2C8FB2D8" w14:textId="77777777" w:rsidR="008A4C9A" w:rsidRPr="00A11628" w:rsidRDefault="008A4C9A" w:rsidP="00DB595C">
            <w:pPr>
              <w:pStyle w:val="Compact"/>
              <w:rPr>
                <w:rFonts w:ascii="Arial" w:hAnsi="Arial" w:cs="Arial"/>
                <w:sz w:val="20"/>
                <w:szCs w:val="20"/>
              </w:rPr>
            </w:pPr>
            <w:r w:rsidRPr="00A11628">
              <w:rPr>
                <w:rFonts w:ascii="Arial" w:hAnsi="Arial" w:cs="Arial"/>
                <w:sz w:val="20"/>
                <w:szCs w:val="20"/>
              </w:rPr>
              <w:t>alpha</w:t>
            </w:r>
          </w:p>
        </w:tc>
        <w:tc>
          <w:tcPr>
            <w:tcW w:w="2805" w:type="pct"/>
          </w:tcPr>
          <w:p w14:paraId="1FCCC5EA" w14:textId="77777777" w:rsidR="008A4C9A" w:rsidRPr="00A11628" w:rsidRDefault="008A4C9A" w:rsidP="00DB595C">
            <w:pPr>
              <w:pStyle w:val="Compact"/>
              <w:rPr>
                <w:rFonts w:ascii="Arial" w:hAnsi="Arial" w:cs="Arial"/>
                <w:sz w:val="20"/>
                <w:szCs w:val="20"/>
              </w:rPr>
            </w:pPr>
            <w:r w:rsidRPr="00A11628">
              <w:rPr>
                <w:rFonts w:ascii="Arial" w:hAnsi="Arial" w:cs="Arial"/>
                <w:sz w:val="20"/>
                <w:szCs w:val="20"/>
              </w:rPr>
              <w:t>Variable alpha value.</w:t>
            </w:r>
          </w:p>
        </w:tc>
      </w:tr>
    </w:tbl>
    <w:p w14:paraId="18DDDEBA" w14:textId="4A93A0D7" w:rsidR="008A4C9A" w:rsidRPr="002B2BB2" w:rsidRDefault="008A4C9A" w:rsidP="008A4C9A">
      <w:pPr>
        <w:pStyle w:val="BodyText"/>
        <w:spacing w:before="100" w:beforeAutospacing="1" w:after="100" w:afterAutospacing="1"/>
        <w:rPr>
          <w:sz w:val="20"/>
          <w:szCs w:val="20"/>
        </w:rPr>
      </w:pPr>
    </w:p>
    <w:p w14:paraId="3C43C927" w14:textId="77777777" w:rsidR="008A4C9A" w:rsidRPr="00283CB0" w:rsidRDefault="008A4C9A" w:rsidP="008A4C9A">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5.7.11</w:t>
      </w:r>
      <w:r w:rsidRPr="00283CB0">
        <w:rPr>
          <w:rFonts w:ascii="Times New Roman" w:eastAsia="SimSun" w:hAnsi="Times New Roman" w:cs="Times New Roman"/>
          <w:i/>
          <w:sz w:val="24"/>
          <w:szCs w:val="24"/>
          <w:lang w:eastAsia="zh-CN"/>
        </w:rPr>
        <w:t>.</w:t>
      </w:r>
      <w:r>
        <w:rPr>
          <w:rFonts w:ascii="Times New Roman" w:eastAsia="SimSun" w:hAnsi="Times New Roman" w:cs="Times New Roman"/>
          <w:i/>
          <w:sz w:val="24"/>
          <w:szCs w:val="24"/>
          <w:lang w:eastAsia="zh-CN"/>
        </w:rPr>
        <w:t>2.4 “</w:t>
      </w:r>
      <w:proofErr w:type="spellStart"/>
      <w:r w:rsidRPr="008A4C9A">
        <w:rPr>
          <w:rFonts w:ascii="Times New Roman" w:hAnsi="Times New Roman" w:cs="Times New Roman"/>
          <w:bCs/>
          <w:i/>
          <w:sz w:val="24"/>
          <w:szCs w:val="24"/>
        </w:rPr>
        <w:t>ColorIndex</w:t>
      </w:r>
      <w:proofErr w:type="spellEnd"/>
      <w:r w:rsidRPr="008A4C9A">
        <w:rPr>
          <w:rFonts w:ascii="Times New Roman" w:hAnsi="Times New Roman" w:cs="Times New Roman"/>
          <w:bCs/>
          <w:i/>
          <w:sz w:val="24"/>
          <w:szCs w:val="24"/>
        </w:rPr>
        <w:t xml:space="preserve">, </w:t>
      </w:r>
      <w:proofErr w:type="spellStart"/>
      <w:r w:rsidRPr="008A4C9A">
        <w:rPr>
          <w:rFonts w:ascii="Times New Roman" w:hAnsi="Times New Roman" w:cs="Times New Roman"/>
          <w:bCs/>
          <w:i/>
          <w:sz w:val="24"/>
          <w:szCs w:val="24"/>
        </w:rPr>
        <w:t>ColorStop</w:t>
      </w:r>
      <w:proofErr w:type="spellEnd"/>
      <w:r w:rsidRPr="008A4C9A">
        <w:rPr>
          <w:rFonts w:ascii="Times New Roman" w:hAnsi="Times New Roman" w:cs="Times New Roman"/>
          <w:bCs/>
          <w:i/>
          <w:sz w:val="24"/>
          <w:szCs w:val="24"/>
        </w:rPr>
        <w:t xml:space="preserve"> and </w:t>
      </w:r>
      <w:proofErr w:type="spellStart"/>
      <w:r w:rsidRPr="008A4C9A">
        <w:rPr>
          <w:rFonts w:ascii="Times New Roman" w:hAnsi="Times New Roman" w:cs="Times New Roman"/>
          <w:bCs/>
          <w:i/>
          <w:sz w:val="24"/>
          <w:szCs w:val="24"/>
        </w:rPr>
        <w:t>ColorLine</w:t>
      </w:r>
      <w:proofErr w:type="spellEnd"/>
      <w:r>
        <w:rPr>
          <w:rFonts w:ascii="Times New Roman" w:eastAsia="SimSun" w:hAnsi="Times New Roman" w:cs="Times New Roman"/>
          <w:i/>
          <w:sz w:val="24"/>
          <w:szCs w:val="24"/>
          <w:lang w:eastAsia="zh-CN"/>
        </w:rPr>
        <w:t>”</w:t>
      </w:r>
    </w:p>
    <w:p w14:paraId="0F88AADF" w14:textId="3C7AA6AD" w:rsidR="008A4C9A" w:rsidRPr="00283CB0" w:rsidRDefault="008A4C9A" w:rsidP="008A4C9A">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 xml:space="preserve">Replace the </w:t>
      </w:r>
      <w:proofErr w:type="spellStart"/>
      <w:r>
        <w:rPr>
          <w:rFonts w:ascii="Times New Roman" w:eastAsia="SimSun" w:hAnsi="Times New Roman" w:cs="Times New Roman"/>
          <w:i/>
          <w:sz w:val="24"/>
          <w:szCs w:val="24"/>
          <w:lang w:eastAsia="zh-CN"/>
        </w:rPr>
        <w:t>ColorStop</w:t>
      </w:r>
      <w:proofErr w:type="spellEnd"/>
      <w:r>
        <w:rPr>
          <w:rFonts w:ascii="Times New Roman" w:eastAsia="SimSun" w:hAnsi="Times New Roman" w:cs="Times New Roman"/>
          <w:i/>
          <w:sz w:val="24"/>
          <w:szCs w:val="24"/>
          <w:lang w:eastAsia="zh-CN"/>
        </w:rPr>
        <w:t xml:space="preserve"> record table </w:t>
      </w:r>
      <w:r w:rsidRPr="00283CB0">
        <w:rPr>
          <w:rFonts w:ascii="Times New Roman" w:eastAsia="SimSun" w:hAnsi="Times New Roman" w:cs="Times New Roman"/>
          <w:i/>
          <w:sz w:val="24"/>
          <w:szCs w:val="24"/>
          <w:lang w:eastAsia="zh-CN"/>
        </w:rPr>
        <w:t>with the following:</w:t>
      </w:r>
    </w:p>
    <w:p w14:paraId="216A2CC1" w14:textId="77777777" w:rsidR="006E131D" w:rsidRPr="006E131D" w:rsidRDefault="006E131D" w:rsidP="006E131D">
      <w:pPr>
        <w:pStyle w:val="BodyText"/>
        <w:spacing w:before="100" w:beforeAutospacing="1" w:after="100" w:afterAutospacing="1"/>
        <w:rPr>
          <w:sz w:val="20"/>
          <w:szCs w:val="20"/>
        </w:rPr>
      </w:pPr>
      <w:r w:rsidRPr="006E131D">
        <w:rPr>
          <w:sz w:val="20"/>
          <w:szCs w:val="20"/>
        </w:rPr>
        <w:t>Two color-stop record formats are defined: one that allows for variation of stop offset position or of alpha, and one that does not.</w:t>
      </w:r>
    </w:p>
    <w:p w14:paraId="0F196CE7" w14:textId="77777777" w:rsidR="008A4C9A" w:rsidRPr="002B2BB2" w:rsidRDefault="008A4C9A" w:rsidP="008A4C9A">
      <w:pPr>
        <w:pStyle w:val="BodyText"/>
        <w:spacing w:before="100" w:beforeAutospacing="1"/>
        <w:rPr>
          <w:sz w:val="20"/>
          <w:szCs w:val="20"/>
        </w:rPr>
      </w:pPr>
      <w:proofErr w:type="spellStart"/>
      <w:r w:rsidRPr="002B2BB2">
        <w:rPr>
          <w:i/>
          <w:iCs/>
          <w:sz w:val="20"/>
          <w:szCs w:val="20"/>
        </w:rPr>
        <w:t>ColorStop</w:t>
      </w:r>
      <w:proofErr w:type="spellEnd"/>
      <w:r w:rsidRPr="002B2BB2">
        <w:rPr>
          <w:i/>
          <w:iCs/>
          <w:sz w:val="20"/>
          <w:szCs w:val="20"/>
        </w:rPr>
        <w:t xml:space="preserve"> record:</w:t>
      </w:r>
    </w:p>
    <w:tbl>
      <w:tblPr>
        <w:tblW w:w="3295" w:type="pct"/>
        <w:tblBorders>
          <w:top w:val="single" w:sz="12" w:space="0" w:color="666666" w:themeColor="text1" w:themeTint="99"/>
          <w:left w:val="single" w:sz="12" w:space="0" w:color="666666" w:themeColor="text1" w:themeTint="99"/>
          <w:bottom w:val="single" w:sz="12" w:space="0" w:color="666666" w:themeColor="text1" w:themeTint="99"/>
          <w:right w:val="single" w:sz="12" w:space="0" w:color="666666" w:themeColor="text1" w:themeTint="99"/>
          <w:insideH w:val="single" w:sz="6" w:space="0" w:color="666666" w:themeColor="text1" w:themeTint="99"/>
          <w:insideV w:val="single" w:sz="6" w:space="0" w:color="666666" w:themeColor="text1" w:themeTint="99"/>
        </w:tblBorders>
        <w:tblLook w:val="0020" w:firstRow="1" w:lastRow="0" w:firstColumn="0" w:lastColumn="0" w:noHBand="0" w:noVBand="0"/>
      </w:tblPr>
      <w:tblGrid>
        <w:gridCol w:w="1515"/>
        <w:gridCol w:w="1255"/>
        <w:gridCol w:w="3154"/>
      </w:tblGrid>
      <w:tr w:rsidR="008A4C9A" w:rsidRPr="007912B4" w14:paraId="4FBBF7A0" w14:textId="77777777" w:rsidTr="006E131D">
        <w:trPr>
          <w:trHeight w:val="347"/>
        </w:trPr>
        <w:tc>
          <w:tcPr>
            <w:tcW w:w="1279" w:type="pct"/>
            <w:tcBorders>
              <w:bottom w:val="single" w:sz="12" w:space="0" w:color="666666" w:themeColor="text1" w:themeTint="99"/>
              <w:right w:val="single" w:sz="12" w:space="0" w:color="666666" w:themeColor="text1" w:themeTint="99"/>
            </w:tcBorders>
          </w:tcPr>
          <w:p w14:paraId="5D73999B" w14:textId="77777777" w:rsidR="008A4C9A" w:rsidRPr="007912B4" w:rsidRDefault="008A4C9A" w:rsidP="00DB595C">
            <w:pPr>
              <w:pStyle w:val="Compact"/>
              <w:spacing w:before="0" w:after="0"/>
              <w:rPr>
                <w:rFonts w:ascii="Arial" w:hAnsi="Arial" w:cs="Arial"/>
                <w:b/>
                <w:sz w:val="20"/>
                <w:szCs w:val="20"/>
              </w:rPr>
            </w:pPr>
            <w:r w:rsidRPr="007912B4">
              <w:rPr>
                <w:rFonts w:ascii="Arial" w:hAnsi="Arial" w:cs="Arial"/>
                <w:b/>
                <w:sz w:val="20"/>
                <w:szCs w:val="20"/>
              </w:rPr>
              <w:t>Type</w:t>
            </w:r>
          </w:p>
        </w:tc>
        <w:tc>
          <w:tcPr>
            <w:tcW w:w="1059" w:type="pct"/>
            <w:tcBorders>
              <w:left w:val="single" w:sz="12" w:space="0" w:color="666666" w:themeColor="text1" w:themeTint="99"/>
              <w:bottom w:val="single" w:sz="12" w:space="0" w:color="666666" w:themeColor="text1" w:themeTint="99"/>
              <w:right w:val="single" w:sz="12" w:space="0" w:color="666666" w:themeColor="text1" w:themeTint="99"/>
            </w:tcBorders>
          </w:tcPr>
          <w:p w14:paraId="36D8B849" w14:textId="77777777" w:rsidR="008A4C9A" w:rsidRPr="007912B4" w:rsidRDefault="008A4C9A" w:rsidP="00DB595C">
            <w:pPr>
              <w:pStyle w:val="Compact"/>
              <w:spacing w:before="0" w:after="0"/>
              <w:rPr>
                <w:rFonts w:ascii="Arial" w:hAnsi="Arial" w:cs="Arial"/>
                <w:b/>
                <w:sz w:val="20"/>
                <w:szCs w:val="20"/>
              </w:rPr>
            </w:pPr>
            <w:r w:rsidRPr="007912B4">
              <w:rPr>
                <w:rFonts w:ascii="Arial" w:hAnsi="Arial" w:cs="Arial"/>
                <w:b/>
                <w:sz w:val="20"/>
                <w:szCs w:val="20"/>
              </w:rPr>
              <w:t>Name</w:t>
            </w:r>
          </w:p>
        </w:tc>
        <w:tc>
          <w:tcPr>
            <w:tcW w:w="2662" w:type="pct"/>
            <w:tcBorders>
              <w:left w:val="single" w:sz="12" w:space="0" w:color="666666" w:themeColor="text1" w:themeTint="99"/>
              <w:bottom w:val="single" w:sz="12" w:space="0" w:color="666666" w:themeColor="text1" w:themeTint="99"/>
            </w:tcBorders>
          </w:tcPr>
          <w:p w14:paraId="33228E5B" w14:textId="77777777" w:rsidR="008A4C9A" w:rsidRPr="007912B4" w:rsidRDefault="008A4C9A" w:rsidP="00DB595C">
            <w:pPr>
              <w:pStyle w:val="Compact"/>
              <w:spacing w:before="0" w:after="0"/>
              <w:rPr>
                <w:rFonts w:ascii="Arial" w:hAnsi="Arial" w:cs="Arial"/>
                <w:b/>
                <w:sz w:val="20"/>
                <w:szCs w:val="20"/>
              </w:rPr>
            </w:pPr>
            <w:r w:rsidRPr="007912B4">
              <w:rPr>
                <w:rFonts w:ascii="Arial" w:hAnsi="Arial" w:cs="Arial"/>
                <w:b/>
                <w:sz w:val="20"/>
                <w:szCs w:val="20"/>
              </w:rPr>
              <w:t>Description</w:t>
            </w:r>
          </w:p>
        </w:tc>
      </w:tr>
      <w:tr w:rsidR="008A4C9A" w:rsidRPr="003B30C2" w14:paraId="578AEC07" w14:textId="77777777" w:rsidTr="006E131D">
        <w:trPr>
          <w:trHeight w:val="347"/>
        </w:trPr>
        <w:tc>
          <w:tcPr>
            <w:tcW w:w="1279" w:type="pct"/>
            <w:tcBorders>
              <w:top w:val="single" w:sz="12" w:space="0" w:color="666666" w:themeColor="text1" w:themeTint="99"/>
            </w:tcBorders>
          </w:tcPr>
          <w:p w14:paraId="7917824C" w14:textId="7D2E5CD8" w:rsidR="008A4C9A" w:rsidRPr="003B30C2" w:rsidRDefault="008A4C9A" w:rsidP="006E131D">
            <w:pPr>
              <w:pStyle w:val="Compact"/>
              <w:spacing w:before="0" w:after="0"/>
              <w:rPr>
                <w:rFonts w:ascii="Arial" w:hAnsi="Arial" w:cs="Arial"/>
                <w:sz w:val="20"/>
                <w:szCs w:val="20"/>
              </w:rPr>
            </w:pPr>
            <w:r w:rsidRPr="003B30C2">
              <w:rPr>
                <w:rFonts w:ascii="Arial" w:hAnsi="Arial" w:cs="Arial"/>
                <w:sz w:val="20"/>
                <w:szCs w:val="20"/>
              </w:rPr>
              <w:t>F2D</w:t>
            </w:r>
            <w:r w:rsidR="006E131D">
              <w:rPr>
                <w:rFonts w:ascii="Arial" w:hAnsi="Arial" w:cs="Arial"/>
                <w:sz w:val="20"/>
                <w:szCs w:val="20"/>
              </w:rPr>
              <w:t>OT</w:t>
            </w:r>
            <w:r w:rsidRPr="003B30C2">
              <w:rPr>
                <w:rFonts w:ascii="Arial" w:hAnsi="Arial" w:cs="Arial"/>
                <w:sz w:val="20"/>
                <w:szCs w:val="20"/>
              </w:rPr>
              <w:t>14</w:t>
            </w:r>
          </w:p>
        </w:tc>
        <w:tc>
          <w:tcPr>
            <w:tcW w:w="1059" w:type="pct"/>
            <w:tcBorders>
              <w:top w:val="single" w:sz="12" w:space="0" w:color="666666" w:themeColor="text1" w:themeTint="99"/>
            </w:tcBorders>
          </w:tcPr>
          <w:p w14:paraId="15EEA143" w14:textId="77777777" w:rsidR="008A4C9A" w:rsidRPr="003B30C2" w:rsidRDefault="008A4C9A" w:rsidP="00DB595C">
            <w:pPr>
              <w:pStyle w:val="Compact"/>
              <w:spacing w:before="0" w:after="0"/>
              <w:rPr>
                <w:rFonts w:ascii="Arial" w:hAnsi="Arial" w:cs="Arial"/>
                <w:sz w:val="20"/>
                <w:szCs w:val="20"/>
              </w:rPr>
            </w:pPr>
            <w:proofErr w:type="spellStart"/>
            <w:r w:rsidRPr="003B30C2">
              <w:rPr>
                <w:rFonts w:ascii="Arial" w:hAnsi="Arial" w:cs="Arial"/>
                <w:sz w:val="20"/>
                <w:szCs w:val="20"/>
              </w:rPr>
              <w:t>stopOffset</w:t>
            </w:r>
            <w:proofErr w:type="spellEnd"/>
          </w:p>
        </w:tc>
        <w:tc>
          <w:tcPr>
            <w:tcW w:w="2662" w:type="pct"/>
            <w:tcBorders>
              <w:top w:val="single" w:sz="12" w:space="0" w:color="666666" w:themeColor="text1" w:themeTint="99"/>
            </w:tcBorders>
          </w:tcPr>
          <w:p w14:paraId="7EAD405B" w14:textId="7C1C89D2" w:rsidR="008A4C9A" w:rsidRPr="003B30C2" w:rsidRDefault="008A4C9A" w:rsidP="006E131D">
            <w:pPr>
              <w:pStyle w:val="Compact"/>
              <w:spacing w:before="0" w:after="0"/>
              <w:rPr>
                <w:rFonts w:ascii="Arial" w:hAnsi="Arial" w:cs="Arial"/>
                <w:sz w:val="20"/>
                <w:szCs w:val="20"/>
              </w:rPr>
            </w:pPr>
            <w:r w:rsidRPr="003B30C2">
              <w:rPr>
                <w:rFonts w:ascii="Arial" w:hAnsi="Arial" w:cs="Arial"/>
                <w:sz w:val="20"/>
                <w:szCs w:val="20"/>
              </w:rPr>
              <w:t>Position on a color line.</w:t>
            </w:r>
          </w:p>
        </w:tc>
      </w:tr>
      <w:tr w:rsidR="008A4C9A" w:rsidRPr="003B30C2" w14:paraId="538A3B92" w14:textId="77777777" w:rsidTr="006E131D">
        <w:trPr>
          <w:trHeight w:val="347"/>
        </w:trPr>
        <w:tc>
          <w:tcPr>
            <w:tcW w:w="1279" w:type="pct"/>
          </w:tcPr>
          <w:p w14:paraId="078DA3E2" w14:textId="77777777" w:rsidR="008A4C9A" w:rsidRPr="003B30C2" w:rsidRDefault="008A4C9A" w:rsidP="00DB595C">
            <w:pPr>
              <w:pStyle w:val="Compact"/>
              <w:spacing w:before="0" w:after="0"/>
              <w:rPr>
                <w:rFonts w:ascii="Arial" w:hAnsi="Arial" w:cs="Arial"/>
                <w:sz w:val="20"/>
                <w:szCs w:val="20"/>
              </w:rPr>
            </w:pPr>
            <w:proofErr w:type="spellStart"/>
            <w:r w:rsidRPr="003B30C2">
              <w:rPr>
                <w:rFonts w:ascii="Arial" w:hAnsi="Arial" w:cs="Arial"/>
                <w:sz w:val="20"/>
                <w:szCs w:val="20"/>
              </w:rPr>
              <w:t>ColorIndex</w:t>
            </w:r>
            <w:proofErr w:type="spellEnd"/>
          </w:p>
        </w:tc>
        <w:tc>
          <w:tcPr>
            <w:tcW w:w="1059" w:type="pct"/>
          </w:tcPr>
          <w:p w14:paraId="5FD4D8AF" w14:textId="77777777" w:rsidR="008A4C9A" w:rsidRPr="003B30C2" w:rsidRDefault="008A4C9A" w:rsidP="00DB595C">
            <w:pPr>
              <w:pStyle w:val="Compact"/>
              <w:spacing w:before="0" w:after="0"/>
              <w:rPr>
                <w:rFonts w:ascii="Arial" w:hAnsi="Arial" w:cs="Arial"/>
                <w:sz w:val="20"/>
                <w:szCs w:val="20"/>
              </w:rPr>
            </w:pPr>
            <w:r w:rsidRPr="003B30C2">
              <w:rPr>
                <w:rFonts w:ascii="Arial" w:hAnsi="Arial" w:cs="Arial"/>
                <w:sz w:val="20"/>
                <w:szCs w:val="20"/>
              </w:rPr>
              <w:t>color</w:t>
            </w:r>
          </w:p>
        </w:tc>
        <w:tc>
          <w:tcPr>
            <w:tcW w:w="2662" w:type="pct"/>
          </w:tcPr>
          <w:p w14:paraId="0389ABA3" w14:textId="77777777" w:rsidR="008A4C9A" w:rsidRPr="003B30C2" w:rsidRDefault="008A4C9A" w:rsidP="00DB595C">
            <w:pPr>
              <w:rPr>
                <w:sz w:val="20"/>
                <w:szCs w:val="20"/>
              </w:rPr>
            </w:pPr>
          </w:p>
        </w:tc>
      </w:tr>
    </w:tbl>
    <w:p w14:paraId="386F9208" w14:textId="502BF50C" w:rsidR="008A4C9A" w:rsidRPr="002B2BB2" w:rsidRDefault="006E131D" w:rsidP="008A4C9A">
      <w:pPr>
        <w:pStyle w:val="BodyText"/>
        <w:spacing w:before="100" w:beforeAutospacing="1"/>
        <w:rPr>
          <w:sz w:val="20"/>
          <w:szCs w:val="20"/>
        </w:rPr>
      </w:pPr>
      <w:proofErr w:type="spellStart"/>
      <w:r>
        <w:rPr>
          <w:i/>
          <w:iCs/>
          <w:sz w:val="20"/>
          <w:szCs w:val="20"/>
        </w:rPr>
        <w:t>Var</w:t>
      </w:r>
      <w:r w:rsidR="008A4C9A" w:rsidRPr="002B2BB2">
        <w:rPr>
          <w:i/>
          <w:iCs/>
          <w:sz w:val="20"/>
          <w:szCs w:val="20"/>
        </w:rPr>
        <w:t>ColorStop</w:t>
      </w:r>
      <w:proofErr w:type="spellEnd"/>
      <w:r w:rsidR="008A4C9A" w:rsidRPr="002B2BB2">
        <w:rPr>
          <w:i/>
          <w:iCs/>
          <w:sz w:val="20"/>
          <w:szCs w:val="20"/>
        </w:rPr>
        <w:t xml:space="preserve"> record:</w:t>
      </w:r>
    </w:p>
    <w:tbl>
      <w:tblPr>
        <w:tblW w:w="3295" w:type="pct"/>
        <w:tblBorders>
          <w:top w:val="single" w:sz="12" w:space="0" w:color="666666" w:themeColor="text1" w:themeTint="99"/>
          <w:left w:val="single" w:sz="12" w:space="0" w:color="666666" w:themeColor="text1" w:themeTint="99"/>
          <w:bottom w:val="single" w:sz="12" w:space="0" w:color="666666" w:themeColor="text1" w:themeTint="99"/>
          <w:right w:val="single" w:sz="12" w:space="0" w:color="666666" w:themeColor="text1" w:themeTint="99"/>
          <w:insideH w:val="single" w:sz="6" w:space="0" w:color="666666" w:themeColor="text1" w:themeTint="99"/>
          <w:insideV w:val="single" w:sz="6" w:space="0" w:color="666666" w:themeColor="text1" w:themeTint="99"/>
        </w:tblBorders>
        <w:tblLook w:val="0020" w:firstRow="1" w:lastRow="0" w:firstColumn="0" w:lastColumn="0" w:noHBand="0" w:noVBand="0"/>
      </w:tblPr>
      <w:tblGrid>
        <w:gridCol w:w="1495"/>
        <w:gridCol w:w="1280"/>
        <w:gridCol w:w="3149"/>
      </w:tblGrid>
      <w:tr w:rsidR="008A4C9A" w:rsidRPr="007912B4" w14:paraId="5165C1B8" w14:textId="77777777" w:rsidTr="006E131D">
        <w:trPr>
          <w:trHeight w:val="347"/>
        </w:trPr>
        <w:tc>
          <w:tcPr>
            <w:tcW w:w="0" w:type="auto"/>
            <w:tcBorders>
              <w:bottom w:val="single" w:sz="12" w:space="0" w:color="666666" w:themeColor="text1" w:themeTint="99"/>
              <w:right w:val="single" w:sz="12" w:space="0" w:color="666666" w:themeColor="text1" w:themeTint="99"/>
            </w:tcBorders>
          </w:tcPr>
          <w:p w14:paraId="2B42213D" w14:textId="77777777" w:rsidR="008A4C9A" w:rsidRPr="007912B4" w:rsidRDefault="008A4C9A" w:rsidP="00DB595C">
            <w:pPr>
              <w:pStyle w:val="Compact"/>
              <w:spacing w:before="0" w:after="0"/>
              <w:rPr>
                <w:rFonts w:ascii="Arial" w:hAnsi="Arial" w:cs="Arial"/>
                <w:b/>
                <w:sz w:val="20"/>
                <w:szCs w:val="20"/>
              </w:rPr>
            </w:pPr>
            <w:r w:rsidRPr="007912B4">
              <w:rPr>
                <w:rFonts w:ascii="Arial" w:hAnsi="Arial" w:cs="Arial"/>
                <w:b/>
                <w:sz w:val="20"/>
                <w:szCs w:val="20"/>
              </w:rPr>
              <w:t>Type</w:t>
            </w:r>
          </w:p>
        </w:tc>
        <w:tc>
          <w:tcPr>
            <w:tcW w:w="1080" w:type="pct"/>
            <w:tcBorders>
              <w:left w:val="single" w:sz="12" w:space="0" w:color="666666" w:themeColor="text1" w:themeTint="99"/>
              <w:bottom w:val="single" w:sz="12" w:space="0" w:color="666666" w:themeColor="text1" w:themeTint="99"/>
              <w:right w:val="single" w:sz="12" w:space="0" w:color="666666" w:themeColor="text1" w:themeTint="99"/>
            </w:tcBorders>
          </w:tcPr>
          <w:p w14:paraId="2301DCF4" w14:textId="77777777" w:rsidR="008A4C9A" w:rsidRPr="007912B4" w:rsidRDefault="008A4C9A" w:rsidP="00DB595C">
            <w:pPr>
              <w:pStyle w:val="Compact"/>
              <w:spacing w:before="0" w:after="0"/>
              <w:rPr>
                <w:rFonts w:ascii="Arial" w:hAnsi="Arial" w:cs="Arial"/>
                <w:b/>
                <w:sz w:val="20"/>
                <w:szCs w:val="20"/>
              </w:rPr>
            </w:pPr>
            <w:r w:rsidRPr="007912B4">
              <w:rPr>
                <w:rFonts w:ascii="Arial" w:hAnsi="Arial" w:cs="Arial"/>
                <w:b/>
                <w:sz w:val="20"/>
                <w:szCs w:val="20"/>
              </w:rPr>
              <w:t>Name</w:t>
            </w:r>
          </w:p>
        </w:tc>
        <w:tc>
          <w:tcPr>
            <w:tcW w:w="2658" w:type="pct"/>
            <w:tcBorders>
              <w:left w:val="single" w:sz="12" w:space="0" w:color="666666" w:themeColor="text1" w:themeTint="99"/>
              <w:bottom w:val="single" w:sz="12" w:space="0" w:color="666666" w:themeColor="text1" w:themeTint="99"/>
            </w:tcBorders>
          </w:tcPr>
          <w:p w14:paraId="19865489" w14:textId="77777777" w:rsidR="008A4C9A" w:rsidRPr="007912B4" w:rsidRDefault="008A4C9A" w:rsidP="00DB595C">
            <w:pPr>
              <w:pStyle w:val="Compact"/>
              <w:spacing w:before="0" w:after="0"/>
              <w:rPr>
                <w:rFonts w:ascii="Arial" w:hAnsi="Arial" w:cs="Arial"/>
                <w:b/>
                <w:sz w:val="20"/>
                <w:szCs w:val="20"/>
              </w:rPr>
            </w:pPr>
            <w:r w:rsidRPr="007912B4">
              <w:rPr>
                <w:rFonts w:ascii="Arial" w:hAnsi="Arial" w:cs="Arial"/>
                <w:b/>
                <w:sz w:val="20"/>
                <w:szCs w:val="20"/>
              </w:rPr>
              <w:t>Description</w:t>
            </w:r>
          </w:p>
        </w:tc>
      </w:tr>
      <w:tr w:rsidR="008A4C9A" w:rsidRPr="003B30C2" w14:paraId="4E738D62" w14:textId="77777777" w:rsidTr="006E131D">
        <w:trPr>
          <w:trHeight w:val="347"/>
        </w:trPr>
        <w:tc>
          <w:tcPr>
            <w:tcW w:w="0" w:type="auto"/>
            <w:tcBorders>
              <w:top w:val="single" w:sz="12" w:space="0" w:color="666666" w:themeColor="text1" w:themeTint="99"/>
            </w:tcBorders>
          </w:tcPr>
          <w:p w14:paraId="47C5814A" w14:textId="77777777" w:rsidR="008A4C9A" w:rsidRPr="003B30C2" w:rsidRDefault="008A4C9A" w:rsidP="00DB595C">
            <w:pPr>
              <w:pStyle w:val="Compact"/>
              <w:spacing w:before="0" w:after="0"/>
              <w:rPr>
                <w:rFonts w:ascii="Arial" w:hAnsi="Arial" w:cs="Arial"/>
                <w:sz w:val="20"/>
                <w:szCs w:val="20"/>
              </w:rPr>
            </w:pPr>
            <w:r w:rsidRPr="003B30C2">
              <w:rPr>
                <w:rFonts w:ascii="Arial" w:hAnsi="Arial" w:cs="Arial"/>
                <w:sz w:val="20"/>
                <w:szCs w:val="20"/>
              </w:rPr>
              <w:t>VarF2Dot14</w:t>
            </w:r>
          </w:p>
        </w:tc>
        <w:tc>
          <w:tcPr>
            <w:tcW w:w="1080" w:type="pct"/>
            <w:tcBorders>
              <w:top w:val="single" w:sz="12" w:space="0" w:color="666666" w:themeColor="text1" w:themeTint="99"/>
            </w:tcBorders>
          </w:tcPr>
          <w:p w14:paraId="7EFDDEBA" w14:textId="77777777" w:rsidR="008A4C9A" w:rsidRPr="003B30C2" w:rsidRDefault="008A4C9A" w:rsidP="00DB595C">
            <w:pPr>
              <w:pStyle w:val="Compact"/>
              <w:spacing w:before="0" w:after="0"/>
              <w:rPr>
                <w:rFonts w:ascii="Arial" w:hAnsi="Arial" w:cs="Arial"/>
                <w:sz w:val="20"/>
                <w:szCs w:val="20"/>
              </w:rPr>
            </w:pPr>
            <w:proofErr w:type="spellStart"/>
            <w:r w:rsidRPr="003B30C2">
              <w:rPr>
                <w:rFonts w:ascii="Arial" w:hAnsi="Arial" w:cs="Arial"/>
                <w:sz w:val="20"/>
                <w:szCs w:val="20"/>
              </w:rPr>
              <w:t>stopOffset</w:t>
            </w:r>
            <w:proofErr w:type="spellEnd"/>
          </w:p>
        </w:tc>
        <w:tc>
          <w:tcPr>
            <w:tcW w:w="2658" w:type="pct"/>
            <w:tcBorders>
              <w:top w:val="single" w:sz="12" w:space="0" w:color="666666" w:themeColor="text1" w:themeTint="99"/>
            </w:tcBorders>
          </w:tcPr>
          <w:p w14:paraId="6C568685" w14:textId="77777777" w:rsidR="008A4C9A" w:rsidRPr="003B30C2" w:rsidRDefault="008A4C9A" w:rsidP="00DB595C">
            <w:pPr>
              <w:pStyle w:val="Compact"/>
              <w:spacing w:before="0" w:after="0"/>
              <w:rPr>
                <w:rFonts w:ascii="Arial" w:hAnsi="Arial" w:cs="Arial"/>
                <w:sz w:val="20"/>
                <w:szCs w:val="20"/>
              </w:rPr>
            </w:pPr>
            <w:r w:rsidRPr="003B30C2">
              <w:rPr>
                <w:rFonts w:ascii="Arial" w:hAnsi="Arial" w:cs="Arial"/>
                <w:sz w:val="20"/>
                <w:szCs w:val="20"/>
              </w:rPr>
              <w:t>Position on a color line; variable.</w:t>
            </w:r>
          </w:p>
        </w:tc>
      </w:tr>
      <w:tr w:rsidR="008A4C9A" w:rsidRPr="003B30C2" w14:paraId="4432F9F2" w14:textId="77777777" w:rsidTr="006E131D">
        <w:trPr>
          <w:trHeight w:val="347"/>
        </w:trPr>
        <w:tc>
          <w:tcPr>
            <w:tcW w:w="0" w:type="auto"/>
          </w:tcPr>
          <w:p w14:paraId="4203C630" w14:textId="061B37A8" w:rsidR="008A4C9A" w:rsidRPr="003B30C2" w:rsidRDefault="006E131D" w:rsidP="00DB595C">
            <w:pPr>
              <w:pStyle w:val="Compact"/>
              <w:spacing w:before="0" w:after="0"/>
              <w:rPr>
                <w:rFonts w:ascii="Arial" w:hAnsi="Arial" w:cs="Arial"/>
                <w:sz w:val="20"/>
                <w:szCs w:val="20"/>
              </w:rPr>
            </w:pPr>
            <w:proofErr w:type="spellStart"/>
            <w:r>
              <w:rPr>
                <w:rFonts w:ascii="Arial" w:hAnsi="Arial" w:cs="Arial"/>
                <w:sz w:val="20"/>
                <w:szCs w:val="20"/>
              </w:rPr>
              <w:t>Var</w:t>
            </w:r>
            <w:r w:rsidR="008A4C9A" w:rsidRPr="003B30C2">
              <w:rPr>
                <w:rFonts w:ascii="Arial" w:hAnsi="Arial" w:cs="Arial"/>
                <w:sz w:val="20"/>
                <w:szCs w:val="20"/>
              </w:rPr>
              <w:t>ColorIndex</w:t>
            </w:r>
            <w:proofErr w:type="spellEnd"/>
          </w:p>
        </w:tc>
        <w:tc>
          <w:tcPr>
            <w:tcW w:w="1080" w:type="pct"/>
          </w:tcPr>
          <w:p w14:paraId="25D6F442" w14:textId="77777777" w:rsidR="008A4C9A" w:rsidRPr="003B30C2" w:rsidRDefault="008A4C9A" w:rsidP="00DB595C">
            <w:pPr>
              <w:pStyle w:val="Compact"/>
              <w:spacing w:before="0" w:after="0"/>
              <w:rPr>
                <w:rFonts w:ascii="Arial" w:hAnsi="Arial" w:cs="Arial"/>
                <w:sz w:val="20"/>
                <w:szCs w:val="20"/>
              </w:rPr>
            </w:pPr>
            <w:r w:rsidRPr="003B30C2">
              <w:rPr>
                <w:rFonts w:ascii="Arial" w:hAnsi="Arial" w:cs="Arial"/>
                <w:sz w:val="20"/>
                <w:szCs w:val="20"/>
              </w:rPr>
              <w:t>color</w:t>
            </w:r>
          </w:p>
        </w:tc>
        <w:tc>
          <w:tcPr>
            <w:tcW w:w="2658" w:type="pct"/>
          </w:tcPr>
          <w:p w14:paraId="42655321" w14:textId="77777777" w:rsidR="008A4C9A" w:rsidRPr="003B30C2" w:rsidRDefault="008A4C9A" w:rsidP="00DB595C">
            <w:pPr>
              <w:rPr>
                <w:sz w:val="20"/>
                <w:szCs w:val="20"/>
              </w:rPr>
            </w:pPr>
          </w:p>
        </w:tc>
      </w:tr>
    </w:tbl>
    <w:p w14:paraId="72AB9466" w14:textId="77777777" w:rsidR="008A4C9A" w:rsidRDefault="008A4C9A" w:rsidP="008A4C9A">
      <w:pPr>
        <w:pStyle w:val="BodyText"/>
        <w:spacing w:before="100" w:beforeAutospacing="1" w:after="100" w:afterAutospacing="1"/>
        <w:rPr>
          <w:sz w:val="20"/>
          <w:szCs w:val="20"/>
        </w:rPr>
      </w:pPr>
    </w:p>
    <w:p w14:paraId="01452FCB" w14:textId="77777777" w:rsidR="006E131D" w:rsidRPr="00283CB0" w:rsidRDefault="006E131D" w:rsidP="006E131D">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5.7.11</w:t>
      </w:r>
      <w:r w:rsidRPr="00283CB0">
        <w:rPr>
          <w:rFonts w:ascii="Times New Roman" w:eastAsia="SimSun" w:hAnsi="Times New Roman" w:cs="Times New Roman"/>
          <w:i/>
          <w:sz w:val="24"/>
          <w:szCs w:val="24"/>
          <w:lang w:eastAsia="zh-CN"/>
        </w:rPr>
        <w:t>.</w:t>
      </w:r>
      <w:r>
        <w:rPr>
          <w:rFonts w:ascii="Times New Roman" w:eastAsia="SimSun" w:hAnsi="Times New Roman" w:cs="Times New Roman"/>
          <w:i/>
          <w:sz w:val="24"/>
          <w:szCs w:val="24"/>
          <w:lang w:eastAsia="zh-CN"/>
        </w:rPr>
        <w:t>2.4 “</w:t>
      </w:r>
      <w:proofErr w:type="spellStart"/>
      <w:r w:rsidRPr="008A4C9A">
        <w:rPr>
          <w:rFonts w:ascii="Times New Roman" w:hAnsi="Times New Roman" w:cs="Times New Roman"/>
          <w:bCs/>
          <w:i/>
          <w:sz w:val="24"/>
          <w:szCs w:val="24"/>
        </w:rPr>
        <w:t>ColorIndex</w:t>
      </w:r>
      <w:proofErr w:type="spellEnd"/>
      <w:r w:rsidRPr="008A4C9A">
        <w:rPr>
          <w:rFonts w:ascii="Times New Roman" w:hAnsi="Times New Roman" w:cs="Times New Roman"/>
          <w:bCs/>
          <w:i/>
          <w:sz w:val="24"/>
          <w:szCs w:val="24"/>
        </w:rPr>
        <w:t xml:space="preserve">, </w:t>
      </w:r>
      <w:proofErr w:type="spellStart"/>
      <w:r w:rsidRPr="008A4C9A">
        <w:rPr>
          <w:rFonts w:ascii="Times New Roman" w:hAnsi="Times New Roman" w:cs="Times New Roman"/>
          <w:bCs/>
          <w:i/>
          <w:sz w:val="24"/>
          <w:szCs w:val="24"/>
        </w:rPr>
        <w:t>ColorStop</w:t>
      </w:r>
      <w:proofErr w:type="spellEnd"/>
      <w:r w:rsidRPr="008A4C9A">
        <w:rPr>
          <w:rFonts w:ascii="Times New Roman" w:hAnsi="Times New Roman" w:cs="Times New Roman"/>
          <w:bCs/>
          <w:i/>
          <w:sz w:val="24"/>
          <w:szCs w:val="24"/>
        </w:rPr>
        <w:t xml:space="preserve"> and </w:t>
      </w:r>
      <w:proofErr w:type="spellStart"/>
      <w:r w:rsidRPr="008A4C9A">
        <w:rPr>
          <w:rFonts w:ascii="Times New Roman" w:hAnsi="Times New Roman" w:cs="Times New Roman"/>
          <w:bCs/>
          <w:i/>
          <w:sz w:val="24"/>
          <w:szCs w:val="24"/>
        </w:rPr>
        <w:t>ColorLine</w:t>
      </w:r>
      <w:proofErr w:type="spellEnd"/>
      <w:r>
        <w:rPr>
          <w:rFonts w:ascii="Times New Roman" w:eastAsia="SimSun" w:hAnsi="Times New Roman" w:cs="Times New Roman"/>
          <w:i/>
          <w:sz w:val="24"/>
          <w:szCs w:val="24"/>
          <w:lang w:eastAsia="zh-CN"/>
        </w:rPr>
        <w:t>”</w:t>
      </w:r>
    </w:p>
    <w:p w14:paraId="564732D2" w14:textId="0D26A2E0" w:rsidR="006E131D" w:rsidRPr="00283CB0" w:rsidRDefault="006E131D" w:rsidP="006E131D">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 xml:space="preserve">Replace the </w:t>
      </w:r>
      <w:proofErr w:type="spellStart"/>
      <w:r>
        <w:rPr>
          <w:rFonts w:ascii="Times New Roman" w:eastAsia="SimSun" w:hAnsi="Times New Roman" w:cs="Times New Roman"/>
          <w:i/>
          <w:sz w:val="24"/>
          <w:szCs w:val="24"/>
          <w:lang w:eastAsia="zh-CN"/>
        </w:rPr>
        <w:t>ColorLine</w:t>
      </w:r>
      <w:proofErr w:type="spellEnd"/>
      <w:r>
        <w:rPr>
          <w:rFonts w:ascii="Times New Roman" w:eastAsia="SimSun" w:hAnsi="Times New Roman" w:cs="Times New Roman"/>
          <w:i/>
          <w:sz w:val="24"/>
          <w:szCs w:val="24"/>
          <w:lang w:eastAsia="zh-CN"/>
        </w:rPr>
        <w:t xml:space="preserve"> record table </w:t>
      </w:r>
      <w:r w:rsidRPr="00283CB0">
        <w:rPr>
          <w:rFonts w:ascii="Times New Roman" w:eastAsia="SimSun" w:hAnsi="Times New Roman" w:cs="Times New Roman"/>
          <w:i/>
          <w:sz w:val="24"/>
          <w:szCs w:val="24"/>
          <w:lang w:eastAsia="zh-CN"/>
        </w:rPr>
        <w:t>with the following:</w:t>
      </w:r>
    </w:p>
    <w:p w14:paraId="791C2215" w14:textId="7369DCAE" w:rsidR="008A4C9A" w:rsidRPr="006E131D" w:rsidRDefault="006E131D" w:rsidP="008A4C9A">
      <w:pPr>
        <w:pStyle w:val="BodyText"/>
        <w:spacing w:before="100" w:beforeAutospacing="1" w:after="100" w:afterAutospacing="1"/>
        <w:rPr>
          <w:sz w:val="20"/>
          <w:szCs w:val="20"/>
        </w:rPr>
      </w:pPr>
      <w:r w:rsidRPr="006E131D">
        <w:rPr>
          <w:sz w:val="20"/>
          <w:szCs w:val="20"/>
        </w:rPr>
        <w:t>Two color-line table formats are defined: one that allows for variation of color stop offsets positions or of alpha values, and one that does not. Different paint table formats for gradients use one or the other of the color line formats</w:t>
      </w:r>
      <w:r w:rsidR="008A4C9A" w:rsidRPr="006E131D">
        <w:rPr>
          <w:sz w:val="20"/>
          <w:szCs w:val="20"/>
        </w:rPr>
        <w:t>.</w:t>
      </w:r>
    </w:p>
    <w:p w14:paraId="47547BDC" w14:textId="77777777" w:rsidR="008A4C9A" w:rsidRPr="002B2BB2" w:rsidRDefault="008A4C9A" w:rsidP="008A4C9A">
      <w:pPr>
        <w:pStyle w:val="BodyText"/>
        <w:spacing w:before="100" w:beforeAutospacing="1"/>
        <w:rPr>
          <w:sz w:val="20"/>
          <w:szCs w:val="20"/>
        </w:rPr>
      </w:pPr>
      <w:proofErr w:type="spellStart"/>
      <w:r w:rsidRPr="002B2BB2">
        <w:rPr>
          <w:i/>
          <w:iCs/>
          <w:sz w:val="20"/>
          <w:szCs w:val="20"/>
        </w:rPr>
        <w:lastRenderedPageBreak/>
        <w:t>ColorLine</w:t>
      </w:r>
      <w:proofErr w:type="spellEnd"/>
      <w:r w:rsidRPr="002B2BB2">
        <w:rPr>
          <w:i/>
          <w:iCs/>
          <w:sz w:val="20"/>
          <w:szCs w:val="20"/>
        </w:rPr>
        <w:t xml:space="preserve"> table:</w:t>
      </w:r>
    </w:p>
    <w:tbl>
      <w:tblPr>
        <w:tblW w:w="3746" w:type="pct"/>
        <w:tblBorders>
          <w:top w:val="single" w:sz="12" w:space="0" w:color="666666" w:themeColor="text1" w:themeTint="99"/>
          <w:left w:val="single" w:sz="12" w:space="0" w:color="666666" w:themeColor="text1" w:themeTint="99"/>
          <w:bottom w:val="single" w:sz="12" w:space="0" w:color="666666" w:themeColor="text1" w:themeTint="99"/>
          <w:right w:val="single" w:sz="12" w:space="0" w:color="666666" w:themeColor="text1" w:themeTint="99"/>
          <w:insideH w:val="single" w:sz="6" w:space="0" w:color="666666" w:themeColor="text1" w:themeTint="99"/>
          <w:insideV w:val="single" w:sz="6" w:space="0" w:color="666666" w:themeColor="text1" w:themeTint="99"/>
        </w:tblBorders>
        <w:tblLook w:val="0020" w:firstRow="1" w:lastRow="0" w:firstColumn="0" w:lastColumn="0" w:noHBand="0" w:noVBand="0"/>
      </w:tblPr>
      <w:tblGrid>
        <w:gridCol w:w="1418"/>
        <w:gridCol w:w="2173"/>
        <w:gridCol w:w="3144"/>
      </w:tblGrid>
      <w:tr w:rsidR="008A4C9A" w:rsidRPr="007912B4" w14:paraId="602B6884" w14:textId="77777777" w:rsidTr="006E131D">
        <w:tc>
          <w:tcPr>
            <w:tcW w:w="1058" w:type="pct"/>
            <w:tcBorders>
              <w:bottom w:val="single" w:sz="12" w:space="0" w:color="666666" w:themeColor="text1" w:themeTint="99"/>
              <w:right w:val="single" w:sz="12" w:space="0" w:color="666666" w:themeColor="text1" w:themeTint="99"/>
            </w:tcBorders>
          </w:tcPr>
          <w:p w14:paraId="0F20870F" w14:textId="77777777" w:rsidR="008A4C9A" w:rsidRPr="007912B4" w:rsidRDefault="008A4C9A" w:rsidP="00DB595C">
            <w:pPr>
              <w:pStyle w:val="Compact"/>
              <w:rPr>
                <w:rFonts w:ascii="Arial" w:hAnsi="Arial" w:cs="Arial"/>
                <w:b/>
                <w:sz w:val="20"/>
                <w:szCs w:val="20"/>
              </w:rPr>
            </w:pPr>
            <w:r w:rsidRPr="007912B4">
              <w:rPr>
                <w:rFonts w:ascii="Arial" w:hAnsi="Arial" w:cs="Arial"/>
                <w:b/>
                <w:sz w:val="20"/>
                <w:szCs w:val="20"/>
              </w:rPr>
              <w:t>Type</w:t>
            </w:r>
          </w:p>
        </w:tc>
        <w:tc>
          <w:tcPr>
            <w:tcW w:w="1603" w:type="pct"/>
            <w:tcBorders>
              <w:left w:val="single" w:sz="12" w:space="0" w:color="666666" w:themeColor="text1" w:themeTint="99"/>
              <w:bottom w:val="single" w:sz="12" w:space="0" w:color="666666" w:themeColor="text1" w:themeTint="99"/>
              <w:right w:val="single" w:sz="12" w:space="0" w:color="666666" w:themeColor="text1" w:themeTint="99"/>
            </w:tcBorders>
          </w:tcPr>
          <w:p w14:paraId="6DE9FFA5" w14:textId="77777777" w:rsidR="008A4C9A" w:rsidRPr="007912B4" w:rsidRDefault="008A4C9A" w:rsidP="00DB595C">
            <w:pPr>
              <w:pStyle w:val="Compact"/>
              <w:rPr>
                <w:rFonts w:ascii="Arial" w:hAnsi="Arial" w:cs="Arial"/>
                <w:b/>
                <w:sz w:val="20"/>
                <w:szCs w:val="20"/>
              </w:rPr>
            </w:pPr>
            <w:r w:rsidRPr="007912B4">
              <w:rPr>
                <w:rFonts w:ascii="Arial" w:hAnsi="Arial" w:cs="Arial"/>
                <w:b/>
                <w:sz w:val="20"/>
                <w:szCs w:val="20"/>
              </w:rPr>
              <w:t>Name</w:t>
            </w:r>
          </w:p>
        </w:tc>
        <w:tc>
          <w:tcPr>
            <w:tcW w:w="2339" w:type="pct"/>
            <w:tcBorders>
              <w:left w:val="single" w:sz="12" w:space="0" w:color="666666" w:themeColor="text1" w:themeTint="99"/>
              <w:bottom w:val="single" w:sz="12" w:space="0" w:color="666666" w:themeColor="text1" w:themeTint="99"/>
            </w:tcBorders>
          </w:tcPr>
          <w:p w14:paraId="45015BCC" w14:textId="77777777" w:rsidR="008A4C9A" w:rsidRPr="007912B4" w:rsidRDefault="008A4C9A" w:rsidP="00DB595C">
            <w:pPr>
              <w:pStyle w:val="Compact"/>
              <w:rPr>
                <w:rFonts w:ascii="Arial" w:hAnsi="Arial" w:cs="Arial"/>
                <w:b/>
                <w:sz w:val="20"/>
                <w:szCs w:val="20"/>
              </w:rPr>
            </w:pPr>
            <w:r w:rsidRPr="007912B4">
              <w:rPr>
                <w:rFonts w:ascii="Arial" w:hAnsi="Arial" w:cs="Arial"/>
                <w:b/>
                <w:sz w:val="20"/>
                <w:szCs w:val="20"/>
              </w:rPr>
              <w:t>Description</w:t>
            </w:r>
          </w:p>
        </w:tc>
      </w:tr>
      <w:tr w:rsidR="008A4C9A" w:rsidRPr="003B30C2" w14:paraId="639F5F41" w14:textId="77777777" w:rsidTr="006E131D">
        <w:tc>
          <w:tcPr>
            <w:tcW w:w="1058" w:type="pct"/>
            <w:tcBorders>
              <w:top w:val="single" w:sz="12" w:space="0" w:color="666666" w:themeColor="text1" w:themeTint="99"/>
            </w:tcBorders>
          </w:tcPr>
          <w:p w14:paraId="7C556DC3" w14:textId="77777777" w:rsidR="008A4C9A" w:rsidRPr="003B30C2" w:rsidRDefault="008A4C9A" w:rsidP="00DB595C">
            <w:pPr>
              <w:pStyle w:val="Compact"/>
              <w:rPr>
                <w:rFonts w:ascii="Arial" w:hAnsi="Arial" w:cs="Arial"/>
                <w:sz w:val="20"/>
                <w:szCs w:val="20"/>
              </w:rPr>
            </w:pPr>
            <w:r w:rsidRPr="003B30C2">
              <w:rPr>
                <w:rFonts w:ascii="Arial" w:hAnsi="Arial" w:cs="Arial"/>
                <w:sz w:val="20"/>
                <w:szCs w:val="20"/>
              </w:rPr>
              <w:t>uint8</w:t>
            </w:r>
          </w:p>
        </w:tc>
        <w:tc>
          <w:tcPr>
            <w:tcW w:w="1603" w:type="pct"/>
            <w:tcBorders>
              <w:top w:val="single" w:sz="12" w:space="0" w:color="666666" w:themeColor="text1" w:themeTint="99"/>
            </w:tcBorders>
          </w:tcPr>
          <w:p w14:paraId="7460BB90" w14:textId="77777777" w:rsidR="008A4C9A" w:rsidRPr="003B30C2" w:rsidRDefault="008A4C9A" w:rsidP="00DB595C">
            <w:pPr>
              <w:pStyle w:val="Compact"/>
              <w:rPr>
                <w:rFonts w:ascii="Arial" w:hAnsi="Arial" w:cs="Arial"/>
                <w:sz w:val="20"/>
                <w:szCs w:val="20"/>
              </w:rPr>
            </w:pPr>
            <w:r w:rsidRPr="003B30C2">
              <w:rPr>
                <w:rFonts w:ascii="Arial" w:hAnsi="Arial" w:cs="Arial"/>
                <w:sz w:val="20"/>
                <w:szCs w:val="20"/>
              </w:rPr>
              <w:t>extend</w:t>
            </w:r>
          </w:p>
        </w:tc>
        <w:tc>
          <w:tcPr>
            <w:tcW w:w="2339" w:type="pct"/>
            <w:tcBorders>
              <w:top w:val="single" w:sz="12" w:space="0" w:color="666666" w:themeColor="text1" w:themeTint="99"/>
            </w:tcBorders>
          </w:tcPr>
          <w:p w14:paraId="3E08688B" w14:textId="77777777" w:rsidR="008A4C9A" w:rsidRPr="003B30C2" w:rsidRDefault="008A4C9A" w:rsidP="00DB595C">
            <w:pPr>
              <w:pStyle w:val="Compact"/>
              <w:rPr>
                <w:rFonts w:ascii="Arial" w:hAnsi="Arial" w:cs="Arial"/>
                <w:sz w:val="20"/>
                <w:szCs w:val="20"/>
              </w:rPr>
            </w:pPr>
            <w:r w:rsidRPr="003B30C2">
              <w:rPr>
                <w:rFonts w:ascii="Arial" w:hAnsi="Arial" w:cs="Arial"/>
                <w:sz w:val="20"/>
                <w:szCs w:val="20"/>
              </w:rPr>
              <w:t xml:space="preserve">An Extend </w:t>
            </w:r>
            <w:proofErr w:type="spellStart"/>
            <w:r w:rsidRPr="003B30C2">
              <w:rPr>
                <w:rFonts w:ascii="Arial" w:hAnsi="Arial" w:cs="Arial"/>
                <w:sz w:val="20"/>
                <w:szCs w:val="20"/>
              </w:rPr>
              <w:t>enum</w:t>
            </w:r>
            <w:proofErr w:type="spellEnd"/>
            <w:r w:rsidRPr="003B30C2">
              <w:rPr>
                <w:rFonts w:ascii="Arial" w:hAnsi="Arial" w:cs="Arial"/>
                <w:sz w:val="20"/>
                <w:szCs w:val="20"/>
              </w:rPr>
              <w:t xml:space="preserve"> value.</w:t>
            </w:r>
          </w:p>
        </w:tc>
      </w:tr>
      <w:tr w:rsidR="008A4C9A" w:rsidRPr="003B30C2" w14:paraId="2A604721" w14:textId="77777777" w:rsidTr="006E131D">
        <w:tc>
          <w:tcPr>
            <w:tcW w:w="1058" w:type="pct"/>
          </w:tcPr>
          <w:p w14:paraId="74163ABE" w14:textId="77777777" w:rsidR="008A4C9A" w:rsidRPr="003B30C2" w:rsidRDefault="008A4C9A" w:rsidP="00DB595C">
            <w:pPr>
              <w:pStyle w:val="Compact"/>
              <w:rPr>
                <w:rFonts w:ascii="Arial" w:hAnsi="Arial" w:cs="Arial"/>
                <w:sz w:val="20"/>
                <w:szCs w:val="20"/>
              </w:rPr>
            </w:pPr>
            <w:r w:rsidRPr="003B30C2">
              <w:rPr>
                <w:rFonts w:ascii="Arial" w:hAnsi="Arial" w:cs="Arial"/>
                <w:sz w:val="20"/>
                <w:szCs w:val="20"/>
              </w:rPr>
              <w:t>uint16</w:t>
            </w:r>
          </w:p>
        </w:tc>
        <w:tc>
          <w:tcPr>
            <w:tcW w:w="1603" w:type="pct"/>
          </w:tcPr>
          <w:p w14:paraId="13D88E13" w14:textId="77777777" w:rsidR="008A4C9A" w:rsidRPr="003B30C2" w:rsidRDefault="008A4C9A" w:rsidP="00DB595C">
            <w:pPr>
              <w:pStyle w:val="Compact"/>
              <w:rPr>
                <w:rFonts w:ascii="Arial" w:hAnsi="Arial" w:cs="Arial"/>
                <w:sz w:val="20"/>
                <w:szCs w:val="20"/>
              </w:rPr>
            </w:pPr>
            <w:proofErr w:type="spellStart"/>
            <w:r w:rsidRPr="003B30C2">
              <w:rPr>
                <w:rFonts w:ascii="Arial" w:hAnsi="Arial" w:cs="Arial"/>
                <w:sz w:val="20"/>
                <w:szCs w:val="20"/>
              </w:rPr>
              <w:t>numStops</w:t>
            </w:r>
            <w:proofErr w:type="spellEnd"/>
          </w:p>
        </w:tc>
        <w:tc>
          <w:tcPr>
            <w:tcW w:w="2339" w:type="pct"/>
          </w:tcPr>
          <w:p w14:paraId="75CF3CE6" w14:textId="77777777" w:rsidR="008A4C9A" w:rsidRPr="003B30C2" w:rsidRDefault="008A4C9A" w:rsidP="00DB595C">
            <w:pPr>
              <w:pStyle w:val="Compact"/>
              <w:rPr>
                <w:rFonts w:ascii="Arial" w:hAnsi="Arial" w:cs="Arial"/>
                <w:sz w:val="20"/>
                <w:szCs w:val="20"/>
              </w:rPr>
            </w:pPr>
            <w:r w:rsidRPr="003B30C2">
              <w:rPr>
                <w:rFonts w:ascii="Arial" w:hAnsi="Arial" w:cs="Arial"/>
                <w:sz w:val="20"/>
                <w:szCs w:val="20"/>
              </w:rPr>
              <w:t xml:space="preserve">Number of </w:t>
            </w:r>
            <w:proofErr w:type="spellStart"/>
            <w:r w:rsidRPr="003B30C2">
              <w:rPr>
                <w:rFonts w:ascii="Arial" w:hAnsi="Arial" w:cs="Arial"/>
                <w:sz w:val="20"/>
                <w:szCs w:val="20"/>
              </w:rPr>
              <w:t>ColorStop</w:t>
            </w:r>
            <w:proofErr w:type="spellEnd"/>
            <w:r w:rsidRPr="003B30C2">
              <w:rPr>
                <w:rFonts w:ascii="Arial" w:hAnsi="Arial" w:cs="Arial"/>
                <w:sz w:val="20"/>
                <w:szCs w:val="20"/>
              </w:rPr>
              <w:t xml:space="preserve"> records.</w:t>
            </w:r>
          </w:p>
        </w:tc>
      </w:tr>
      <w:tr w:rsidR="008A4C9A" w:rsidRPr="003B30C2" w14:paraId="27B489B0" w14:textId="77777777" w:rsidTr="006E131D">
        <w:tc>
          <w:tcPr>
            <w:tcW w:w="1058" w:type="pct"/>
            <w:tcBorders>
              <w:bottom w:val="single" w:sz="12" w:space="0" w:color="auto"/>
            </w:tcBorders>
          </w:tcPr>
          <w:p w14:paraId="4A959554" w14:textId="77777777" w:rsidR="008A4C9A" w:rsidRPr="003B30C2" w:rsidRDefault="008A4C9A" w:rsidP="00DB595C">
            <w:pPr>
              <w:pStyle w:val="Compact"/>
              <w:rPr>
                <w:rFonts w:ascii="Arial" w:hAnsi="Arial" w:cs="Arial"/>
                <w:sz w:val="20"/>
                <w:szCs w:val="20"/>
              </w:rPr>
            </w:pPr>
            <w:proofErr w:type="spellStart"/>
            <w:r w:rsidRPr="003B30C2">
              <w:rPr>
                <w:rFonts w:ascii="Arial" w:hAnsi="Arial" w:cs="Arial"/>
                <w:sz w:val="20"/>
                <w:szCs w:val="20"/>
              </w:rPr>
              <w:t>ColorStop</w:t>
            </w:r>
            <w:proofErr w:type="spellEnd"/>
          </w:p>
        </w:tc>
        <w:tc>
          <w:tcPr>
            <w:tcW w:w="1603" w:type="pct"/>
          </w:tcPr>
          <w:p w14:paraId="678E9746" w14:textId="77777777" w:rsidR="008A4C9A" w:rsidRPr="003B30C2" w:rsidRDefault="008A4C9A" w:rsidP="00DB595C">
            <w:pPr>
              <w:pStyle w:val="Compact"/>
              <w:rPr>
                <w:rFonts w:ascii="Arial" w:hAnsi="Arial" w:cs="Arial"/>
                <w:sz w:val="20"/>
                <w:szCs w:val="20"/>
              </w:rPr>
            </w:pPr>
            <w:proofErr w:type="spellStart"/>
            <w:r w:rsidRPr="003B30C2">
              <w:rPr>
                <w:rFonts w:ascii="Arial" w:hAnsi="Arial" w:cs="Arial"/>
                <w:sz w:val="20"/>
                <w:szCs w:val="20"/>
              </w:rPr>
              <w:t>colorStops</w:t>
            </w:r>
            <w:proofErr w:type="spellEnd"/>
            <w:r w:rsidRPr="003B30C2">
              <w:rPr>
                <w:rFonts w:ascii="Arial" w:hAnsi="Arial" w:cs="Arial"/>
                <w:sz w:val="20"/>
                <w:szCs w:val="20"/>
              </w:rPr>
              <w:t>[</w:t>
            </w:r>
            <w:proofErr w:type="spellStart"/>
            <w:r w:rsidRPr="003B30C2">
              <w:rPr>
                <w:rFonts w:ascii="Arial" w:hAnsi="Arial" w:cs="Arial"/>
                <w:sz w:val="20"/>
                <w:szCs w:val="20"/>
              </w:rPr>
              <w:t>numStops</w:t>
            </w:r>
            <w:proofErr w:type="spellEnd"/>
            <w:r w:rsidRPr="003B30C2">
              <w:rPr>
                <w:rFonts w:ascii="Arial" w:hAnsi="Arial" w:cs="Arial"/>
                <w:sz w:val="20"/>
                <w:szCs w:val="20"/>
              </w:rPr>
              <w:t>]</w:t>
            </w:r>
          </w:p>
        </w:tc>
        <w:tc>
          <w:tcPr>
            <w:tcW w:w="2339" w:type="pct"/>
            <w:tcBorders>
              <w:bottom w:val="single" w:sz="12" w:space="0" w:color="auto"/>
            </w:tcBorders>
          </w:tcPr>
          <w:p w14:paraId="644E3783" w14:textId="77777777" w:rsidR="008A4C9A" w:rsidRPr="003B30C2" w:rsidRDefault="008A4C9A" w:rsidP="00DB595C">
            <w:pPr>
              <w:rPr>
                <w:sz w:val="20"/>
                <w:szCs w:val="20"/>
              </w:rPr>
            </w:pPr>
          </w:p>
        </w:tc>
      </w:tr>
    </w:tbl>
    <w:p w14:paraId="059A6D29" w14:textId="0C0CB2DF" w:rsidR="006E131D" w:rsidRPr="002B2BB2" w:rsidRDefault="006E131D" w:rsidP="006E131D">
      <w:pPr>
        <w:pStyle w:val="BodyText"/>
        <w:spacing w:before="100" w:beforeAutospacing="1"/>
        <w:rPr>
          <w:sz w:val="20"/>
          <w:szCs w:val="20"/>
        </w:rPr>
      </w:pPr>
      <w:proofErr w:type="spellStart"/>
      <w:r>
        <w:rPr>
          <w:i/>
          <w:iCs/>
          <w:sz w:val="20"/>
          <w:szCs w:val="20"/>
        </w:rPr>
        <w:t>Var</w:t>
      </w:r>
      <w:r w:rsidRPr="002B2BB2">
        <w:rPr>
          <w:i/>
          <w:iCs/>
          <w:sz w:val="20"/>
          <w:szCs w:val="20"/>
        </w:rPr>
        <w:t>ColorLine</w:t>
      </w:r>
      <w:proofErr w:type="spellEnd"/>
      <w:r w:rsidRPr="002B2BB2">
        <w:rPr>
          <w:i/>
          <w:iCs/>
          <w:sz w:val="20"/>
          <w:szCs w:val="20"/>
        </w:rPr>
        <w:t xml:space="preserve"> table:</w:t>
      </w:r>
    </w:p>
    <w:tbl>
      <w:tblPr>
        <w:tblW w:w="3746" w:type="pct"/>
        <w:tblBorders>
          <w:top w:val="single" w:sz="12" w:space="0" w:color="666666" w:themeColor="text1" w:themeTint="99"/>
          <w:left w:val="single" w:sz="12" w:space="0" w:color="666666" w:themeColor="text1" w:themeTint="99"/>
          <w:bottom w:val="single" w:sz="12" w:space="0" w:color="666666" w:themeColor="text1" w:themeTint="99"/>
          <w:right w:val="single" w:sz="12" w:space="0" w:color="666666" w:themeColor="text1" w:themeTint="99"/>
          <w:insideH w:val="single" w:sz="6" w:space="0" w:color="666666" w:themeColor="text1" w:themeTint="99"/>
          <w:insideV w:val="single" w:sz="6" w:space="0" w:color="666666" w:themeColor="text1" w:themeTint="99"/>
        </w:tblBorders>
        <w:tblLook w:val="0020" w:firstRow="1" w:lastRow="0" w:firstColumn="0" w:lastColumn="0" w:noHBand="0" w:noVBand="0"/>
      </w:tblPr>
      <w:tblGrid>
        <w:gridCol w:w="1417"/>
        <w:gridCol w:w="2173"/>
        <w:gridCol w:w="3145"/>
      </w:tblGrid>
      <w:tr w:rsidR="006E131D" w:rsidRPr="007912B4" w14:paraId="1048C86A" w14:textId="77777777" w:rsidTr="006E131D">
        <w:tc>
          <w:tcPr>
            <w:tcW w:w="0" w:type="auto"/>
            <w:tcBorders>
              <w:bottom w:val="single" w:sz="12" w:space="0" w:color="666666" w:themeColor="text1" w:themeTint="99"/>
              <w:right w:val="single" w:sz="12" w:space="0" w:color="666666" w:themeColor="text1" w:themeTint="99"/>
            </w:tcBorders>
          </w:tcPr>
          <w:p w14:paraId="105A6AB4" w14:textId="77777777" w:rsidR="006E131D" w:rsidRPr="007912B4" w:rsidRDefault="006E131D" w:rsidP="00DB595C">
            <w:pPr>
              <w:pStyle w:val="Compact"/>
              <w:rPr>
                <w:rFonts w:ascii="Arial" w:hAnsi="Arial" w:cs="Arial"/>
                <w:b/>
                <w:sz w:val="20"/>
                <w:szCs w:val="20"/>
              </w:rPr>
            </w:pPr>
            <w:r w:rsidRPr="007912B4">
              <w:rPr>
                <w:rFonts w:ascii="Arial" w:hAnsi="Arial" w:cs="Arial"/>
                <w:b/>
                <w:sz w:val="20"/>
                <w:szCs w:val="20"/>
              </w:rPr>
              <w:t>Type</w:t>
            </w:r>
          </w:p>
        </w:tc>
        <w:tc>
          <w:tcPr>
            <w:tcW w:w="0" w:type="auto"/>
            <w:tcBorders>
              <w:left w:val="single" w:sz="12" w:space="0" w:color="666666" w:themeColor="text1" w:themeTint="99"/>
              <w:bottom w:val="single" w:sz="12" w:space="0" w:color="666666" w:themeColor="text1" w:themeTint="99"/>
              <w:right w:val="single" w:sz="12" w:space="0" w:color="666666" w:themeColor="text1" w:themeTint="99"/>
            </w:tcBorders>
          </w:tcPr>
          <w:p w14:paraId="77BC46B1" w14:textId="77777777" w:rsidR="006E131D" w:rsidRPr="007912B4" w:rsidRDefault="006E131D" w:rsidP="00DB595C">
            <w:pPr>
              <w:pStyle w:val="Compact"/>
              <w:rPr>
                <w:rFonts w:ascii="Arial" w:hAnsi="Arial" w:cs="Arial"/>
                <w:b/>
                <w:sz w:val="20"/>
                <w:szCs w:val="20"/>
              </w:rPr>
            </w:pPr>
            <w:r w:rsidRPr="007912B4">
              <w:rPr>
                <w:rFonts w:ascii="Arial" w:hAnsi="Arial" w:cs="Arial"/>
                <w:b/>
                <w:sz w:val="20"/>
                <w:szCs w:val="20"/>
              </w:rPr>
              <w:t>Name</w:t>
            </w:r>
          </w:p>
        </w:tc>
        <w:tc>
          <w:tcPr>
            <w:tcW w:w="2335" w:type="pct"/>
            <w:tcBorders>
              <w:left w:val="single" w:sz="12" w:space="0" w:color="666666" w:themeColor="text1" w:themeTint="99"/>
              <w:bottom w:val="single" w:sz="12" w:space="0" w:color="666666" w:themeColor="text1" w:themeTint="99"/>
            </w:tcBorders>
          </w:tcPr>
          <w:p w14:paraId="0CF0E333" w14:textId="77777777" w:rsidR="006E131D" w:rsidRPr="007912B4" w:rsidRDefault="006E131D" w:rsidP="00DB595C">
            <w:pPr>
              <w:pStyle w:val="Compact"/>
              <w:rPr>
                <w:rFonts w:ascii="Arial" w:hAnsi="Arial" w:cs="Arial"/>
                <w:b/>
                <w:sz w:val="20"/>
                <w:szCs w:val="20"/>
              </w:rPr>
            </w:pPr>
            <w:r w:rsidRPr="007912B4">
              <w:rPr>
                <w:rFonts w:ascii="Arial" w:hAnsi="Arial" w:cs="Arial"/>
                <w:b/>
                <w:sz w:val="20"/>
                <w:szCs w:val="20"/>
              </w:rPr>
              <w:t>Description</w:t>
            </w:r>
          </w:p>
        </w:tc>
      </w:tr>
      <w:tr w:rsidR="006E131D" w:rsidRPr="003B30C2" w14:paraId="6864AD0A" w14:textId="77777777" w:rsidTr="006E131D">
        <w:tc>
          <w:tcPr>
            <w:tcW w:w="0" w:type="auto"/>
            <w:tcBorders>
              <w:top w:val="single" w:sz="12" w:space="0" w:color="666666" w:themeColor="text1" w:themeTint="99"/>
            </w:tcBorders>
          </w:tcPr>
          <w:p w14:paraId="533D366A" w14:textId="77777777" w:rsidR="006E131D" w:rsidRPr="003B30C2" w:rsidRDefault="006E131D" w:rsidP="00DB595C">
            <w:pPr>
              <w:pStyle w:val="Compact"/>
              <w:rPr>
                <w:rFonts w:ascii="Arial" w:hAnsi="Arial" w:cs="Arial"/>
                <w:sz w:val="20"/>
                <w:szCs w:val="20"/>
              </w:rPr>
            </w:pPr>
            <w:r w:rsidRPr="003B30C2">
              <w:rPr>
                <w:rFonts w:ascii="Arial" w:hAnsi="Arial" w:cs="Arial"/>
                <w:sz w:val="20"/>
                <w:szCs w:val="20"/>
              </w:rPr>
              <w:t>uint8</w:t>
            </w:r>
          </w:p>
        </w:tc>
        <w:tc>
          <w:tcPr>
            <w:tcW w:w="0" w:type="auto"/>
            <w:tcBorders>
              <w:top w:val="single" w:sz="12" w:space="0" w:color="666666" w:themeColor="text1" w:themeTint="99"/>
            </w:tcBorders>
          </w:tcPr>
          <w:p w14:paraId="6E5D6B47" w14:textId="77777777" w:rsidR="006E131D" w:rsidRPr="003B30C2" w:rsidRDefault="006E131D" w:rsidP="00DB595C">
            <w:pPr>
              <w:pStyle w:val="Compact"/>
              <w:rPr>
                <w:rFonts w:ascii="Arial" w:hAnsi="Arial" w:cs="Arial"/>
                <w:sz w:val="20"/>
                <w:szCs w:val="20"/>
              </w:rPr>
            </w:pPr>
            <w:r w:rsidRPr="003B30C2">
              <w:rPr>
                <w:rFonts w:ascii="Arial" w:hAnsi="Arial" w:cs="Arial"/>
                <w:sz w:val="20"/>
                <w:szCs w:val="20"/>
              </w:rPr>
              <w:t>extend</w:t>
            </w:r>
          </w:p>
        </w:tc>
        <w:tc>
          <w:tcPr>
            <w:tcW w:w="2335" w:type="pct"/>
            <w:tcBorders>
              <w:top w:val="single" w:sz="12" w:space="0" w:color="666666" w:themeColor="text1" w:themeTint="99"/>
            </w:tcBorders>
          </w:tcPr>
          <w:p w14:paraId="10E97CC8" w14:textId="77777777" w:rsidR="006E131D" w:rsidRPr="003B30C2" w:rsidRDefault="006E131D" w:rsidP="00DB595C">
            <w:pPr>
              <w:pStyle w:val="Compact"/>
              <w:rPr>
                <w:rFonts w:ascii="Arial" w:hAnsi="Arial" w:cs="Arial"/>
                <w:sz w:val="20"/>
                <w:szCs w:val="20"/>
              </w:rPr>
            </w:pPr>
            <w:r w:rsidRPr="003B30C2">
              <w:rPr>
                <w:rFonts w:ascii="Arial" w:hAnsi="Arial" w:cs="Arial"/>
                <w:sz w:val="20"/>
                <w:szCs w:val="20"/>
              </w:rPr>
              <w:t xml:space="preserve">An Extend </w:t>
            </w:r>
            <w:proofErr w:type="spellStart"/>
            <w:r w:rsidRPr="003B30C2">
              <w:rPr>
                <w:rFonts w:ascii="Arial" w:hAnsi="Arial" w:cs="Arial"/>
                <w:sz w:val="20"/>
                <w:szCs w:val="20"/>
              </w:rPr>
              <w:t>enum</w:t>
            </w:r>
            <w:proofErr w:type="spellEnd"/>
            <w:r w:rsidRPr="003B30C2">
              <w:rPr>
                <w:rFonts w:ascii="Arial" w:hAnsi="Arial" w:cs="Arial"/>
                <w:sz w:val="20"/>
                <w:szCs w:val="20"/>
              </w:rPr>
              <w:t xml:space="preserve"> value.</w:t>
            </w:r>
          </w:p>
        </w:tc>
      </w:tr>
      <w:tr w:rsidR="006E131D" w:rsidRPr="003B30C2" w14:paraId="50EAADCA" w14:textId="77777777" w:rsidTr="006E131D">
        <w:tc>
          <w:tcPr>
            <w:tcW w:w="0" w:type="auto"/>
          </w:tcPr>
          <w:p w14:paraId="794F5529" w14:textId="77777777" w:rsidR="006E131D" w:rsidRPr="003B30C2" w:rsidRDefault="006E131D" w:rsidP="00DB595C">
            <w:pPr>
              <w:pStyle w:val="Compact"/>
              <w:rPr>
                <w:rFonts w:ascii="Arial" w:hAnsi="Arial" w:cs="Arial"/>
                <w:sz w:val="20"/>
                <w:szCs w:val="20"/>
              </w:rPr>
            </w:pPr>
            <w:r w:rsidRPr="003B30C2">
              <w:rPr>
                <w:rFonts w:ascii="Arial" w:hAnsi="Arial" w:cs="Arial"/>
                <w:sz w:val="20"/>
                <w:szCs w:val="20"/>
              </w:rPr>
              <w:t>uint16</w:t>
            </w:r>
          </w:p>
        </w:tc>
        <w:tc>
          <w:tcPr>
            <w:tcW w:w="0" w:type="auto"/>
          </w:tcPr>
          <w:p w14:paraId="738301C0" w14:textId="77777777" w:rsidR="006E131D" w:rsidRPr="003B30C2" w:rsidRDefault="006E131D" w:rsidP="00DB595C">
            <w:pPr>
              <w:pStyle w:val="Compact"/>
              <w:rPr>
                <w:rFonts w:ascii="Arial" w:hAnsi="Arial" w:cs="Arial"/>
                <w:sz w:val="20"/>
                <w:szCs w:val="20"/>
              </w:rPr>
            </w:pPr>
            <w:proofErr w:type="spellStart"/>
            <w:r w:rsidRPr="003B30C2">
              <w:rPr>
                <w:rFonts w:ascii="Arial" w:hAnsi="Arial" w:cs="Arial"/>
                <w:sz w:val="20"/>
                <w:szCs w:val="20"/>
              </w:rPr>
              <w:t>numStops</w:t>
            </w:r>
            <w:proofErr w:type="spellEnd"/>
          </w:p>
        </w:tc>
        <w:tc>
          <w:tcPr>
            <w:tcW w:w="2335" w:type="pct"/>
          </w:tcPr>
          <w:p w14:paraId="03E70655" w14:textId="77777777" w:rsidR="006E131D" w:rsidRPr="003B30C2" w:rsidRDefault="006E131D" w:rsidP="00DB595C">
            <w:pPr>
              <w:pStyle w:val="Compact"/>
              <w:rPr>
                <w:rFonts w:ascii="Arial" w:hAnsi="Arial" w:cs="Arial"/>
                <w:sz w:val="20"/>
                <w:szCs w:val="20"/>
              </w:rPr>
            </w:pPr>
            <w:r w:rsidRPr="003B30C2">
              <w:rPr>
                <w:rFonts w:ascii="Arial" w:hAnsi="Arial" w:cs="Arial"/>
                <w:sz w:val="20"/>
                <w:szCs w:val="20"/>
              </w:rPr>
              <w:t xml:space="preserve">Number of </w:t>
            </w:r>
            <w:proofErr w:type="spellStart"/>
            <w:r w:rsidRPr="003B30C2">
              <w:rPr>
                <w:rFonts w:ascii="Arial" w:hAnsi="Arial" w:cs="Arial"/>
                <w:sz w:val="20"/>
                <w:szCs w:val="20"/>
              </w:rPr>
              <w:t>ColorStop</w:t>
            </w:r>
            <w:proofErr w:type="spellEnd"/>
            <w:r w:rsidRPr="003B30C2">
              <w:rPr>
                <w:rFonts w:ascii="Arial" w:hAnsi="Arial" w:cs="Arial"/>
                <w:sz w:val="20"/>
                <w:szCs w:val="20"/>
              </w:rPr>
              <w:t xml:space="preserve"> records.</w:t>
            </w:r>
          </w:p>
        </w:tc>
      </w:tr>
      <w:tr w:rsidR="006E131D" w:rsidRPr="003B30C2" w14:paraId="6BE38200" w14:textId="77777777" w:rsidTr="006E131D">
        <w:tc>
          <w:tcPr>
            <w:tcW w:w="0" w:type="auto"/>
          </w:tcPr>
          <w:p w14:paraId="561A0017" w14:textId="5F12292F" w:rsidR="006E131D" w:rsidRPr="003B30C2" w:rsidRDefault="006E131D" w:rsidP="00DB595C">
            <w:pPr>
              <w:pStyle w:val="Compact"/>
              <w:rPr>
                <w:rFonts w:ascii="Arial" w:hAnsi="Arial" w:cs="Arial"/>
                <w:sz w:val="20"/>
                <w:szCs w:val="20"/>
              </w:rPr>
            </w:pPr>
            <w:proofErr w:type="spellStart"/>
            <w:r>
              <w:rPr>
                <w:rFonts w:ascii="Arial" w:hAnsi="Arial" w:cs="Arial"/>
                <w:sz w:val="20"/>
                <w:szCs w:val="20"/>
              </w:rPr>
              <w:t>Var</w:t>
            </w:r>
            <w:r w:rsidRPr="003B30C2">
              <w:rPr>
                <w:rFonts w:ascii="Arial" w:hAnsi="Arial" w:cs="Arial"/>
                <w:sz w:val="20"/>
                <w:szCs w:val="20"/>
              </w:rPr>
              <w:t>ColorStop</w:t>
            </w:r>
            <w:proofErr w:type="spellEnd"/>
          </w:p>
        </w:tc>
        <w:tc>
          <w:tcPr>
            <w:tcW w:w="0" w:type="auto"/>
          </w:tcPr>
          <w:p w14:paraId="3E8246CD" w14:textId="77777777" w:rsidR="006E131D" w:rsidRPr="003B30C2" w:rsidRDefault="006E131D" w:rsidP="00DB595C">
            <w:pPr>
              <w:pStyle w:val="Compact"/>
              <w:rPr>
                <w:rFonts w:ascii="Arial" w:hAnsi="Arial" w:cs="Arial"/>
                <w:sz w:val="20"/>
                <w:szCs w:val="20"/>
              </w:rPr>
            </w:pPr>
            <w:proofErr w:type="spellStart"/>
            <w:r w:rsidRPr="003B30C2">
              <w:rPr>
                <w:rFonts w:ascii="Arial" w:hAnsi="Arial" w:cs="Arial"/>
                <w:sz w:val="20"/>
                <w:szCs w:val="20"/>
              </w:rPr>
              <w:t>colorStops</w:t>
            </w:r>
            <w:proofErr w:type="spellEnd"/>
            <w:r w:rsidRPr="003B30C2">
              <w:rPr>
                <w:rFonts w:ascii="Arial" w:hAnsi="Arial" w:cs="Arial"/>
                <w:sz w:val="20"/>
                <w:szCs w:val="20"/>
              </w:rPr>
              <w:t>[</w:t>
            </w:r>
            <w:proofErr w:type="spellStart"/>
            <w:r w:rsidRPr="003B30C2">
              <w:rPr>
                <w:rFonts w:ascii="Arial" w:hAnsi="Arial" w:cs="Arial"/>
                <w:sz w:val="20"/>
                <w:szCs w:val="20"/>
              </w:rPr>
              <w:t>numStops</w:t>
            </w:r>
            <w:proofErr w:type="spellEnd"/>
            <w:r w:rsidRPr="003B30C2">
              <w:rPr>
                <w:rFonts w:ascii="Arial" w:hAnsi="Arial" w:cs="Arial"/>
                <w:sz w:val="20"/>
                <w:szCs w:val="20"/>
              </w:rPr>
              <w:t>]</w:t>
            </w:r>
          </w:p>
        </w:tc>
        <w:tc>
          <w:tcPr>
            <w:tcW w:w="2335" w:type="pct"/>
            <w:vAlign w:val="center"/>
          </w:tcPr>
          <w:p w14:paraId="26E2F526" w14:textId="5228DAC9" w:rsidR="006E131D" w:rsidRPr="003B30C2" w:rsidRDefault="006E131D" w:rsidP="00DB595C">
            <w:pPr>
              <w:rPr>
                <w:sz w:val="20"/>
                <w:szCs w:val="20"/>
              </w:rPr>
            </w:pPr>
            <w:r>
              <w:rPr>
                <w:sz w:val="20"/>
                <w:szCs w:val="20"/>
              </w:rPr>
              <w:t>Allows for variations.</w:t>
            </w:r>
          </w:p>
        </w:tc>
      </w:tr>
    </w:tbl>
    <w:p w14:paraId="0D27C814" w14:textId="2B17FF4C" w:rsidR="00AE1455" w:rsidRDefault="00AE1455" w:rsidP="00300081">
      <w:pPr>
        <w:widowControl/>
        <w:autoSpaceDE/>
        <w:autoSpaceDN/>
        <w:rPr>
          <w:rFonts w:ascii="Times New Roman" w:eastAsia="SimSun" w:hAnsi="Times New Roman" w:cs="Times New Roman"/>
          <w:sz w:val="24"/>
          <w:szCs w:val="24"/>
          <w:lang w:val="en-GB" w:eastAsia="zh-CN"/>
        </w:rPr>
      </w:pPr>
    </w:p>
    <w:p w14:paraId="52A9D12A" w14:textId="3A281F28" w:rsidR="004C5923" w:rsidRDefault="004C5923" w:rsidP="00300081">
      <w:pPr>
        <w:widowControl/>
        <w:autoSpaceDE/>
        <w:autoSpaceDN/>
        <w:rPr>
          <w:rFonts w:ascii="Times New Roman" w:eastAsia="SimSun" w:hAnsi="Times New Roman" w:cs="Times New Roman"/>
          <w:sz w:val="24"/>
          <w:szCs w:val="24"/>
          <w:lang w:val="en-GB" w:eastAsia="zh-CN"/>
        </w:rPr>
      </w:pPr>
    </w:p>
    <w:p w14:paraId="07A5E71A" w14:textId="29B95D66" w:rsidR="004C5923" w:rsidRPr="00283CB0" w:rsidRDefault="004C5923" w:rsidP="004C5923">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5.7.11</w:t>
      </w:r>
      <w:r w:rsidRPr="00283CB0">
        <w:rPr>
          <w:rFonts w:ascii="Times New Roman" w:eastAsia="SimSun" w:hAnsi="Times New Roman" w:cs="Times New Roman"/>
          <w:i/>
          <w:sz w:val="24"/>
          <w:szCs w:val="24"/>
          <w:lang w:eastAsia="zh-CN"/>
        </w:rPr>
        <w:t>.</w:t>
      </w:r>
      <w:r>
        <w:rPr>
          <w:rFonts w:ascii="Times New Roman" w:eastAsia="SimSun" w:hAnsi="Times New Roman" w:cs="Times New Roman"/>
          <w:i/>
          <w:sz w:val="24"/>
          <w:szCs w:val="24"/>
          <w:lang w:eastAsia="zh-CN"/>
        </w:rPr>
        <w:t>2.5 “</w:t>
      </w:r>
      <w:r>
        <w:rPr>
          <w:rFonts w:ascii="Times New Roman" w:hAnsi="Times New Roman" w:cs="Times New Roman"/>
          <w:bCs/>
          <w:i/>
          <w:sz w:val="24"/>
          <w:szCs w:val="24"/>
        </w:rPr>
        <w:t>Paint tables</w:t>
      </w:r>
      <w:r>
        <w:rPr>
          <w:rFonts w:ascii="Times New Roman" w:eastAsia="SimSun" w:hAnsi="Times New Roman" w:cs="Times New Roman"/>
          <w:i/>
          <w:sz w:val="24"/>
          <w:szCs w:val="24"/>
          <w:lang w:eastAsia="zh-CN"/>
        </w:rPr>
        <w:t>”</w:t>
      </w:r>
    </w:p>
    <w:p w14:paraId="029F74A4" w14:textId="471C0D43" w:rsidR="004C5923" w:rsidRPr="00283CB0" w:rsidRDefault="004C5923" w:rsidP="004C5923">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 xml:space="preserve">Replace the first two paragraphs </w:t>
      </w:r>
      <w:r w:rsidRPr="00283CB0">
        <w:rPr>
          <w:rFonts w:ascii="Times New Roman" w:eastAsia="SimSun" w:hAnsi="Times New Roman" w:cs="Times New Roman"/>
          <w:i/>
          <w:sz w:val="24"/>
          <w:szCs w:val="24"/>
          <w:lang w:eastAsia="zh-CN"/>
        </w:rPr>
        <w:t>with the following:</w:t>
      </w:r>
    </w:p>
    <w:p w14:paraId="796564D1" w14:textId="77777777" w:rsidR="004C5923" w:rsidRPr="004C5923" w:rsidRDefault="004C5923" w:rsidP="004C5923">
      <w:pPr>
        <w:pStyle w:val="BodyText"/>
        <w:spacing w:before="100" w:beforeAutospacing="1" w:after="100" w:afterAutospacing="1"/>
        <w:rPr>
          <w:sz w:val="20"/>
          <w:szCs w:val="20"/>
        </w:rPr>
      </w:pPr>
      <w:r w:rsidRPr="004C5923">
        <w:rPr>
          <w:sz w:val="20"/>
          <w:szCs w:val="20"/>
        </w:rPr>
        <w:t>Paint tables are used for COLR version 1 color glyph definitions. Twenty Paint table formats are defined (formats 1 to 20). Some formats come in non-variable and variable pairs, but otherwise, each provides different graphic capability for defining the composition for a color glyph. The graphic capability of each format and the manner in which they are combined to represent a color glyph has been described above—see 5.7.11.1.</w:t>
      </w:r>
    </w:p>
    <w:p w14:paraId="41D99EDC" w14:textId="77777777" w:rsidR="004C5923" w:rsidRPr="004C5923" w:rsidRDefault="004C5923" w:rsidP="004C5923">
      <w:pPr>
        <w:pStyle w:val="BodyText"/>
        <w:spacing w:before="100" w:beforeAutospacing="1" w:after="100" w:afterAutospacing="1"/>
        <w:rPr>
          <w:sz w:val="20"/>
          <w:szCs w:val="20"/>
        </w:rPr>
      </w:pPr>
      <w:r w:rsidRPr="004C5923">
        <w:rPr>
          <w:sz w:val="20"/>
          <w:szCs w:val="20"/>
        </w:rPr>
        <w:t>Each paint table format has a one-byte format field as the first field. When parsing font data, the format field can be read first to determine the format of the table.</w:t>
      </w:r>
    </w:p>
    <w:p w14:paraId="30401454" w14:textId="6E633E6D" w:rsidR="004C5923" w:rsidRPr="004C5923" w:rsidRDefault="004C5923" w:rsidP="00300081">
      <w:pPr>
        <w:widowControl/>
        <w:autoSpaceDE/>
        <w:autoSpaceDN/>
        <w:rPr>
          <w:rFonts w:ascii="Times New Roman" w:eastAsia="SimSun" w:hAnsi="Times New Roman" w:cs="Times New Roman"/>
          <w:sz w:val="24"/>
          <w:szCs w:val="24"/>
          <w:lang w:eastAsia="zh-CN"/>
        </w:rPr>
      </w:pPr>
    </w:p>
    <w:p w14:paraId="6D95AEED" w14:textId="3E76230B" w:rsidR="004C5923" w:rsidRPr="00283CB0" w:rsidRDefault="004C5923" w:rsidP="004C5923">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5.7.11</w:t>
      </w:r>
      <w:r w:rsidRPr="00283CB0">
        <w:rPr>
          <w:rFonts w:ascii="Times New Roman" w:eastAsia="SimSun" w:hAnsi="Times New Roman" w:cs="Times New Roman"/>
          <w:i/>
          <w:sz w:val="24"/>
          <w:szCs w:val="24"/>
          <w:lang w:eastAsia="zh-CN"/>
        </w:rPr>
        <w:t>.</w:t>
      </w:r>
      <w:r>
        <w:rPr>
          <w:rFonts w:ascii="Times New Roman" w:eastAsia="SimSun" w:hAnsi="Times New Roman" w:cs="Times New Roman"/>
          <w:i/>
          <w:sz w:val="24"/>
          <w:szCs w:val="24"/>
          <w:lang w:eastAsia="zh-CN"/>
        </w:rPr>
        <w:t xml:space="preserve">2.5.2 “Format 2: </w:t>
      </w:r>
      <w:proofErr w:type="spellStart"/>
      <w:r>
        <w:rPr>
          <w:rFonts w:ascii="Times New Roman" w:hAnsi="Times New Roman" w:cs="Times New Roman"/>
          <w:bCs/>
          <w:i/>
          <w:sz w:val="24"/>
          <w:szCs w:val="24"/>
        </w:rPr>
        <w:t>PaintSolid</w:t>
      </w:r>
      <w:proofErr w:type="spellEnd"/>
      <w:r>
        <w:rPr>
          <w:rFonts w:ascii="Times New Roman" w:eastAsia="SimSun" w:hAnsi="Times New Roman" w:cs="Times New Roman"/>
          <w:i/>
          <w:sz w:val="24"/>
          <w:szCs w:val="24"/>
          <w:lang w:eastAsia="zh-CN"/>
        </w:rPr>
        <w:t>”</w:t>
      </w:r>
    </w:p>
    <w:p w14:paraId="22649D01" w14:textId="7A7E852C" w:rsidR="004C5923" w:rsidRPr="00283CB0" w:rsidRDefault="004C5923" w:rsidP="004C5923">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 xml:space="preserve">Rename the </w:t>
      </w:r>
      <w:proofErr w:type="spellStart"/>
      <w:r>
        <w:rPr>
          <w:rFonts w:ascii="Times New Roman" w:eastAsia="SimSun" w:hAnsi="Times New Roman" w:cs="Times New Roman"/>
          <w:i/>
          <w:sz w:val="24"/>
          <w:szCs w:val="24"/>
          <w:lang w:eastAsia="zh-CN"/>
        </w:rPr>
        <w:t>subclause</w:t>
      </w:r>
      <w:proofErr w:type="spellEnd"/>
      <w:r>
        <w:rPr>
          <w:rFonts w:ascii="Times New Roman" w:eastAsia="SimSun" w:hAnsi="Times New Roman" w:cs="Times New Roman"/>
          <w:i/>
          <w:sz w:val="24"/>
          <w:szCs w:val="24"/>
          <w:lang w:eastAsia="zh-CN"/>
        </w:rPr>
        <w:t xml:space="preserve"> to “Formats 2 and 3: </w:t>
      </w:r>
      <w:proofErr w:type="spellStart"/>
      <w:r>
        <w:rPr>
          <w:rFonts w:ascii="Times New Roman" w:hAnsi="Times New Roman" w:cs="Times New Roman"/>
          <w:bCs/>
          <w:i/>
          <w:sz w:val="24"/>
          <w:szCs w:val="24"/>
        </w:rPr>
        <w:t>PaintSolid</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PaintVarSolid</w:t>
      </w:r>
      <w:proofErr w:type="spellEnd"/>
      <w:r>
        <w:rPr>
          <w:rFonts w:ascii="Times New Roman" w:eastAsia="SimSun" w:hAnsi="Times New Roman" w:cs="Times New Roman"/>
          <w:i/>
          <w:sz w:val="24"/>
          <w:szCs w:val="24"/>
          <w:lang w:eastAsia="zh-CN"/>
        </w:rPr>
        <w:t xml:space="preserve">” and replace the </w:t>
      </w:r>
      <w:r w:rsidR="00DB595C">
        <w:rPr>
          <w:rFonts w:ascii="Times New Roman" w:eastAsia="SimSun" w:hAnsi="Times New Roman" w:cs="Times New Roman"/>
          <w:i/>
          <w:sz w:val="24"/>
          <w:szCs w:val="24"/>
          <w:lang w:eastAsia="zh-CN"/>
        </w:rPr>
        <w:t xml:space="preserve">content of the entire </w:t>
      </w:r>
      <w:proofErr w:type="spellStart"/>
      <w:r w:rsidR="00DB595C">
        <w:rPr>
          <w:rFonts w:ascii="Times New Roman" w:eastAsia="SimSun" w:hAnsi="Times New Roman" w:cs="Times New Roman"/>
          <w:i/>
          <w:sz w:val="24"/>
          <w:szCs w:val="24"/>
          <w:lang w:eastAsia="zh-CN"/>
        </w:rPr>
        <w:t>subclause</w:t>
      </w:r>
      <w:proofErr w:type="spellEnd"/>
      <w:r>
        <w:rPr>
          <w:rFonts w:ascii="Times New Roman" w:eastAsia="SimSun" w:hAnsi="Times New Roman" w:cs="Times New Roman"/>
          <w:i/>
          <w:sz w:val="24"/>
          <w:szCs w:val="24"/>
          <w:lang w:eastAsia="zh-CN"/>
        </w:rPr>
        <w:t xml:space="preserve"> </w:t>
      </w:r>
      <w:r w:rsidRPr="00283CB0">
        <w:rPr>
          <w:rFonts w:ascii="Times New Roman" w:eastAsia="SimSun" w:hAnsi="Times New Roman" w:cs="Times New Roman"/>
          <w:i/>
          <w:sz w:val="24"/>
          <w:szCs w:val="24"/>
          <w:lang w:eastAsia="zh-CN"/>
        </w:rPr>
        <w:t>with the following:</w:t>
      </w:r>
    </w:p>
    <w:p w14:paraId="383DD000" w14:textId="77777777" w:rsidR="00DB595C" w:rsidRPr="00DB595C" w:rsidRDefault="00DB595C" w:rsidP="00DB595C">
      <w:pPr>
        <w:pStyle w:val="BodyText"/>
        <w:spacing w:before="100" w:beforeAutospacing="1" w:after="100" w:afterAutospacing="1"/>
        <w:rPr>
          <w:sz w:val="20"/>
          <w:szCs w:val="20"/>
        </w:rPr>
      </w:pPr>
      <w:r w:rsidRPr="00DB595C">
        <w:rPr>
          <w:sz w:val="20"/>
          <w:szCs w:val="20"/>
        </w:rPr>
        <w:t xml:space="preserve">Formats 2 and 3 are used to specify a solid color fill. Format 3 allows for variation of alpha in a variable font; format 2 provides a more compact representation when variation is not required. Format 3 shall not be used in non-variable fonts or if the COLR table does not have an </w:t>
      </w:r>
      <w:proofErr w:type="spellStart"/>
      <w:r w:rsidRPr="00DB595C">
        <w:rPr>
          <w:sz w:val="20"/>
          <w:szCs w:val="20"/>
        </w:rPr>
        <w:t>ItemVariationStore</w:t>
      </w:r>
      <w:proofErr w:type="spellEnd"/>
      <w:r w:rsidRPr="00DB595C">
        <w:rPr>
          <w:sz w:val="20"/>
          <w:szCs w:val="20"/>
        </w:rPr>
        <w:t xml:space="preserve"> subtable.</w:t>
      </w:r>
    </w:p>
    <w:p w14:paraId="1FB64E63" w14:textId="539C8F99" w:rsidR="00DB595C" w:rsidRPr="00EB7BED" w:rsidRDefault="00DB595C" w:rsidP="00DB595C">
      <w:pPr>
        <w:pStyle w:val="BodyText"/>
        <w:spacing w:before="100" w:beforeAutospacing="1" w:after="100" w:afterAutospacing="1"/>
        <w:rPr>
          <w:sz w:val="20"/>
          <w:szCs w:val="20"/>
        </w:rPr>
      </w:pPr>
      <w:r w:rsidRPr="00EB7BED">
        <w:rPr>
          <w:sz w:val="20"/>
          <w:szCs w:val="20"/>
        </w:rPr>
        <w:t>For general information about specifying color values, see 5.7.11.1.1. For information about applying a fill to a shape, see 5.7.11.1.3.</w:t>
      </w:r>
    </w:p>
    <w:p w14:paraId="2FE9E97B" w14:textId="77777777" w:rsidR="00DB595C" w:rsidRPr="00EB7BED" w:rsidRDefault="00DB595C" w:rsidP="00DB595C">
      <w:pPr>
        <w:pStyle w:val="BodyText"/>
        <w:spacing w:before="100" w:beforeAutospacing="1"/>
        <w:rPr>
          <w:sz w:val="20"/>
          <w:szCs w:val="20"/>
        </w:rPr>
      </w:pPr>
      <w:proofErr w:type="spellStart"/>
      <w:r w:rsidRPr="00EB7BED">
        <w:rPr>
          <w:i/>
          <w:iCs/>
          <w:sz w:val="20"/>
          <w:szCs w:val="20"/>
        </w:rPr>
        <w:t>PaintSolid</w:t>
      </w:r>
      <w:proofErr w:type="spellEnd"/>
      <w:r w:rsidRPr="00EB7BED">
        <w:rPr>
          <w:i/>
          <w:iCs/>
          <w:sz w:val="20"/>
          <w:szCs w:val="20"/>
        </w:rPr>
        <w:t xml:space="preserve"> table (format 2):</w:t>
      </w:r>
    </w:p>
    <w:tbl>
      <w:tblPr>
        <w:tblW w:w="3746" w:type="pct"/>
        <w:tblBorders>
          <w:top w:val="single" w:sz="12" w:space="0" w:color="666666" w:themeColor="text1" w:themeTint="99"/>
          <w:left w:val="single" w:sz="12" w:space="0" w:color="666666" w:themeColor="text1" w:themeTint="99"/>
          <w:bottom w:val="single" w:sz="12" w:space="0" w:color="666666" w:themeColor="text1" w:themeTint="99"/>
          <w:right w:val="single" w:sz="12" w:space="0" w:color="666666" w:themeColor="text1" w:themeTint="99"/>
          <w:insideH w:val="single" w:sz="6" w:space="0" w:color="666666" w:themeColor="text1" w:themeTint="99"/>
          <w:insideV w:val="single" w:sz="6" w:space="0" w:color="666666" w:themeColor="text1" w:themeTint="99"/>
        </w:tblBorders>
        <w:tblLook w:val="0020" w:firstRow="1" w:lastRow="0" w:firstColumn="0" w:lastColumn="0" w:noHBand="0" w:noVBand="0"/>
      </w:tblPr>
      <w:tblGrid>
        <w:gridCol w:w="1606"/>
        <w:gridCol w:w="990"/>
        <w:gridCol w:w="4139"/>
      </w:tblGrid>
      <w:tr w:rsidR="00DB595C" w:rsidRPr="0075281C" w14:paraId="0DFAEC67" w14:textId="77777777" w:rsidTr="00DB595C">
        <w:tc>
          <w:tcPr>
            <w:tcW w:w="1192" w:type="pct"/>
            <w:tcBorders>
              <w:bottom w:val="single" w:sz="12" w:space="0" w:color="666666" w:themeColor="text1" w:themeTint="99"/>
              <w:right w:val="single" w:sz="12" w:space="0" w:color="666666" w:themeColor="text1" w:themeTint="99"/>
            </w:tcBorders>
          </w:tcPr>
          <w:p w14:paraId="3BAEF265" w14:textId="77777777" w:rsidR="00DB595C" w:rsidRPr="0075281C" w:rsidRDefault="00DB595C" w:rsidP="00DB595C">
            <w:pPr>
              <w:pStyle w:val="Compact"/>
              <w:rPr>
                <w:rFonts w:ascii="Arial" w:hAnsi="Arial" w:cs="Arial"/>
                <w:b/>
                <w:sz w:val="20"/>
                <w:szCs w:val="20"/>
              </w:rPr>
            </w:pPr>
            <w:r w:rsidRPr="0075281C">
              <w:rPr>
                <w:rFonts w:ascii="Arial" w:hAnsi="Arial" w:cs="Arial"/>
                <w:b/>
                <w:sz w:val="20"/>
                <w:szCs w:val="20"/>
              </w:rPr>
              <w:t>Type</w:t>
            </w:r>
          </w:p>
        </w:tc>
        <w:tc>
          <w:tcPr>
            <w:tcW w:w="735" w:type="pct"/>
            <w:tcBorders>
              <w:left w:val="single" w:sz="12" w:space="0" w:color="666666" w:themeColor="text1" w:themeTint="99"/>
              <w:bottom w:val="single" w:sz="12" w:space="0" w:color="666666" w:themeColor="text1" w:themeTint="99"/>
              <w:right w:val="single" w:sz="12" w:space="0" w:color="666666" w:themeColor="text1" w:themeTint="99"/>
            </w:tcBorders>
          </w:tcPr>
          <w:p w14:paraId="4195D6F2" w14:textId="302CCC19" w:rsidR="00DB595C" w:rsidRPr="0075281C" w:rsidRDefault="00DB595C" w:rsidP="00DB595C">
            <w:pPr>
              <w:pStyle w:val="Compact"/>
              <w:rPr>
                <w:rFonts w:ascii="Arial" w:hAnsi="Arial" w:cs="Arial"/>
                <w:b/>
                <w:sz w:val="20"/>
                <w:szCs w:val="20"/>
              </w:rPr>
            </w:pPr>
            <w:r>
              <w:rPr>
                <w:rFonts w:ascii="Arial" w:hAnsi="Arial" w:cs="Arial"/>
                <w:b/>
                <w:sz w:val="20"/>
                <w:szCs w:val="20"/>
              </w:rPr>
              <w:t>N</w:t>
            </w:r>
            <w:r w:rsidRPr="0075281C">
              <w:rPr>
                <w:rFonts w:ascii="Arial" w:hAnsi="Arial" w:cs="Arial"/>
                <w:b/>
                <w:sz w:val="20"/>
                <w:szCs w:val="20"/>
              </w:rPr>
              <w:t>ame</w:t>
            </w:r>
          </w:p>
        </w:tc>
        <w:tc>
          <w:tcPr>
            <w:tcW w:w="3073" w:type="pct"/>
            <w:tcBorders>
              <w:left w:val="single" w:sz="12" w:space="0" w:color="666666" w:themeColor="text1" w:themeTint="99"/>
              <w:bottom w:val="single" w:sz="12" w:space="0" w:color="666666" w:themeColor="text1" w:themeTint="99"/>
            </w:tcBorders>
          </w:tcPr>
          <w:p w14:paraId="2C63DBFB" w14:textId="77777777" w:rsidR="00DB595C" w:rsidRPr="0075281C" w:rsidRDefault="00DB595C" w:rsidP="00DB595C">
            <w:pPr>
              <w:pStyle w:val="Compact"/>
              <w:rPr>
                <w:rFonts w:ascii="Arial" w:hAnsi="Arial" w:cs="Arial"/>
                <w:b/>
                <w:sz w:val="20"/>
                <w:szCs w:val="20"/>
              </w:rPr>
            </w:pPr>
            <w:r w:rsidRPr="0075281C">
              <w:rPr>
                <w:rFonts w:ascii="Arial" w:hAnsi="Arial" w:cs="Arial"/>
                <w:b/>
                <w:sz w:val="20"/>
                <w:szCs w:val="20"/>
              </w:rPr>
              <w:t>Description</w:t>
            </w:r>
          </w:p>
        </w:tc>
      </w:tr>
      <w:tr w:rsidR="00DB595C" w:rsidRPr="00AF79F5" w14:paraId="0293CB59" w14:textId="77777777" w:rsidTr="00DB595C">
        <w:tc>
          <w:tcPr>
            <w:tcW w:w="1192" w:type="pct"/>
            <w:tcBorders>
              <w:top w:val="single" w:sz="12" w:space="0" w:color="666666" w:themeColor="text1" w:themeTint="99"/>
            </w:tcBorders>
          </w:tcPr>
          <w:p w14:paraId="6E4BD214" w14:textId="77777777" w:rsidR="00DB595C" w:rsidRPr="00AF79F5" w:rsidRDefault="00DB595C" w:rsidP="00DB595C">
            <w:pPr>
              <w:pStyle w:val="Compact"/>
              <w:rPr>
                <w:rFonts w:ascii="Arial" w:hAnsi="Arial" w:cs="Arial"/>
                <w:sz w:val="20"/>
                <w:szCs w:val="20"/>
              </w:rPr>
            </w:pPr>
            <w:r w:rsidRPr="00AF79F5">
              <w:rPr>
                <w:rFonts w:ascii="Arial" w:hAnsi="Arial" w:cs="Arial"/>
                <w:sz w:val="20"/>
                <w:szCs w:val="20"/>
              </w:rPr>
              <w:t>uint8</w:t>
            </w:r>
          </w:p>
        </w:tc>
        <w:tc>
          <w:tcPr>
            <w:tcW w:w="735" w:type="pct"/>
            <w:tcBorders>
              <w:top w:val="single" w:sz="12" w:space="0" w:color="666666" w:themeColor="text1" w:themeTint="99"/>
            </w:tcBorders>
          </w:tcPr>
          <w:p w14:paraId="6DC73EFA" w14:textId="77777777" w:rsidR="00DB595C" w:rsidRPr="00AF79F5" w:rsidRDefault="00DB595C" w:rsidP="00DB595C">
            <w:pPr>
              <w:pStyle w:val="Compact"/>
              <w:rPr>
                <w:rFonts w:ascii="Arial" w:hAnsi="Arial" w:cs="Arial"/>
                <w:sz w:val="20"/>
                <w:szCs w:val="20"/>
              </w:rPr>
            </w:pPr>
            <w:r w:rsidRPr="00AF79F5">
              <w:rPr>
                <w:rFonts w:ascii="Arial" w:hAnsi="Arial" w:cs="Arial"/>
                <w:sz w:val="20"/>
                <w:szCs w:val="20"/>
              </w:rPr>
              <w:t>format</w:t>
            </w:r>
          </w:p>
        </w:tc>
        <w:tc>
          <w:tcPr>
            <w:tcW w:w="3073" w:type="pct"/>
            <w:tcBorders>
              <w:top w:val="single" w:sz="12" w:space="0" w:color="666666" w:themeColor="text1" w:themeTint="99"/>
            </w:tcBorders>
          </w:tcPr>
          <w:p w14:paraId="0FC7E473" w14:textId="77777777" w:rsidR="00DB595C" w:rsidRPr="00AF79F5" w:rsidRDefault="00DB595C" w:rsidP="00DB595C">
            <w:pPr>
              <w:pStyle w:val="Compact"/>
              <w:rPr>
                <w:rFonts w:ascii="Arial" w:hAnsi="Arial" w:cs="Arial"/>
                <w:sz w:val="20"/>
                <w:szCs w:val="20"/>
              </w:rPr>
            </w:pPr>
            <w:r w:rsidRPr="00AF79F5">
              <w:rPr>
                <w:rFonts w:ascii="Arial" w:hAnsi="Arial" w:cs="Arial"/>
                <w:sz w:val="20"/>
                <w:szCs w:val="20"/>
              </w:rPr>
              <w:t>Set to 2.</w:t>
            </w:r>
          </w:p>
        </w:tc>
      </w:tr>
      <w:tr w:rsidR="00DB595C" w:rsidRPr="00AF79F5" w14:paraId="1E7331FD" w14:textId="77777777" w:rsidTr="00DB595C">
        <w:tc>
          <w:tcPr>
            <w:tcW w:w="1192" w:type="pct"/>
          </w:tcPr>
          <w:p w14:paraId="7AECD851" w14:textId="77777777" w:rsidR="00DB595C" w:rsidRPr="00AF79F5" w:rsidRDefault="00DB595C" w:rsidP="00DB595C">
            <w:pPr>
              <w:pStyle w:val="Compact"/>
              <w:rPr>
                <w:rFonts w:ascii="Arial" w:hAnsi="Arial" w:cs="Arial"/>
                <w:sz w:val="20"/>
                <w:szCs w:val="20"/>
              </w:rPr>
            </w:pPr>
            <w:proofErr w:type="spellStart"/>
            <w:r w:rsidRPr="00AF79F5">
              <w:rPr>
                <w:rFonts w:ascii="Arial" w:hAnsi="Arial" w:cs="Arial"/>
                <w:sz w:val="20"/>
                <w:szCs w:val="20"/>
              </w:rPr>
              <w:t>ColorIndex</w:t>
            </w:r>
            <w:proofErr w:type="spellEnd"/>
          </w:p>
        </w:tc>
        <w:tc>
          <w:tcPr>
            <w:tcW w:w="735" w:type="pct"/>
          </w:tcPr>
          <w:p w14:paraId="6B33841A" w14:textId="77777777" w:rsidR="00DB595C" w:rsidRPr="00AF79F5" w:rsidRDefault="00DB595C" w:rsidP="00DB595C">
            <w:pPr>
              <w:pStyle w:val="Compact"/>
              <w:rPr>
                <w:rFonts w:ascii="Arial" w:hAnsi="Arial" w:cs="Arial"/>
                <w:sz w:val="20"/>
                <w:szCs w:val="20"/>
              </w:rPr>
            </w:pPr>
            <w:r w:rsidRPr="00AF79F5">
              <w:rPr>
                <w:rFonts w:ascii="Arial" w:hAnsi="Arial" w:cs="Arial"/>
                <w:sz w:val="20"/>
                <w:szCs w:val="20"/>
              </w:rPr>
              <w:t>color</w:t>
            </w:r>
          </w:p>
        </w:tc>
        <w:tc>
          <w:tcPr>
            <w:tcW w:w="3073" w:type="pct"/>
          </w:tcPr>
          <w:p w14:paraId="325FC0C6" w14:textId="77777777" w:rsidR="00DB595C" w:rsidRPr="00AF79F5" w:rsidRDefault="00DB595C" w:rsidP="00DB595C">
            <w:pPr>
              <w:pStyle w:val="Compact"/>
              <w:rPr>
                <w:rFonts w:ascii="Arial" w:hAnsi="Arial" w:cs="Arial"/>
                <w:sz w:val="20"/>
                <w:szCs w:val="20"/>
              </w:rPr>
            </w:pPr>
            <w:proofErr w:type="spellStart"/>
            <w:r w:rsidRPr="00AF79F5">
              <w:rPr>
                <w:rFonts w:ascii="Arial" w:hAnsi="Arial" w:cs="Arial"/>
                <w:sz w:val="20"/>
                <w:szCs w:val="20"/>
              </w:rPr>
              <w:t>ColorIndex</w:t>
            </w:r>
            <w:proofErr w:type="spellEnd"/>
            <w:r w:rsidRPr="00AF79F5">
              <w:rPr>
                <w:rFonts w:ascii="Arial" w:hAnsi="Arial" w:cs="Arial"/>
                <w:sz w:val="20"/>
                <w:szCs w:val="20"/>
              </w:rPr>
              <w:t xml:space="preserve"> record for the solid color fill.</w:t>
            </w:r>
          </w:p>
        </w:tc>
      </w:tr>
    </w:tbl>
    <w:p w14:paraId="4BB90D76" w14:textId="7DB3C3ED" w:rsidR="00DB595C" w:rsidRPr="00EB7BED" w:rsidRDefault="00DB595C" w:rsidP="00DB595C">
      <w:pPr>
        <w:pStyle w:val="BodyText"/>
        <w:spacing w:before="100" w:beforeAutospacing="1"/>
        <w:rPr>
          <w:sz w:val="20"/>
          <w:szCs w:val="20"/>
        </w:rPr>
      </w:pPr>
      <w:proofErr w:type="spellStart"/>
      <w:r w:rsidRPr="00EB7BED">
        <w:rPr>
          <w:i/>
          <w:iCs/>
          <w:sz w:val="20"/>
          <w:szCs w:val="20"/>
        </w:rPr>
        <w:t>Paint</w:t>
      </w:r>
      <w:r>
        <w:rPr>
          <w:i/>
          <w:iCs/>
          <w:sz w:val="20"/>
          <w:szCs w:val="20"/>
        </w:rPr>
        <w:t>Var</w:t>
      </w:r>
      <w:r w:rsidRPr="00EB7BED">
        <w:rPr>
          <w:i/>
          <w:iCs/>
          <w:sz w:val="20"/>
          <w:szCs w:val="20"/>
        </w:rPr>
        <w:t>Solid</w:t>
      </w:r>
      <w:proofErr w:type="spellEnd"/>
      <w:r w:rsidRPr="00EB7BED">
        <w:rPr>
          <w:i/>
          <w:iCs/>
          <w:sz w:val="20"/>
          <w:szCs w:val="20"/>
        </w:rPr>
        <w:t xml:space="preserve"> table (format </w:t>
      </w:r>
      <w:r>
        <w:rPr>
          <w:i/>
          <w:iCs/>
          <w:sz w:val="20"/>
          <w:szCs w:val="20"/>
        </w:rPr>
        <w:t>3</w:t>
      </w:r>
      <w:r w:rsidRPr="00EB7BED">
        <w:rPr>
          <w:i/>
          <w:iCs/>
          <w:sz w:val="20"/>
          <w:szCs w:val="20"/>
        </w:rPr>
        <w:t>):</w:t>
      </w:r>
    </w:p>
    <w:tbl>
      <w:tblPr>
        <w:tblW w:w="3746" w:type="pct"/>
        <w:tblBorders>
          <w:top w:val="single" w:sz="12" w:space="0" w:color="666666" w:themeColor="text1" w:themeTint="99"/>
          <w:left w:val="single" w:sz="12" w:space="0" w:color="666666" w:themeColor="text1" w:themeTint="99"/>
          <w:bottom w:val="single" w:sz="12" w:space="0" w:color="666666" w:themeColor="text1" w:themeTint="99"/>
          <w:right w:val="single" w:sz="12" w:space="0" w:color="666666" w:themeColor="text1" w:themeTint="99"/>
          <w:insideH w:val="single" w:sz="6" w:space="0" w:color="666666" w:themeColor="text1" w:themeTint="99"/>
          <w:insideV w:val="single" w:sz="6" w:space="0" w:color="666666" w:themeColor="text1" w:themeTint="99"/>
        </w:tblBorders>
        <w:tblLook w:val="0020" w:firstRow="1" w:lastRow="0" w:firstColumn="0" w:lastColumn="0" w:noHBand="0" w:noVBand="0"/>
      </w:tblPr>
      <w:tblGrid>
        <w:gridCol w:w="1605"/>
        <w:gridCol w:w="991"/>
        <w:gridCol w:w="4139"/>
      </w:tblGrid>
      <w:tr w:rsidR="00DB595C" w:rsidRPr="0075281C" w14:paraId="6E643EC0" w14:textId="77777777" w:rsidTr="00DB595C">
        <w:tc>
          <w:tcPr>
            <w:tcW w:w="0" w:type="auto"/>
            <w:tcBorders>
              <w:bottom w:val="single" w:sz="12" w:space="0" w:color="666666" w:themeColor="text1" w:themeTint="99"/>
              <w:right w:val="single" w:sz="12" w:space="0" w:color="666666" w:themeColor="text1" w:themeTint="99"/>
            </w:tcBorders>
          </w:tcPr>
          <w:p w14:paraId="15463CC4" w14:textId="77777777" w:rsidR="00DB595C" w:rsidRPr="0075281C" w:rsidRDefault="00DB595C" w:rsidP="00DB595C">
            <w:pPr>
              <w:pStyle w:val="Compact"/>
              <w:rPr>
                <w:rFonts w:ascii="Arial" w:hAnsi="Arial" w:cs="Arial"/>
                <w:b/>
                <w:sz w:val="20"/>
                <w:szCs w:val="20"/>
              </w:rPr>
            </w:pPr>
            <w:r w:rsidRPr="0075281C">
              <w:rPr>
                <w:rFonts w:ascii="Arial" w:hAnsi="Arial" w:cs="Arial"/>
                <w:b/>
                <w:sz w:val="20"/>
                <w:szCs w:val="20"/>
              </w:rPr>
              <w:t>Type</w:t>
            </w:r>
          </w:p>
        </w:tc>
        <w:tc>
          <w:tcPr>
            <w:tcW w:w="736" w:type="pct"/>
            <w:tcBorders>
              <w:left w:val="single" w:sz="12" w:space="0" w:color="666666" w:themeColor="text1" w:themeTint="99"/>
              <w:bottom w:val="single" w:sz="12" w:space="0" w:color="666666" w:themeColor="text1" w:themeTint="99"/>
              <w:right w:val="single" w:sz="12" w:space="0" w:color="666666" w:themeColor="text1" w:themeTint="99"/>
            </w:tcBorders>
          </w:tcPr>
          <w:p w14:paraId="4295D6F6" w14:textId="5B18F632" w:rsidR="00DB595C" w:rsidRPr="0075281C" w:rsidRDefault="00DB595C" w:rsidP="00DB595C">
            <w:pPr>
              <w:pStyle w:val="Compact"/>
              <w:rPr>
                <w:rFonts w:ascii="Arial" w:hAnsi="Arial" w:cs="Arial"/>
                <w:b/>
                <w:sz w:val="20"/>
                <w:szCs w:val="20"/>
              </w:rPr>
            </w:pPr>
            <w:r>
              <w:rPr>
                <w:rFonts w:ascii="Arial" w:hAnsi="Arial" w:cs="Arial"/>
                <w:b/>
                <w:sz w:val="20"/>
                <w:szCs w:val="20"/>
              </w:rPr>
              <w:t>N</w:t>
            </w:r>
            <w:r w:rsidRPr="0075281C">
              <w:rPr>
                <w:rFonts w:ascii="Arial" w:hAnsi="Arial" w:cs="Arial"/>
                <w:b/>
                <w:sz w:val="20"/>
                <w:szCs w:val="20"/>
              </w:rPr>
              <w:t>ame</w:t>
            </w:r>
          </w:p>
        </w:tc>
        <w:tc>
          <w:tcPr>
            <w:tcW w:w="3073" w:type="pct"/>
            <w:tcBorders>
              <w:left w:val="single" w:sz="12" w:space="0" w:color="666666" w:themeColor="text1" w:themeTint="99"/>
              <w:bottom w:val="single" w:sz="12" w:space="0" w:color="666666" w:themeColor="text1" w:themeTint="99"/>
            </w:tcBorders>
          </w:tcPr>
          <w:p w14:paraId="09647835" w14:textId="77777777" w:rsidR="00DB595C" w:rsidRPr="0075281C" w:rsidRDefault="00DB595C" w:rsidP="00DB595C">
            <w:pPr>
              <w:pStyle w:val="Compact"/>
              <w:rPr>
                <w:rFonts w:ascii="Arial" w:hAnsi="Arial" w:cs="Arial"/>
                <w:b/>
                <w:sz w:val="20"/>
                <w:szCs w:val="20"/>
              </w:rPr>
            </w:pPr>
            <w:r w:rsidRPr="0075281C">
              <w:rPr>
                <w:rFonts w:ascii="Arial" w:hAnsi="Arial" w:cs="Arial"/>
                <w:b/>
                <w:sz w:val="20"/>
                <w:szCs w:val="20"/>
              </w:rPr>
              <w:t>Description</w:t>
            </w:r>
          </w:p>
        </w:tc>
      </w:tr>
      <w:tr w:rsidR="00DB595C" w:rsidRPr="00AF79F5" w14:paraId="32B64138" w14:textId="77777777" w:rsidTr="00DB595C">
        <w:tc>
          <w:tcPr>
            <w:tcW w:w="0" w:type="auto"/>
            <w:tcBorders>
              <w:top w:val="single" w:sz="12" w:space="0" w:color="666666" w:themeColor="text1" w:themeTint="99"/>
            </w:tcBorders>
          </w:tcPr>
          <w:p w14:paraId="16C8401E" w14:textId="77777777" w:rsidR="00DB595C" w:rsidRPr="00AF79F5" w:rsidRDefault="00DB595C" w:rsidP="00DB595C">
            <w:pPr>
              <w:pStyle w:val="Compact"/>
              <w:rPr>
                <w:rFonts w:ascii="Arial" w:hAnsi="Arial" w:cs="Arial"/>
                <w:sz w:val="20"/>
                <w:szCs w:val="20"/>
              </w:rPr>
            </w:pPr>
            <w:r w:rsidRPr="00AF79F5">
              <w:rPr>
                <w:rFonts w:ascii="Arial" w:hAnsi="Arial" w:cs="Arial"/>
                <w:sz w:val="20"/>
                <w:szCs w:val="20"/>
              </w:rPr>
              <w:t>uint8</w:t>
            </w:r>
          </w:p>
        </w:tc>
        <w:tc>
          <w:tcPr>
            <w:tcW w:w="736" w:type="pct"/>
            <w:tcBorders>
              <w:top w:val="single" w:sz="12" w:space="0" w:color="666666" w:themeColor="text1" w:themeTint="99"/>
            </w:tcBorders>
          </w:tcPr>
          <w:p w14:paraId="1B5075D3" w14:textId="77777777" w:rsidR="00DB595C" w:rsidRPr="00AF79F5" w:rsidRDefault="00DB595C" w:rsidP="00DB595C">
            <w:pPr>
              <w:pStyle w:val="Compact"/>
              <w:rPr>
                <w:rFonts w:ascii="Arial" w:hAnsi="Arial" w:cs="Arial"/>
                <w:sz w:val="20"/>
                <w:szCs w:val="20"/>
              </w:rPr>
            </w:pPr>
            <w:r w:rsidRPr="00AF79F5">
              <w:rPr>
                <w:rFonts w:ascii="Arial" w:hAnsi="Arial" w:cs="Arial"/>
                <w:sz w:val="20"/>
                <w:szCs w:val="20"/>
              </w:rPr>
              <w:t>format</w:t>
            </w:r>
          </w:p>
        </w:tc>
        <w:tc>
          <w:tcPr>
            <w:tcW w:w="3073" w:type="pct"/>
            <w:tcBorders>
              <w:top w:val="single" w:sz="12" w:space="0" w:color="666666" w:themeColor="text1" w:themeTint="99"/>
            </w:tcBorders>
          </w:tcPr>
          <w:p w14:paraId="78C4D898" w14:textId="1C79CEB3" w:rsidR="00DB595C" w:rsidRPr="00AF79F5" w:rsidRDefault="00DB595C" w:rsidP="00DB595C">
            <w:pPr>
              <w:pStyle w:val="Compact"/>
              <w:rPr>
                <w:rFonts w:ascii="Arial" w:hAnsi="Arial" w:cs="Arial"/>
                <w:sz w:val="20"/>
                <w:szCs w:val="20"/>
              </w:rPr>
            </w:pPr>
            <w:r w:rsidRPr="00AF79F5">
              <w:rPr>
                <w:rFonts w:ascii="Arial" w:hAnsi="Arial" w:cs="Arial"/>
                <w:sz w:val="20"/>
                <w:szCs w:val="20"/>
              </w:rPr>
              <w:t xml:space="preserve">Set to </w:t>
            </w:r>
            <w:r>
              <w:rPr>
                <w:rFonts w:ascii="Arial" w:hAnsi="Arial" w:cs="Arial"/>
                <w:sz w:val="20"/>
                <w:szCs w:val="20"/>
              </w:rPr>
              <w:t>3</w:t>
            </w:r>
            <w:r w:rsidRPr="00AF79F5">
              <w:rPr>
                <w:rFonts w:ascii="Arial" w:hAnsi="Arial" w:cs="Arial"/>
                <w:sz w:val="20"/>
                <w:szCs w:val="20"/>
              </w:rPr>
              <w:t>.</w:t>
            </w:r>
          </w:p>
        </w:tc>
      </w:tr>
      <w:tr w:rsidR="00DB595C" w:rsidRPr="00AF79F5" w14:paraId="40830B01" w14:textId="77777777" w:rsidTr="00DB595C">
        <w:tc>
          <w:tcPr>
            <w:tcW w:w="0" w:type="auto"/>
          </w:tcPr>
          <w:p w14:paraId="14F0E0E1" w14:textId="6AE02F9F" w:rsidR="00DB595C" w:rsidRPr="00AF79F5" w:rsidRDefault="00DB595C" w:rsidP="00DB595C">
            <w:pPr>
              <w:pStyle w:val="Compact"/>
              <w:rPr>
                <w:rFonts w:ascii="Arial" w:hAnsi="Arial" w:cs="Arial"/>
                <w:sz w:val="20"/>
                <w:szCs w:val="20"/>
              </w:rPr>
            </w:pPr>
            <w:proofErr w:type="spellStart"/>
            <w:r>
              <w:rPr>
                <w:rFonts w:ascii="Arial" w:hAnsi="Arial" w:cs="Arial"/>
                <w:sz w:val="20"/>
                <w:szCs w:val="20"/>
              </w:rPr>
              <w:t>Var</w:t>
            </w:r>
            <w:r w:rsidRPr="00AF79F5">
              <w:rPr>
                <w:rFonts w:ascii="Arial" w:hAnsi="Arial" w:cs="Arial"/>
                <w:sz w:val="20"/>
                <w:szCs w:val="20"/>
              </w:rPr>
              <w:t>ColorIndex</w:t>
            </w:r>
            <w:proofErr w:type="spellEnd"/>
          </w:p>
        </w:tc>
        <w:tc>
          <w:tcPr>
            <w:tcW w:w="736" w:type="pct"/>
          </w:tcPr>
          <w:p w14:paraId="77EFE1EA" w14:textId="77777777" w:rsidR="00DB595C" w:rsidRPr="00AF79F5" w:rsidRDefault="00DB595C" w:rsidP="00DB595C">
            <w:pPr>
              <w:pStyle w:val="Compact"/>
              <w:rPr>
                <w:rFonts w:ascii="Arial" w:hAnsi="Arial" w:cs="Arial"/>
                <w:sz w:val="20"/>
                <w:szCs w:val="20"/>
              </w:rPr>
            </w:pPr>
            <w:r w:rsidRPr="00AF79F5">
              <w:rPr>
                <w:rFonts w:ascii="Arial" w:hAnsi="Arial" w:cs="Arial"/>
                <w:sz w:val="20"/>
                <w:szCs w:val="20"/>
              </w:rPr>
              <w:t>color</w:t>
            </w:r>
          </w:p>
        </w:tc>
        <w:tc>
          <w:tcPr>
            <w:tcW w:w="3073" w:type="pct"/>
          </w:tcPr>
          <w:p w14:paraId="48BAC777" w14:textId="01E9C46F" w:rsidR="00DB595C" w:rsidRPr="00AF79F5" w:rsidRDefault="00DB595C" w:rsidP="00DB595C">
            <w:pPr>
              <w:pStyle w:val="Compact"/>
              <w:rPr>
                <w:rFonts w:ascii="Arial" w:hAnsi="Arial" w:cs="Arial"/>
                <w:sz w:val="20"/>
                <w:szCs w:val="20"/>
              </w:rPr>
            </w:pPr>
            <w:proofErr w:type="spellStart"/>
            <w:r>
              <w:rPr>
                <w:rFonts w:ascii="Arial" w:hAnsi="Arial" w:cs="Arial"/>
                <w:sz w:val="20"/>
                <w:szCs w:val="20"/>
              </w:rPr>
              <w:t>Var</w:t>
            </w:r>
            <w:r w:rsidRPr="00AF79F5">
              <w:rPr>
                <w:rFonts w:ascii="Arial" w:hAnsi="Arial" w:cs="Arial"/>
                <w:sz w:val="20"/>
                <w:szCs w:val="20"/>
              </w:rPr>
              <w:t>ColorIndex</w:t>
            </w:r>
            <w:proofErr w:type="spellEnd"/>
            <w:r w:rsidRPr="00AF79F5">
              <w:rPr>
                <w:rFonts w:ascii="Arial" w:hAnsi="Arial" w:cs="Arial"/>
                <w:sz w:val="20"/>
                <w:szCs w:val="20"/>
              </w:rPr>
              <w:t xml:space="preserve"> record for the solid color fill.</w:t>
            </w:r>
          </w:p>
        </w:tc>
      </w:tr>
    </w:tbl>
    <w:p w14:paraId="7E49F8FB" w14:textId="2B98BED1" w:rsidR="00DB595C" w:rsidRPr="00EB7BED" w:rsidRDefault="00DB595C" w:rsidP="00DB595C">
      <w:pPr>
        <w:pStyle w:val="BodyText"/>
        <w:spacing w:before="100" w:beforeAutospacing="1" w:after="100" w:afterAutospacing="1"/>
        <w:rPr>
          <w:sz w:val="20"/>
          <w:szCs w:val="20"/>
        </w:rPr>
      </w:pPr>
      <w:r>
        <w:rPr>
          <w:sz w:val="20"/>
          <w:szCs w:val="20"/>
        </w:rPr>
        <w:t>For t</w:t>
      </w:r>
      <w:r w:rsidRPr="00EB7BED">
        <w:rPr>
          <w:sz w:val="20"/>
          <w:szCs w:val="20"/>
        </w:rPr>
        <w:t xml:space="preserve">he </w:t>
      </w:r>
      <w:proofErr w:type="spellStart"/>
      <w:r w:rsidRPr="00EB7BED">
        <w:rPr>
          <w:sz w:val="20"/>
          <w:szCs w:val="20"/>
        </w:rPr>
        <w:t>ColorIndex</w:t>
      </w:r>
      <w:proofErr w:type="spellEnd"/>
      <w:r w:rsidRPr="00EB7BED">
        <w:rPr>
          <w:sz w:val="20"/>
          <w:szCs w:val="20"/>
        </w:rPr>
        <w:t xml:space="preserve"> </w:t>
      </w:r>
      <w:r>
        <w:rPr>
          <w:sz w:val="20"/>
          <w:szCs w:val="20"/>
        </w:rPr>
        <w:t xml:space="preserve">and </w:t>
      </w:r>
      <w:proofErr w:type="spellStart"/>
      <w:r>
        <w:rPr>
          <w:sz w:val="20"/>
          <w:szCs w:val="20"/>
        </w:rPr>
        <w:t>VarColorIndex</w:t>
      </w:r>
      <w:proofErr w:type="spellEnd"/>
      <w:r>
        <w:rPr>
          <w:sz w:val="20"/>
          <w:szCs w:val="20"/>
        </w:rPr>
        <w:t xml:space="preserve"> </w:t>
      </w:r>
      <w:r w:rsidRPr="00EB7BED">
        <w:rPr>
          <w:sz w:val="20"/>
          <w:szCs w:val="20"/>
        </w:rPr>
        <w:t>record format</w:t>
      </w:r>
      <w:r>
        <w:rPr>
          <w:sz w:val="20"/>
          <w:szCs w:val="20"/>
        </w:rPr>
        <w:t>s,</w:t>
      </w:r>
      <w:r w:rsidRPr="00EB7BED">
        <w:rPr>
          <w:sz w:val="20"/>
          <w:szCs w:val="20"/>
        </w:rPr>
        <w:t xml:space="preserve"> </w:t>
      </w:r>
      <w:r>
        <w:rPr>
          <w:sz w:val="20"/>
          <w:szCs w:val="20"/>
        </w:rPr>
        <w:t>see</w:t>
      </w:r>
      <w:r w:rsidRPr="00EB7BED">
        <w:rPr>
          <w:sz w:val="20"/>
          <w:szCs w:val="20"/>
        </w:rPr>
        <w:t xml:space="preserve"> 5.7.11.2.4.</w:t>
      </w:r>
    </w:p>
    <w:p w14:paraId="326326C5" w14:textId="151222EC" w:rsidR="00DB595C" w:rsidRPr="00283CB0" w:rsidRDefault="00DB595C" w:rsidP="00DB595C">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lastRenderedPageBreak/>
        <w:t>5.7.11</w:t>
      </w:r>
      <w:r w:rsidRPr="00283CB0">
        <w:rPr>
          <w:rFonts w:ascii="Times New Roman" w:eastAsia="SimSun" w:hAnsi="Times New Roman" w:cs="Times New Roman"/>
          <w:i/>
          <w:sz w:val="24"/>
          <w:szCs w:val="24"/>
          <w:lang w:eastAsia="zh-CN"/>
        </w:rPr>
        <w:t>.</w:t>
      </w:r>
      <w:r>
        <w:rPr>
          <w:rFonts w:ascii="Times New Roman" w:eastAsia="SimSun" w:hAnsi="Times New Roman" w:cs="Times New Roman"/>
          <w:i/>
          <w:sz w:val="24"/>
          <w:szCs w:val="24"/>
          <w:lang w:eastAsia="zh-CN"/>
        </w:rPr>
        <w:t xml:space="preserve">2.5.3 “Format 3: </w:t>
      </w:r>
      <w:proofErr w:type="spellStart"/>
      <w:r>
        <w:rPr>
          <w:rFonts w:ascii="Times New Roman" w:hAnsi="Times New Roman" w:cs="Times New Roman"/>
          <w:bCs/>
          <w:i/>
          <w:sz w:val="24"/>
          <w:szCs w:val="24"/>
        </w:rPr>
        <w:t>PaintLinearGradient</w:t>
      </w:r>
      <w:proofErr w:type="spellEnd"/>
      <w:r>
        <w:rPr>
          <w:rFonts w:ascii="Times New Roman" w:eastAsia="SimSun" w:hAnsi="Times New Roman" w:cs="Times New Roman"/>
          <w:i/>
          <w:sz w:val="24"/>
          <w:szCs w:val="24"/>
          <w:lang w:eastAsia="zh-CN"/>
        </w:rPr>
        <w:t>”</w:t>
      </w:r>
    </w:p>
    <w:p w14:paraId="20D3288A" w14:textId="421B53FF" w:rsidR="00DB595C" w:rsidRPr="00283CB0" w:rsidRDefault="00DB595C" w:rsidP="00DB595C">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 xml:space="preserve">Rename the </w:t>
      </w:r>
      <w:proofErr w:type="spellStart"/>
      <w:r>
        <w:rPr>
          <w:rFonts w:ascii="Times New Roman" w:eastAsia="SimSun" w:hAnsi="Times New Roman" w:cs="Times New Roman"/>
          <w:i/>
          <w:sz w:val="24"/>
          <w:szCs w:val="24"/>
          <w:lang w:eastAsia="zh-CN"/>
        </w:rPr>
        <w:t>subclause</w:t>
      </w:r>
      <w:proofErr w:type="spellEnd"/>
      <w:r>
        <w:rPr>
          <w:rFonts w:ascii="Times New Roman" w:eastAsia="SimSun" w:hAnsi="Times New Roman" w:cs="Times New Roman"/>
          <w:i/>
          <w:sz w:val="24"/>
          <w:szCs w:val="24"/>
          <w:lang w:eastAsia="zh-CN"/>
        </w:rPr>
        <w:t xml:space="preserve"> to “Formats </w:t>
      </w:r>
      <w:r w:rsidR="005E20CF">
        <w:rPr>
          <w:rFonts w:ascii="Times New Roman" w:eastAsia="SimSun" w:hAnsi="Times New Roman" w:cs="Times New Roman"/>
          <w:i/>
          <w:sz w:val="24"/>
          <w:szCs w:val="24"/>
          <w:lang w:eastAsia="zh-CN"/>
        </w:rPr>
        <w:t>4</w:t>
      </w:r>
      <w:r>
        <w:rPr>
          <w:rFonts w:ascii="Times New Roman" w:eastAsia="SimSun" w:hAnsi="Times New Roman" w:cs="Times New Roman"/>
          <w:i/>
          <w:sz w:val="24"/>
          <w:szCs w:val="24"/>
          <w:lang w:eastAsia="zh-CN"/>
        </w:rPr>
        <w:t xml:space="preserve"> and </w:t>
      </w:r>
      <w:r w:rsidR="005E20CF">
        <w:rPr>
          <w:rFonts w:ascii="Times New Roman" w:eastAsia="SimSun" w:hAnsi="Times New Roman" w:cs="Times New Roman"/>
          <w:i/>
          <w:sz w:val="24"/>
          <w:szCs w:val="24"/>
          <w:lang w:eastAsia="zh-CN"/>
        </w:rPr>
        <w:t>5</w:t>
      </w:r>
      <w:r>
        <w:rPr>
          <w:rFonts w:ascii="Times New Roman" w:eastAsia="SimSun" w:hAnsi="Times New Roman" w:cs="Times New Roman"/>
          <w:i/>
          <w:sz w:val="24"/>
          <w:szCs w:val="24"/>
          <w:lang w:eastAsia="zh-CN"/>
        </w:rPr>
        <w:t xml:space="preserve">: </w:t>
      </w:r>
      <w:proofErr w:type="spellStart"/>
      <w:r w:rsidR="005E20CF">
        <w:rPr>
          <w:rFonts w:ascii="Times New Roman" w:hAnsi="Times New Roman" w:cs="Times New Roman"/>
          <w:bCs/>
          <w:i/>
          <w:sz w:val="24"/>
          <w:szCs w:val="24"/>
        </w:rPr>
        <w:t>PaintLinearGradient</w:t>
      </w:r>
      <w:proofErr w:type="spellEnd"/>
      <w:r w:rsidR="005E20CF">
        <w:rPr>
          <w:rFonts w:ascii="Times New Roman" w:hAnsi="Times New Roman" w:cs="Times New Roman"/>
          <w:bCs/>
          <w:i/>
          <w:sz w:val="24"/>
          <w:szCs w:val="24"/>
        </w:rPr>
        <w:t xml:space="preserve">, </w:t>
      </w:r>
      <w:proofErr w:type="spellStart"/>
      <w:r w:rsidR="005E20CF">
        <w:rPr>
          <w:rFonts w:ascii="Times New Roman" w:hAnsi="Times New Roman" w:cs="Times New Roman"/>
          <w:bCs/>
          <w:i/>
          <w:sz w:val="24"/>
          <w:szCs w:val="24"/>
        </w:rPr>
        <w:t>PaintVarLinearGradient</w:t>
      </w:r>
      <w:proofErr w:type="spellEnd"/>
      <w:r>
        <w:rPr>
          <w:rFonts w:ascii="Times New Roman" w:eastAsia="SimSun" w:hAnsi="Times New Roman" w:cs="Times New Roman"/>
          <w:i/>
          <w:sz w:val="24"/>
          <w:szCs w:val="24"/>
          <w:lang w:eastAsia="zh-CN"/>
        </w:rPr>
        <w:t xml:space="preserve">” and replace the content of the entire </w:t>
      </w:r>
      <w:proofErr w:type="spellStart"/>
      <w:r>
        <w:rPr>
          <w:rFonts w:ascii="Times New Roman" w:eastAsia="SimSun" w:hAnsi="Times New Roman" w:cs="Times New Roman"/>
          <w:i/>
          <w:sz w:val="24"/>
          <w:szCs w:val="24"/>
          <w:lang w:eastAsia="zh-CN"/>
        </w:rPr>
        <w:t>subclause</w:t>
      </w:r>
      <w:proofErr w:type="spellEnd"/>
      <w:r>
        <w:rPr>
          <w:rFonts w:ascii="Times New Roman" w:eastAsia="SimSun" w:hAnsi="Times New Roman" w:cs="Times New Roman"/>
          <w:i/>
          <w:sz w:val="24"/>
          <w:szCs w:val="24"/>
          <w:lang w:eastAsia="zh-CN"/>
        </w:rPr>
        <w:t xml:space="preserve"> </w:t>
      </w:r>
      <w:r w:rsidRPr="00283CB0">
        <w:rPr>
          <w:rFonts w:ascii="Times New Roman" w:eastAsia="SimSun" w:hAnsi="Times New Roman" w:cs="Times New Roman"/>
          <w:i/>
          <w:sz w:val="24"/>
          <w:szCs w:val="24"/>
          <w:lang w:eastAsia="zh-CN"/>
        </w:rPr>
        <w:t>with the following:</w:t>
      </w:r>
    </w:p>
    <w:p w14:paraId="0148AC02" w14:textId="77777777" w:rsidR="005E20CF" w:rsidRPr="005E20CF" w:rsidRDefault="005E20CF" w:rsidP="005E20CF">
      <w:pPr>
        <w:pStyle w:val="BodyText"/>
        <w:spacing w:before="100" w:beforeAutospacing="1" w:after="100" w:afterAutospacing="1"/>
        <w:rPr>
          <w:sz w:val="20"/>
          <w:szCs w:val="20"/>
        </w:rPr>
      </w:pPr>
      <w:r w:rsidRPr="005E20CF">
        <w:rPr>
          <w:sz w:val="20"/>
          <w:szCs w:val="20"/>
        </w:rPr>
        <w:t xml:space="preserve">Formats 4 and 5 are used to specify a linear gradient fill. Format 4 allows for variation of color stop positions or of alpha in a variable font; format 5 provides a more compact representation when variation is not required. Format 5 shall not be used in non-variable fonts or if the COLR table does not have an </w:t>
      </w:r>
      <w:proofErr w:type="spellStart"/>
      <w:r w:rsidRPr="005E20CF">
        <w:rPr>
          <w:sz w:val="20"/>
          <w:szCs w:val="20"/>
        </w:rPr>
        <w:t>ItemVariationStore</w:t>
      </w:r>
      <w:proofErr w:type="spellEnd"/>
      <w:r w:rsidRPr="005E20CF">
        <w:rPr>
          <w:sz w:val="20"/>
          <w:szCs w:val="20"/>
        </w:rPr>
        <w:t xml:space="preserve"> subtable.</w:t>
      </w:r>
    </w:p>
    <w:p w14:paraId="5BFB7C80" w14:textId="77777777" w:rsidR="005E20CF" w:rsidRPr="005E20CF" w:rsidRDefault="005E20CF" w:rsidP="005E20CF">
      <w:pPr>
        <w:pStyle w:val="BodyText"/>
        <w:spacing w:before="100" w:beforeAutospacing="1" w:after="100" w:afterAutospacing="1"/>
        <w:rPr>
          <w:sz w:val="20"/>
          <w:szCs w:val="20"/>
        </w:rPr>
      </w:pPr>
      <w:r w:rsidRPr="005E20CF">
        <w:rPr>
          <w:sz w:val="20"/>
          <w:szCs w:val="20"/>
        </w:rPr>
        <w:t>For general information about linear gradients, see 5.7.11.1.2.2. For information about applying a fill to a shape, see 5.7.11.1.3.</w:t>
      </w:r>
    </w:p>
    <w:p w14:paraId="59E4280C" w14:textId="77777777" w:rsidR="005E20CF" w:rsidRPr="005E20CF" w:rsidRDefault="005E20CF" w:rsidP="005E20CF">
      <w:pPr>
        <w:pStyle w:val="BodyText"/>
        <w:spacing w:before="100" w:beforeAutospacing="1" w:after="100" w:afterAutospacing="1"/>
        <w:rPr>
          <w:sz w:val="20"/>
          <w:szCs w:val="20"/>
        </w:rPr>
      </w:pPr>
      <w:r w:rsidRPr="005E20CF">
        <w:rPr>
          <w:sz w:val="20"/>
          <w:szCs w:val="20"/>
        </w:rPr>
        <w:t xml:space="preserve">The </w:t>
      </w:r>
      <w:proofErr w:type="spellStart"/>
      <w:r w:rsidRPr="005E20CF">
        <w:rPr>
          <w:sz w:val="20"/>
          <w:szCs w:val="20"/>
        </w:rPr>
        <w:t>PaintLinearGradient</w:t>
      </w:r>
      <w:proofErr w:type="spellEnd"/>
      <w:r w:rsidRPr="005E20CF">
        <w:rPr>
          <w:sz w:val="20"/>
          <w:szCs w:val="20"/>
        </w:rPr>
        <w:t xml:space="preserve"> and </w:t>
      </w:r>
      <w:proofErr w:type="spellStart"/>
      <w:r w:rsidRPr="005E20CF">
        <w:rPr>
          <w:sz w:val="20"/>
          <w:szCs w:val="20"/>
        </w:rPr>
        <w:t>PaintVarLinearGradient</w:t>
      </w:r>
      <w:proofErr w:type="spellEnd"/>
      <w:r w:rsidRPr="005E20CF">
        <w:rPr>
          <w:sz w:val="20"/>
          <w:szCs w:val="20"/>
        </w:rPr>
        <w:t xml:space="preserve"> tables have a </w:t>
      </w:r>
      <w:proofErr w:type="spellStart"/>
      <w:r w:rsidRPr="005E20CF">
        <w:rPr>
          <w:sz w:val="20"/>
          <w:szCs w:val="20"/>
        </w:rPr>
        <w:t>ColorLine</w:t>
      </w:r>
      <w:proofErr w:type="spellEnd"/>
      <w:r w:rsidRPr="005E20CF">
        <w:rPr>
          <w:sz w:val="20"/>
          <w:szCs w:val="20"/>
        </w:rPr>
        <w:t xml:space="preserve"> and </w:t>
      </w:r>
      <w:proofErr w:type="spellStart"/>
      <w:r w:rsidRPr="005E20CF">
        <w:rPr>
          <w:sz w:val="20"/>
          <w:szCs w:val="20"/>
        </w:rPr>
        <w:t>VarColorLine</w:t>
      </w:r>
      <w:proofErr w:type="spellEnd"/>
      <w:r w:rsidRPr="005E20CF">
        <w:rPr>
          <w:sz w:val="20"/>
          <w:szCs w:val="20"/>
        </w:rPr>
        <w:t xml:space="preserve"> subtable, respectively. For the </w:t>
      </w:r>
      <w:proofErr w:type="spellStart"/>
      <w:r w:rsidRPr="005E20CF">
        <w:rPr>
          <w:sz w:val="20"/>
          <w:szCs w:val="20"/>
        </w:rPr>
        <w:t>ColorLine</w:t>
      </w:r>
      <w:proofErr w:type="spellEnd"/>
      <w:r w:rsidRPr="005E20CF">
        <w:rPr>
          <w:sz w:val="20"/>
          <w:szCs w:val="20"/>
        </w:rPr>
        <w:t xml:space="preserve"> and </w:t>
      </w:r>
      <w:proofErr w:type="spellStart"/>
      <w:r w:rsidRPr="005E20CF">
        <w:rPr>
          <w:sz w:val="20"/>
          <w:szCs w:val="20"/>
        </w:rPr>
        <w:t>VarColorLine</w:t>
      </w:r>
      <w:proofErr w:type="spellEnd"/>
      <w:r w:rsidRPr="005E20CF">
        <w:rPr>
          <w:sz w:val="20"/>
          <w:szCs w:val="20"/>
        </w:rPr>
        <w:t xml:space="preserve"> table formats, see 5.7.11.2.4. For background information on the color line, see 5.7.11.1.2.1.</w:t>
      </w:r>
    </w:p>
    <w:p w14:paraId="02D4584D" w14:textId="55147E0C" w:rsidR="005E20CF" w:rsidRPr="00EB7BED" w:rsidRDefault="005E20CF" w:rsidP="005E20CF">
      <w:pPr>
        <w:pStyle w:val="BodyText"/>
        <w:spacing w:before="100" w:beforeAutospacing="1"/>
        <w:rPr>
          <w:sz w:val="20"/>
          <w:szCs w:val="20"/>
        </w:rPr>
      </w:pPr>
      <w:proofErr w:type="spellStart"/>
      <w:r w:rsidRPr="00EB7BED">
        <w:rPr>
          <w:i/>
          <w:iCs/>
          <w:sz w:val="20"/>
          <w:szCs w:val="20"/>
        </w:rPr>
        <w:t>PaintLinearGradient</w:t>
      </w:r>
      <w:proofErr w:type="spellEnd"/>
      <w:r w:rsidRPr="00EB7BED">
        <w:rPr>
          <w:i/>
          <w:iCs/>
          <w:sz w:val="20"/>
          <w:szCs w:val="20"/>
        </w:rPr>
        <w:t xml:space="preserve"> table (format </w:t>
      </w:r>
      <w:r>
        <w:rPr>
          <w:i/>
          <w:iCs/>
          <w:sz w:val="20"/>
          <w:szCs w:val="20"/>
        </w:rPr>
        <w:t>4</w:t>
      </w:r>
      <w:r w:rsidRPr="00EB7BED">
        <w:rPr>
          <w:i/>
          <w:iCs/>
          <w:sz w:val="20"/>
          <w:szCs w:val="20"/>
        </w:rPr>
        <w:t>):</w:t>
      </w:r>
    </w:p>
    <w:tbl>
      <w:tblPr>
        <w:tblW w:w="3513" w:type="pct"/>
        <w:tblBorders>
          <w:top w:val="single" w:sz="12" w:space="0" w:color="666666" w:themeColor="text1" w:themeTint="99"/>
          <w:left w:val="single" w:sz="12" w:space="0" w:color="666666" w:themeColor="text1" w:themeTint="99"/>
          <w:bottom w:val="single" w:sz="12" w:space="0" w:color="666666" w:themeColor="text1" w:themeTint="99"/>
          <w:right w:val="single" w:sz="12" w:space="0" w:color="666666" w:themeColor="text1" w:themeTint="99"/>
          <w:insideH w:val="single" w:sz="6" w:space="0" w:color="666666" w:themeColor="text1" w:themeTint="99"/>
          <w:insideV w:val="single" w:sz="6" w:space="0" w:color="666666" w:themeColor="text1" w:themeTint="99"/>
        </w:tblBorders>
        <w:tblLook w:val="0020" w:firstRow="1" w:lastRow="0" w:firstColumn="0" w:lastColumn="0" w:noHBand="0" w:noVBand="0"/>
      </w:tblPr>
      <w:tblGrid>
        <w:gridCol w:w="1246"/>
        <w:gridCol w:w="1710"/>
        <w:gridCol w:w="3360"/>
      </w:tblGrid>
      <w:tr w:rsidR="005E20CF" w:rsidRPr="0075281C" w14:paraId="43AE90EA" w14:textId="77777777" w:rsidTr="005E20CF">
        <w:tc>
          <w:tcPr>
            <w:tcW w:w="986" w:type="pct"/>
            <w:tcBorders>
              <w:bottom w:val="single" w:sz="12" w:space="0" w:color="666666" w:themeColor="text1" w:themeTint="99"/>
              <w:right w:val="single" w:sz="12" w:space="0" w:color="666666" w:themeColor="text1" w:themeTint="99"/>
            </w:tcBorders>
          </w:tcPr>
          <w:p w14:paraId="274C35AD" w14:textId="77777777" w:rsidR="005E20CF" w:rsidRPr="0075281C" w:rsidRDefault="005E20CF" w:rsidP="00A2444B">
            <w:pPr>
              <w:pStyle w:val="Compact"/>
              <w:rPr>
                <w:rFonts w:ascii="Arial" w:hAnsi="Arial" w:cs="Arial"/>
                <w:b/>
                <w:sz w:val="20"/>
                <w:szCs w:val="20"/>
              </w:rPr>
            </w:pPr>
            <w:r w:rsidRPr="0075281C">
              <w:rPr>
                <w:rFonts w:ascii="Arial" w:hAnsi="Arial" w:cs="Arial"/>
                <w:b/>
                <w:sz w:val="20"/>
                <w:szCs w:val="20"/>
              </w:rPr>
              <w:t>Type</w:t>
            </w:r>
          </w:p>
        </w:tc>
        <w:tc>
          <w:tcPr>
            <w:tcW w:w="1354" w:type="pct"/>
            <w:tcBorders>
              <w:left w:val="single" w:sz="12" w:space="0" w:color="666666" w:themeColor="text1" w:themeTint="99"/>
              <w:bottom w:val="single" w:sz="12" w:space="0" w:color="666666" w:themeColor="text1" w:themeTint="99"/>
              <w:right w:val="single" w:sz="12" w:space="0" w:color="666666" w:themeColor="text1" w:themeTint="99"/>
            </w:tcBorders>
          </w:tcPr>
          <w:p w14:paraId="31B3FC70" w14:textId="473AEDAC" w:rsidR="005E20CF" w:rsidRPr="0075281C" w:rsidRDefault="005E20CF" w:rsidP="00A2444B">
            <w:pPr>
              <w:pStyle w:val="Compact"/>
              <w:rPr>
                <w:rFonts w:ascii="Arial" w:hAnsi="Arial" w:cs="Arial"/>
                <w:b/>
                <w:sz w:val="20"/>
                <w:szCs w:val="20"/>
              </w:rPr>
            </w:pPr>
            <w:r>
              <w:rPr>
                <w:rFonts w:ascii="Arial" w:hAnsi="Arial" w:cs="Arial"/>
                <w:b/>
                <w:sz w:val="20"/>
                <w:szCs w:val="20"/>
              </w:rPr>
              <w:t>N</w:t>
            </w:r>
            <w:r w:rsidRPr="0075281C">
              <w:rPr>
                <w:rFonts w:ascii="Arial" w:hAnsi="Arial" w:cs="Arial"/>
                <w:b/>
                <w:sz w:val="20"/>
                <w:szCs w:val="20"/>
              </w:rPr>
              <w:t>ame</w:t>
            </w:r>
          </w:p>
        </w:tc>
        <w:tc>
          <w:tcPr>
            <w:tcW w:w="2661" w:type="pct"/>
            <w:tcBorders>
              <w:left w:val="single" w:sz="12" w:space="0" w:color="666666" w:themeColor="text1" w:themeTint="99"/>
              <w:bottom w:val="single" w:sz="12" w:space="0" w:color="666666" w:themeColor="text1" w:themeTint="99"/>
            </w:tcBorders>
          </w:tcPr>
          <w:p w14:paraId="60E81D07" w14:textId="77777777" w:rsidR="005E20CF" w:rsidRPr="0075281C" w:rsidRDefault="005E20CF" w:rsidP="00A2444B">
            <w:pPr>
              <w:pStyle w:val="Compact"/>
              <w:rPr>
                <w:rFonts w:ascii="Arial" w:hAnsi="Arial" w:cs="Arial"/>
                <w:b/>
                <w:sz w:val="20"/>
                <w:szCs w:val="20"/>
              </w:rPr>
            </w:pPr>
            <w:r w:rsidRPr="0075281C">
              <w:rPr>
                <w:rFonts w:ascii="Arial" w:hAnsi="Arial" w:cs="Arial"/>
                <w:b/>
                <w:sz w:val="20"/>
                <w:szCs w:val="20"/>
              </w:rPr>
              <w:t>Description</w:t>
            </w:r>
          </w:p>
        </w:tc>
      </w:tr>
      <w:tr w:rsidR="005E20CF" w:rsidRPr="00AF79F5" w14:paraId="359C4D6F" w14:textId="77777777" w:rsidTr="005E20CF">
        <w:tc>
          <w:tcPr>
            <w:tcW w:w="986" w:type="pct"/>
            <w:tcBorders>
              <w:top w:val="single" w:sz="12" w:space="0" w:color="666666" w:themeColor="text1" w:themeTint="99"/>
            </w:tcBorders>
          </w:tcPr>
          <w:p w14:paraId="1AFA2A71" w14:textId="77777777" w:rsidR="005E20CF" w:rsidRPr="00AF79F5" w:rsidRDefault="005E20CF" w:rsidP="00A2444B">
            <w:pPr>
              <w:pStyle w:val="Compact"/>
              <w:rPr>
                <w:rFonts w:ascii="Arial" w:hAnsi="Arial" w:cs="Arial"/>
                <w:sz w:val="20"/>
                <w:szCs w:val="20"/>
              </w:rPr>
            </w:pPr>
            <w:r w:rsidRPr="00AF79F5">
              <w:rPr>
                <w:rFonts w:ascii="Arial" w:hAnsi="Arial" w:cs="Arial"/>
                <w:sz w:val="20"/>
                <w:szCs w:val="20"/>
              </w:rPr>
              <w:t>uint8</w:t>
            </w:r>
          </w:p>
        </w:tc>
        <w:tc>
          <w:tcPr>
            <w:tcW w:w="1354" w:type="pct"/>
            <w:tcBorders>
              <w:top w:val="single" w:sz="12" w:space="0" w:color="666666" w:themeColor="text1" w:themeTint="99"/>
            </w:tcBorders>
          </w:tcPr>
          <w:p w14:paraId="0A3AE4D4" w14:textId="77777777" w:rsidR="005E20CF" w:rsidRPr="00AF79F5" w:rsidRDefault="005E20CF" w:rsidP="00A2444B">
            <w:pPr>
              <w:pStyle w:val="Compact"/>
              <w:rPr>
                <w:rFonts w:ascii="Arial" w:hAnsi="Arial" w:cs="Arial"/>
                <w:sz w:val="20"/>
                <w:szCs w:val="20"/>
              </w:rPr>
            </w:pPr>
            <w:r w:rsidRPr="00AF79F5">
              <w:rPr>
                <w:rFonts w:ascii="Arial" w:hAnsi="Arial" w:cs="Arial"/>
                <w:sz w:val="20"/>
                <w:szCs w:val="20"/>
              </w:rPr>
              <w:t>format</w:t>
            </w:r>
          </w:p>
        </w:tc>
        <w:tc>
          <w:tcPr>
            <w:tcW w:w="2661" w:type="pct"/>
            <w:tcBorders>
              <w:top w:val="single" w:sz="12" w:space="0" w:color="666666" w:themeColor="text1" w:themeTint="99"/>
            </w:tcBorders>
          </w:tcPr>
          <w:p w14:paraId="10696033" w14:textId="4F371DC9" w:rsidR="005E20CF" w:rsidRPr="00AF79F5" w:rsidRDefault="005E20CF" w:rsidP="005E20CF">
            <w:pPr>
              <w:pStyle w:val="Compact"/>
              <w:rPr>
                <w:rFonts w:ascii="Arial" w:hAnsi="Arial" w:cs="Arial"/>
                <w:sz w:val="20"/>
                <w:szCs w:val="20"/>
              </w:rPr>
            </w:pPr>
            <w:r w:rsidRPr="00AF79F5">
              <w:rPr>
                <w:rFonts w:ascii="Arial" w:hAnsi="Arial" w:cs="Arial"/>
                <w:sz w:val="20"/>
                <w:szCs w:val="20"/>
              </w:rPr>
              <w:t xml:space="preserve">Set to </w:t>
            </w:r>
            <w:r>
              <w:rPr>
                <w:rFonts w:ascii="Arial" w:hAnsi="Arial" w:cs="Arial"/>
                <w:sz w:val="20"/>
                <w:szCs w:val="20"/>
              </w:rPr>
              <w:t>4</w:t>
            </w:r>
            <w:r w:rsidRPr="00AF79F5">
              <w:rPr>
                <w:rFonts w:ascii="Arial" w:hAnsi="Arial" w:cs="Arial"/>
                <w:sz w:val="20"/>
                <w:szCs w:val="20"/>
              </w:rPr>
              <w:t>.</w:t>
            </w:r>
          </w:p>
        </w:tc>
      </w:tr>
      <w:tr w:rsidR="005E20CF" w:rsidRPr="00AF79F5" w14:paraId="3FB70A0C" w14:textId="77777777" w:rsidTr="005E20CF">
        <w:tc>
          <w:tcPr>
            <w:tcW w:w="986" w:type="pct"/>
          </w:tcPr>
          <w:p w14:paraId="48536B0C" w14:textId="77777777" w:rsidR="005E20CF" w:rsidRPr="00AF79F5" w:rsidRDefault="005E20CF" w:rsidP="00A2444B">
            <w:pPr>
              <w:pStyle w:val="Compact"/>
              <w:rPr>
                <w:rFonts w:ascii="Arial" w:hAnsi="Arial" w:cs="Arial"/>
                <w:sz w:val="20"/>
                <w:szCs w:val="20"/>
              </w:rPr>
            </w:pPr>
            <w:r w:rsidRPr="00AF79F5">
              <w:rPr>
                <w:rFonts w:ascii="Arial" w:hAnsi="Arial" w:cs="Arial"/>
                <w:sz w:val="20"/>
                <w:szCs w:val="20"/>
              </w:rPr>
              <w:t>Offset24</w:t>
            </w:r>
          </w:p>
        </w:tc>
        <w:tc>
          <w:tcPr>
            <w:tcW w:w="1354" w:type="pct"/>
          </w:tcPr>
          <w:p w14:paraId="433E8F64" w14:textId="77777777" w:rsidR="005E20CF" w:rsidRPr="00AF79F5" w:rsidRDefault="005E20CF" w:rsidP="00A2444B">
            <w:pPr>
              <w:pStyle w:val="Compact"/>
              <w:rPr>
                <w:rFonts w:ascii="Arial" w:hAnsi="Arial" w:cs="Arial"/>
                <w:sz w:val="20"/>
                <w:szCs w:val="20"/>
              </w:rPr>
            </w:pPr>
            <w:proofErr w:type="spellStart"/>
            <w:r w:rsidRPr="00AF79F5">
              <w:rPr>
                <w:rFonts w:ascii="Arial" w:hAnsi="Arial" w:cs="Arial"/>
                <w:sz w:val="20"/>
                <w:szCs w:val="20"/>
              </w:rPr>
              <w:t>colorLineOffset</w:t>
            </w:r>
            <w:proofErr w:type="spellEnd"/>
          </w:p>
        </w:tc>
        <w:tc>
          <w:tcPr>
            <w:tcW w:w="2661" w:type="pct"/>
          </w:tcPr>
          <w:p w14:paraId="520FB59C" w14:textId="77777777" w:rsidR="005E20CF" w:rsidRPr="00AF79F5" w:rsidRDefault="005E20CF" w:rsidP="00A2444B">
            <w:pPr>
              <w:pStyle w:val="Compact"/>
              <w:rPr>
                <w:rFonts w:ascii="Arial" w:hAnsi="Arial" w:cs="Arial"/>
                <w:sz w:val="20"/>
                <w:szCs w:val="20"/>
              </w:rPr>
            </w:pPr>
            <w:r w:rsidRPr="00AF79F5">
              <w:rPr>
                <w:rFonts w:ascii="Arial" w:hAnsi="Arial" w:cs="Arial"/>
                <w:sz w:val="20"/>
                <w:szCs w:val="20"/>
              </w:rPr>
              <w:t xml:space="preserve">Offset to </w:t>
            </w:r>
            <w:proofErr w:type="spellStart"/>
            <w:r w:rsidRPr="00AF79F5">
              <w:rPr>
                <w:rFonts w:ascii="Arial" w:hAnsi="Arial" w:cs="Arial"/>
                <w:sz w:val="20"/>
                <w:szCs w:val="20"/>
              </w:rPr>
              <w:t>ColorLine</w:t>
            </w:r>
            <w:proofErr w:type="spellEnd"/>
            <w:r w:rsidRPr="00AF79F5">
              <w:rPr>
                <w:rFonts w:ascii="Arial" w:hAnsi="Arial" w:cs="Arial"/>
                <w:sz w:val="20"/>
                <w:szCs w:val="20"/>
              </w:rPr>
              <w:t xml:space="preserve"> table.</w:t>
            </w:r>
          </w:p>
        </w:tc>
      </w:tr>
      <w:tr w:rsidR="005E20CF" w:rsidRPr="00AF79F5" w14:paraId="43AF6F1A" w14:textId="77777777" w:rsidTr="005E20CF">
        <w:tc>
          <w:tcPr>
            <w:tcW w:w="986" w:type="pct"/>
          </w:tcPr>
          <w:p w14:paraId="6C09492C" w14:textId="62F67C13" w:rsidR="005E20CF" w:rsidRPr="00AF79F5" w:rsidRDefault="005E20CF" w:rsidP="005E20CF">
            <w:pPr>
              <w:pStyle w:val="Compact"/>
              <w:rPr>
                <w:rFonts w:ascii="Arial" w:hAnsi="Arial" w:cs="Arial"/>
                <w:sz w:val="20"/>
                <w:szCs w:val="20"/>
              </w:rPr>
            </w:pPr>
            <w:r w:rsidRPr="00AF79F5">
              <w:rPr>
                <w:rFonts w:ascii="Arial" w:hAnsi="Arial" w:cs="Arial"/>
                <w:sz w:val="20"/>
                <w:szCs w:val="20"/>
              </w:rPr>
              <w:t>FW</w:t>
            </w:r>
            <w:r>
              <w:rPr>
                <w:rFonts w:ascii="Arial" w:hAnsi="Arial" w:cs="Arial"/>
                <w:sz w:val="20"/>
                <w:szCs w:val="20"/>
              </w:rPr>
              <w:t>ORD</w:t>
            </w:r>
          </w:p>
        </w:tc>
        <w:tc>
          <w:tcPr>
            <w:tcW w:w="1354" w:type="pct"/>
          </w:tcPr>
          <w:p w14:paraId="3B48FC85" w14:textId="77777777" w:rsidR="005E20CF" w:rsidRPr="00AF79F5" w:rsidRDefault="005E20CF" w:rsidP="00A2444B">
            <w:pPr>
              <w:pStyle w:val="Compact"/>
              <w:rPr>
                <w:rFonts w:ascii="Arial" w:hAnsi="Arial" w:cs="Arial"/>
                <w:sz w:val="20"/>
                <w:szCs w:val="20"/>
              </w:rPr>
            </w:pPr>
            <w:r w:rsidRPr="00AF79F5">
              <w:rPr>
                <w:rFonts w:ascii="Arial" w:hAnsi="Arial" w:cs="Arial"/>
                <w:sz w:val="20"/>
                <w:szCs w:val="20"/>
              </w:rPr>
              <w:t>x0</w:t>
            </w:r>
          </w:p>
        </w:tc>
        <w:tc>
          <w:tcPr>
            <w:tcW w:w="2661" w:type="pct"/>
          </w:tcPr>
          <w:p w14:paraId="7A0C4491" w14:textId="654B6D71" w:rsidR="005E20CF" w:rsidRPr="005E20CF" w:rsidRDefault="005E20CF" w:rsidP="00A2444B">
            <w:pPr>
              <w:pStyle w:val="Compact"/>
              <w:rPr>
                <w:rFonts w:ascii="Arial" w:hAnsi="Arial" w:cs="Arial"/>
                <w:sz w:val="20"/>
                <w:szCs w:val="20"/>
              </w:rPr>
            </w:pPr>
            <w:r w:rsidRPr="005E20CF">
              <w:rPr>
                <w:rFonts w:ascii="Arial" w:hAnsi="Arial" w:cs="Arial"/>
                <w:sz w:val="20"/>
                <w:szCs w:val="20"/>
              </w:rPr>
              <w:t>Start point (p</w:t>
            </w:r>
            <w:r w:rsidRPr="005E20CF">
              <w:rPr>
                <w:rFonts w:ascii="Cambria Math" w:hAnsi="Cambria Math" w:cs="Cambria Math"/>
                <w:sz w:val="20"/>
                <w:szCs w:val="20"/>
              </w:rPr>
              <w:t>₀</w:t>
            </w:r>
            <w:r w:rsidRPr="005E20CF">
              <w:rPr>
                <w:rFonts w:ascii="Arial" w:hAnsi="Arial" w:cs="Arial"/>
                <w:sz w:val="20"/>
                <w:szCs w:val="20"/>
              </w:rPr>
              <w:t>) x coordinate.</w:t>
            </w:r>
          </w:p>
        </w:tc>
      </w:tr>
      <w:tr w:rsidR="005E20CF" w:rsidRPr="00AF79F5" w14:paraId="774581E6" w14:textId="77777777" w:rsidTr="005E20CF">
        <w:tc>
          <w:tcPr>
            <w:tcW w:w="986" w:type="pct"/>
          </w:tcPr>
          <w:p w14:paraId="3C461F2C" w14:textId="4B14204A" w:rsidR="005E20CF" w:rsidRPr="00AF79F5" w:rsidRDefault="005E20CF" w:rsidP="00A2444B">
            <w:pPr>
              <w:pStyle w:val="Compact"/>
              <w:rPr>
                <w:rFonts w:ascii="Arial" w:hAnsi="Arial" w:cs="Arial"/>
                <w:sz w:val="20"/>
                <w:szCs w:val="20"/>
              </w:rPr>
            </w:pPr>
            <w:r w:rsidRPr="00AF79F5">
              <w:rPr>
                <w:rFonts w:ascii="Arial" w:hAnsi="Arial" w:cs="Arial"/>
                <w:sz w:val="20"/>
                <w:szCs w:val="20"/>
              </w:rPr>
              <w:t>FW</w:t>
            </w:r>
            <w:r>
              <w:rPr>
                <w:rFonts w:ascii="Arial" w:hAnsi="Arial" w:cs="Arial"/>
                <w:sz w:val="20"/>
                <w:szCs w:val="20"/>
              </w:rPr>
              <w:t>ORD</w:t>
            </w:r>
          </w:p>
        </w:tc>
        <w:tc>
          <w:tcPr>
            <w:tcW w:w="1354" w:type="pct"/>
          </w:tcPr>
          <w:p w14:paraId="6926B5F2" w14:textId="77777777" w:rsidR="005E20CF" w:rsidRPr="00AF79F5" w:rsidRDefault="005E20CF" w:rsidP="00A2444B">
            <w:pPr>
              <w:pStyle w:val="Compact"/>
              <w:rPr>
                <w:rFonts w:ascii="Arial" w:hAnsi="Arial" w:cs="Arial"/>
                <w:sz w:val="20"/>
                <w:szCs w:val="20"/>
              </w:rPr>
            </w:pPr>
            <w:r w:rsidRPr="00AF79F5">
              <w:rPr>
                <w:rFonts w:ascii="Arial" w:hAnsi="Arial" w:cs="Arial"/>
                <w:sz w:val="20"/>
                <w:szCs w:val="20"/>
              </w:rPr>
              <w:t>y0</w:t>
            </w:r>
          </w:p>
        </w:tc>
        <w:tc>
          <w:tcPr>
            <w:tcW w:w="2661" w:type="pct"/>
          </w:tcPr>
          <w:p w14:paraId="0D1EF263" w14:textId="635CDCAB" w:rsidR="005E20CF" w:rsidRPr="005E20CF" w:rsidRDefault="005E20CF" w:rsidP="00A2444B">
            <w:pPr>
              <w:pStyle w:val="Compact"/>
              <w:rPr>
                <w:rFonts w:ascii="Arial" w:hAnsi="Arial" w:cs="Arial"/>
                <w:sz w:val="20"/>
                <w:szCs w:val="20"/>
              </w:rPr>
            </w:pPr>
            <w:r w:rsidRPr="005E20CF">
              <w:rPr>
                <w:rFonts w:ascii="Arial" w:hAnsi="Arial" w:cs="Arial"/>
                <w:sz w:val="20"/>
                <w:szCs w:val="20"/>
              </w:rPr>
              <w:t>Start point (p</w:t>
            </w:r>
            <w:r w:rsidRPr="005E20CF">
              <w:rPr>
                <w:rFonts w:ascii="Cambria Math" w:hAnsi="Cambria Math" w:cs="Cambria Math"/>
                <w:sz w:val="20"/>
                <w:szCs w:val="20"/>
              </w:rPr>
              <w:t>₀</w:t>
            </w:r>
            <w:r w:rsidRPr="005E20CF">
              <w:rPr>
                <w:rFonts w:ascii="Arial" w:hAnsi="Arial" w:cs="Arial"/>
                <w:sz w:val="20"/>
                <w:szCs w:val="20"/>
              </w:rPr>
              <w:t>) y coordinate.</w:t>
            </w:r>
          </w:p>
        </w:tc>
      </w:tr>
      <w:tr w:rsidR="005E20CF" w:rsidRPr="00AF79F5" w14:paraId="1DA2CD10" w14:textId="77777777" w:rsidTr="005E20CF">
        <w:tc>
          <w:tcPr>
            <w:tcW w:w="986" w:type="pct"/>
          </w:tcPr>
          <w:p w14:paraId="40954EC3" w14:textId="3552DF7C" w:rsidR="005E20CF" w:rsidRPr="00AF79F5" w:rsidRDefault="005E20CF" w:rsidP="00A2444B">
            <w:pPr>
              <w:pStyle w:val="Compact"/>
              <w:rPr>
                <w:rFonts w:ascii="Arial" w:hAnsi="Arial" w:cs="Arial"/>
                <w:sz w:val="20"/>
                <w:szCs w:val="20"/>
              </w:rPr>
            </w:pPr>
            <w:r w:rsidRPr="00AF79F5">
              <w:rPr>
                <w:rFonts w:ascii="Arial" w:hAnsi="Arial" w:cs="Arial"/>
                <w:sz w:val="20"/>
                <w:szCs w:val="20"/>
              </w:rPr>
              <w:t>FW</w:t>
            </w:r>
            <w:r>
              <w:rPr>
                <w:rFonts w:ascii="Arial" w:hAnsi="Arial" w:cs="Arial"/>
                <w:sz w:val="20"/>
                <w:szCs w:val="20"/>
              </w:rPr>
              <w:t>ORD</w:t>
            </w:r>
          </w:p>
        </w:tc>
        <w:tc>
          <w:tcPr>
            <w:tcW w:w="1354" w:type="pct"/>
          </w:tcPr>
          <w:p w14:paraId="3AFB7292" w14:textId="77777777" w:rsidR="005E20CF" w:rsidRPr="00AF79F5" w:rsidRDefault="005E20CF" w:rsidP="00A2444B">
            <w:pPr>
              <w:pStyle w:val="Compact"/>
              <w:rPr>
                <w:rFonts w:ascii="Arial" w:hAnsi="Arial" w:cs="Arial"/>
                <w:sz w:val="20"/>
                <w:szCs w:val="20"/>
              </w:rPr>
            </w:pPr>
            <w:r w:rsidRPr="00AF79F5">
              <w:rPr>
                <w:rFonts w:ascii="Arial" w:hAnsi="Arial" w:cs="Arial"/>
                <w:sz w:val="20"/>
                <w:szCs w:val="20"/>
              </w:rPr>
              <w:t>x1</w:t>
            </w:r>
          </w:p>
        </w:tc>
        <w:tc>
          <w:tcPr>
            <w:tcW w:w="2661" w:type="pct"/>
          </w:tcPr>
          <w:p w14:paraId="5B671BCF" w14:textId="262D8E07" w:rsidR="005E20CF" w:rsidRPr="005E20CF" w:rsidRDefault="005E20CF" w:rsidP="00A2444B">
            <w:pPr>
              <w:pStyle w:val="Compact"/>
              <w:rPr>
                <w:rFonts w:ascii="Arial" w:hAnsi="Arial" w:cs="Arial"/>
                <w:sz w:val="20"/>
                <w:szCs w:val="20"/>
              </w:rPr>
            </w:pPr>
            <w:r w:rsidRPr="005E20CF">
              <w:rPr>
                <w:rFonts w:ascii="Arial" w:hAnsi="Arial" w:cs="Arial"/>
                <w:sz w:val="20"/>
                <w:szCs w:val="20"/>
              </w:rPr>
              <w:t>End point (p</w:t>
            </w:r>
            <w:r w:rsidRPr="005E20CF">
              <w:rPr>
                <w:rFonts w:ascii="Cambria Math" w:hAnsi="Cambria Math" w:cs="Cambria Math"/>
                <w:sz w:val="20"/>
                <w:szCs w:val="20"/>
              </w:rPr>
              <w:t>₁</w:t>
            </w:r>
            <w:r w:rsidRPr="005E20CF">
              <w:rPr>
                <w:rFonts w:ascii="Arial" w:hAnsi="Arial" w:cs="Arial"/>
                <w:sz w:val="20"/>
                <w:szCs w:val="20"/>
              </w:rPr>
              <w:t>) x coordinate.</w:t>
            </w:r>
          </w:p>
        </w:tc>
      </w:tr>
      <w:tr w:rsidR="005E20CF" w:rsidRPr="00AF79F5" w14:paraId="3486B5A1" w14:textId="77777777" w:rsidTr="005E20CF">
        <w:tc>
          <w:tcPr>
            <w:tcW w:w="986" w:type="pct"/>
          </w:tcPr>
          <w:p w14:paraId="09A191C4" w14:textId="20DF173D" w:rsidR="005E20CF" w:rsidRPr="00AF79F5" w:rsidRDefault="005E20CF" w:rsidP="00A2444B">
            <w:pPr>
              <w:pStyle w:val="Compact"/>
              <w:rPr>
                <w:rFonts w:ascii="Arial" w:hAnsi="Arial" w:cs="Arial"/>
                <w:sz w:val="20"/>
                <w:szCs w:val="20"/>
              </w:rPr>
            </w:pPr>
            <w:r w:rsidRPr="00AF79F5">
              <w:rPr>
                <w:rFonts w:ascii="Arial" w:hAnsi="Arial" w:cs="Arial"/>
                <w:sz w:val="20"/>
                <w:szCs w:val="20"/>
              </w:rPr>
              <w:t>FW</w:t>
            </w:r>
            <w:r>
              <w:rPr>
                <w:rFonts w:ascii="Arial" w:hAnsi="Arial" w:cs="Arial"/>
                <w:sz w:val="20"/>
                <w:szCs w:val="20"/>
              </w:rPr>
              <w:t>ORD</w:t>
            </w:r>
          </w:p>
        </w:tc>
        <w:tc>
          <w:tcPr>
            <w:tcW w:w="1354" w:type="pct"/>
          </w:tcPr>
          <w:p w14:paraId="1661D376" w14:textId="77777777" w:rsidR="005E20CF" w:rsidRPr="00AF79F5" w:rsidRDefault="005E20CF" w:rsidP="00A2444B">
            <w:pPr>
              <w:pStyle w:val="Compact"/>
              <w:rPr>
                <w:rFonts w:ascii="Arial" w:hAnsi="Arial" w:cs="Arial"/>
                <w:sz w:val="20"/>
                <w:szCs w:val="20"/>
              </w:rPr>
            </w:pPr>
            <w:r w:rsidRPr="00AF79F5">
              <w:rPr>
                <w:rFonts w:ascii="Arial" w:hAnsi="Arial" w:cs="Arial"/>
                <w:sz w:val="20"/>
                <w:szCs w:val="20"/>
              </w:rPr>
              <w:t>y1</w:t>
            </w:r>
          </w:p>
        </w:tc>
        <w:tc>
          <w:tcPr>
            <w:tcW w:w="2661" w:type="pct"/>
          </w:tcPr>
          <w:p w14:paraId="41FA25BE" w14:textId="45CD83B9" w:rsidR="005E20CF" w:rsidRPr="005E20CF" w:rsidRDefault="005E20CF" w:rsidP="00A2444B">
            <w:pPr>
              <w:pStyle w:val="Compact"/>
              <w:rPr>
                <w:rFonts w:ascii="Arial" w:hAnsi="Arial" w:cs="Arial"/>
                <w:sz w:val="20"/>
                <w:szCs w:val="20"/>
              </w:rPr>
            </w:pPr>
            <w:r w:rsidRPr="005E20CF">
              <w:rPr>
                <w:rFonts w:ascii="Arial" w:hAnsi="Arial" w:cs="Arial"/>
                <w:sz w:val="20"/>
                <w:szCs w:val="20"/>
              </w:rPr>
              <w:t>End point (p</w:t>
            </w:r>
            <w:r w:rsidRPr="005E20CF">
              <w:rPr>
                <w:rFonts w:ascii="Cambria Math" w:hAnsi="Cambria Math" w:cs="Cambria Math"/>
                <w:sz w:val="20"/>
                <w:szCs w:val="20"/>
              </w:rPr>
              <w:t>₁</w:t>
            </w:r>
            <w:r w:rsidRPr="005E20CF">
              <w:rPr>
                <w:rFonts w:ascii="Arial" w:hAnsi="Arial" w:cs="Arial"/>
                <w:sz w:val="20"/>
                <w:szCs w:val="20"/>
              </w:rPr>
              <w:t>) y coordinate.</w:t>
            </w:r>
          </w:p>
        </w:tc>
      </w:tr>
      <w:tr w:rsidR="005E20CF" w:rsidRPr="00AF79F5" w14:paraId="71E84903" w14:textId="77777777" w:rsidTr="005E20CF">
        <w:tc>
          <w:tcPr>
            <w:tcW w:w="986" w:type="pct"/>
          </w:tcPr>
          <w:p w14:paraId="2EF29F88" w14:textId="2DAF5A9D" w:rsidR="005E20CF" w:rsidRPr="00AF79F5" w:rsidRDefault="005E20CF" w:rsidP="00A2444B">
            <w:pPr>
              <w:pStyle w:val="Compact"/>
              <w:rPr>
                <w:rFonts w:ascii="Arial" w:hAnsi="Arial" w:cs="Arial"/>
                <w:sz w:val="20"/>
                <w:szCs w:val="20"/>
              </w:rPr>
            </w:pPr>
            <w:r w:rsidRPr="00AF79F5">
              <w:rPr>
                <w:rFonts w:ascii="Arial" w:hAnsi="Arial" w:cs="Arial"/>
                <w:sz w:val="20"/>
                <w:szCs w:val="20"/>
              </w:rPr>
              <w:t>FW</w:t>
            </w:r>
            <w:r>
              <w:rPr>
                <w:rFonts w:ascii="Arial" w:hAnsi="Arial" w:cs="Arial"/>
                <w:sz w:val="20"/>
                <w:szCs w:val="20"/>
              </w:rPr>
              <w:t>ORD</w:t>
            </w:r>
          </w:p>
        </w:tc>
        <w:tc>
          <w:tcPr>
            <w:tcW w:w="1354" w:type="pct"/>
          </w:tcPr>
          <w:p w14:paraId="2CDEE72B" w14:textId="77777777" w:rsidR="005E20CF" w:rsidRPr="00AF79F5" w:rsidRDefault="005E20CF" w:rsidP="00A2444B">
            <w:pPr>
              <w:pStyle w:val="Compact"/>
              <w:rPr>
                <w:rFonts w:ascii="Arial" w:hAnsi="Arial" w:cs="Arial"/>
                <w:sz w:val="20"/>
                <w:szCs w:val="20"/>
              </w:rPr>
            </w:pPr>
            <w:r w:rsidRPr="00AF79F5">
              <w:rPr>
                <w:rFonts w:ascii="Arial" w:hAnsi="Arial" w:cs="Arial"/>
                <w:sz w:val="20"/>
                <w:szCs w:val="20"/>
              </w:rPr>
              <w:t>x2</w:t>
            </w:r>
          </w:p>
        </w:tc>
        <w:tc>
          <w:tcPr>
            <w:tcW w:w="2661" w:type="pct"/>
          </w:tcPr>
          <w:p w14:paraId="7E573063" w14:textId="05CF83EA" w:rsidR="005E20CF" w:rsidRPr="005E20CF" w:rsidRDefault="005E20CF" w:rsidP="005E20CF">
            <w:pPr>
              <w:pStyle w:val="Compact"/>
              <w:rPr>
                <w:rFonts w:ascii="Arial" w:hAnsi="Arial" w:cs="Arial"/>
                <w:sz w:val="20"/>
                <w:szCs w:val="20"/>
              </w:rPr>
            </w:pPr>
            <w:r w:rsidRPr="005E20CF">
              <w:rPr>
                <w:rFonts w:ascii="Arial" w:hAnsi="Arial" w:cs="Arial"/>
                <w:sz w:val="20"/>
                <w:szCs w:val="20"/>
              </w:rPr>
              <w:t>Rotation point (p</w:t>
            </w:r>
            <w:r w:rsidRPr="005E20CF">
              <w:rPr>
                <w:rFonts w:ascii="Cambria Math" w:hAnsi="Cambria Math" w:cs="Cambria Math"/>
                <w:sz w:val="20"/>
                <w:szCs w:val="20"/>
              </w:rPr>
              <w:t>₂</w:t>
            </w:r>
            <w:r w:rsidRPr="005E20CF">
              <w:rPr>
                <w:rFonts w:ascii="Arial" w:hAnsi="Arial" w:cs="Arial"/>
                <w:sz w:val="20"/>
                <w:szCs w:val="20"/>
              </w:rPr>
              <w:t>) x coordinate.</w:t>
            </w:r>
          </w:p>
        </w:tc>
      </w:tr>
      <w:tr w:rsidR="005E20CF" w:rsidRPr="00AF79F5" w14:paraId="638676CA" w14:textId="77777777" w:rsidTr="005E20CF">
        <w:tc>
          <w:tcPr>
            <w:tcW w:w="986" w:type="pct"/>
          </w:tcPr>
          <w:p w14:paraId="7745EC73" w14:textId="6E8C2552" w:rsidR="005E20CF" w:rsidRPr="00AF79F5" w:rsidRDefault="005E20CF" w:rsidP="00A2444B">
            <w:pPr>
              <w:pStyle w:val="Compact"/>
              <w:rPr>
                <w:rFonts w:ascii="Arial" w:hAnsi="Arial" w:cs="Arial"/>
                <w:sz w:val="20"/>
                <w:szCs w:val="20"/>
              </w:rPr>
            </w:pPr>
            <w:r w:rsidRPr="00AF79F5">
              <w:rPr>
                <w:rFonts w:ascii="Arial" w:hAnsi="Arial" w:cs="Arial"/>
                <w:sz w:val="20"/>
                <w:szCs w:val="20"/>
              </w:rPr>
              <w:t>FW</w:t>
            </w:r>
            <w:r>
              <w:rPr>
                <w:rFonts w:ascii="Arial" w:hAnsi="Arial" w:cs="Arial"/>
                <w:sz w:val="20"/>
                <w:szCs w:val="20"/>
              </w:rPr>
              <w:t>ORD</w:t>
            </w:r>
          </w:p>
        </w:tc>
        <w:tc>
          <w:tcPr>
            <w:tcW w:w="1354" w:type="pct"/>
          </w:tcPr>
          <w:p w14:paraId="508CFB6D" w14:textId="77777777" w:rsidR="005E20CF" w:rsidRPr="00AF79F5" w:rsidRDefault="005E20CF" w:rsidP="00A2444B">
            <w:pPr>
              <w:pStyle w:val="Compact"/>
              <w:rPr>
                <w:rFonts w:ascii="Arial" w:hAnsi="Arial" w:cs="Arial"/>
                <w:sz w:val="20"/>
                <w:szCs w:val="20"/>
              </w:rPr>
            </w:pPr>
            <w:r w:rsidRPr="00AF79F5">
              <w:rPr>
                <w:rFonts w:ascii="Arial" w:hAnsi="Arial" w:cs="Arial"/>
                <w:sz w:val="20"/>
                <w:szCs w:val="20"/>
              </w:rPr>
              <w:t>y2</w:t>
            </w:r>
          </w:p>
        </w:tc>
        <w:tc>
          <w:tcPr>
            <w:tcW w:w="2661" w:type="pct"/>
          </w:tcPr>
          <w:p w14:paraId="4B9663FB" w14:textId="3DAB755D" w:rsidR="005E20CF" w:rsidRPr="005E20CF" w:rsidRDefault="005E20CF" w:rsidP="005E20CF">
            <w:pPr>
              <w:pStyle w:val="Compact"/>
              <w:rPr>
                <w:rFonts w:ascii="Arial" w:hAnsi="Arial" w:cs="Arial"/>
                <w:sz w:val="20"/>
                <w:szCs w:val="20"/>
              </w:rPr>
            </w:pPr>
            <w:r w:rsidRPr="005E20CF">
              <w:rPr>
                <w:rFonts w:ascii="Arial" w:hAnsi="Arial" w:cs="Arial"/>
                <w:sz w:val="20"/>
                <w:szCs w:val="20"/>
              </w:rPr>
              <w:t>Rotation point (p</w:t>
            </w:r>
            <w:r w:rsidRPr="005E20CF">
              <w:rPr>
                <w:rFonts w:ascii="Cambria Math" w:hAnsi="Cambria Math" w:cs="Cambria Math"/>
                <w:sz w:val="20"/>
                <w:szCs w:val="20"/>
              </w:rPr>
              <w:t>₂</w:t>
            </w:r>
            <w:r w:rsidRPr="005E20CF">
              <w:rPr>
                <w:rFonts w:ascii="Arial" w:hAnsi="Arial" w:cs="Arial"/>
                <w:sz w:val="20"/>
                <w:szCs w:val="20"/>
              </w:rPr>
              <w:t>) y coordinate.</w:t>
            </w:r>
          </w:p>
        </w:tc>
      </w:tr>
    </w:tbl>
    <w:p w14:paraId="2ED644ED" w14:textId="2E391D00" w:rsidR="005E20CF" w:rsidRPr="00EB7BED" w:rsidRDefault="005E20CF" w:rsidP="005E20CF">
      <w:pPr>
        <w:pStyle w:val="BodyText"/>
        <w:spacing w:before="100" w:beforeAutospacing="1"/>
        <w:rPr>
          <w:sz w:val="20"/>
          <w:szCs w:val="20"/>
        </w:rPr>
      </w:pPr>
      <w:proofErr w:type="spellStart"/>
      <w:r w:rsidRPr="00EB7BED">
        <w:rPr>
          <w:i/>
          <w:iCs/>
          <w:sz w:val="20"/>
          <w:szCs w:val="20"/>
        </w:rPr>
        <w:t>Paint</w:t>
      </w:r>
      <w:r>
        <w:rPr>
          <w:i/>
          <w:iCs/>
          <w:sz w:val="20"/>
          <w:szCs w:val="20"/>
        </w:rPr>
        <w:t>Var</w:t>
      </w:r>
      <w:r w:rsidRPr="00EB7BED">
        <w:rPr>
          <w:i/>
          <w:iCs/>
          <w:sz w:val="20"/>
          <w:szCs w:val="20"/>
        </w:rPr>
        <w:t>LinearGradient</w:t>
      </w:r>
      <w:proofErr w:type="spellEnd"/>
      <w:r w:rsidRPr="00EB7BED">
        <w:rPr>
          <w:i/>
          <w:iCs/>
          <w:sz w:val="20"/>
          <w:szCs w:val="20"/>
        </w:rPr>
        <w:t xml:space="preserve"> table (format </w:t>
      </w:r>
      <w:r>
        <w:rPr>
          <w:i/>
          <w:iCs/>
          <w:sz w:val="20"/>
          <w:szCs w:val="20"/>
        </w:rPr>
        <w:t>5</w:t>
      </w:r>
      <w:r w:rsidRPr="00EB7BED">
        <w:rPr>
          <w:i/>
          <w:iCs/>
          <w:sz w:val="20"/>
          <w:szCs w:val="20"/>
        </w:rPr>
        <w:t>):</w:t>
      </w:r>
    </w:p>
    <w:tbl>
      <w:tblPr>
        <w:tblW w:w="3513" w:type="pct"/>
        <w:tblBorders>
          <w:top w:val="single" w:sz="12" w:space="0" w:color="666666" w:themeColor="text1" w:themeTint="99"/>
          <w:left w:val="single" w:sz="12" w:space="0" w:color="666666" w:themeColor="text1" w:themeTint="99"/>
          <w:bottom w:val="single" w:sz="12" w:space="0" w:color="666666" w:themeColor="text1" w:themeTint="99"/>
          <w:right w:val="single" w:sz="12" w:space="0" w:color="666666" w:themeColor="text1" w:themeTint="99"/>
          <w:insideH w:val="single" w:sz="6" w:space="0" w:color="666666" w:themeColor="text1" w:themeTint="99"/>
          <w:insideV w:val="single" w:sz="6" w:space="0" w:color="666666" w:themeColor="text1" w:themeTint="99"/>
        </w:tblBorders>
        <w:tblLook w:val="0020" w:firstRow="1" w:lastRow="0" w:firstColumn="0" w:lastColumn="0" w:noHBand="0" w:noVBand="0"/>
      </w:tblPr>
      <w:tblGrid>
        <w:gridCol w:w="1245"/>
        <w:gridCol w:w="1724"/>
        <w:gridCol w:w="3347"/>
      </w:tblGrid>
      <w:tr w:rsidR="005E20CF" w:rsidRPr="0075281C" w14:paraId="480D7D82" w14:textId="77777777" w:rsidTr="00A2444B">
        <w:tc>
          <w:tcPr>
            <w:tcW w:w="0" w:type="auto"/>
            <w:tcBorders>
              <w:bottom w:val="single" w:sz="12" w:space="0" w:color="666666" w:themeColor="text1" w:themeTint="99"/>
              <w:right w:val="single" w:sz="12" w:space="0" w:color="666666" w:themeColor="text1" w:themeTint="99"/>
            </w:tcBorders>
          </w:tcPr>
          <w:p w14:paraId="6D1F093E" w14:textId="77777777" w:rsidR="005E20CF" w:rsidRPr="0075281C" w:rsidRDefault="005E20CF" w:rsidP="00A2444B">
            <w:pPr>
              <w:pStyle w:val="Compact"/>
              <w:rPr>
                <w:rFonts w:ascii="Arial" w:hAnsi="Arial" w:cs="Arial"/>
                <w:b/>
                <w:sz w:val="20"/>
                <w:szCs w:val="20"/>
              </w:rPr>
            </w:pPr>
            <w:r w:rsidRPr="0075281C">
              <w:rPr>
                <w:rFonts w:ascii="Arial" w:hAnsi="Arial" w:cs="Arial"/>
                <w:b/>
                <w:sz w:val="20"/>
                <w:szCs w:val="20"/>
              </w:rPr>
              <w:t>Type</w:t>
            </w:r>
          </w:p>
        </w:tc>
        <w:tc>
          <w:tcPr>
            <w:tcW w:w="0" w:type="auto"/>
            <w:tcBorders>
              <w:left w:val="single" w:sz="12" w:space="0" w:color="666666" w:themeColor="text1" w:themeTint="99"/>
              <w:bottom w:val="single" w:sz="12" w:space="0" w:color="666666" w:themeColor="text1" w:themeTint="99"/>
              <w:right w:val="single" w:sz="12" w:space="0" w:color="666666" w:themeColor="text1" w:themeTint="99"/>
            </w:tcBorders>
          </w:tcPr>
          <w:p w14:paraId="5AB284DC" w14:textId="0F2766DC" w:rsidR="005E20CF" w:rsidRPr="0075281C" w:rsidRDefault="005E20CF" w:rsidP="00A2444B">
            <w:pPr>
              <w:pStyle w:val="Compact"/>
              <w:rPr>
                <w:rFonts w:ascii="Arial" w:hAnsi="Arial" w:cs="Arial"/>
                <w:b/>
                <w:sz w:val="20"/>
                <w:szCs w:val="20"/>
              </w:rPr>
            </w:pPr>
            <w:r>
              <w:rPr>
                <w:rFonts w:ascii="Arial" w:hAnsi="Arial" w:cs="Arial"/>
                <w:b/>
                <w:sz w:val="20"/>
                <w:szCs w:val="20"/>
              </w:rPr>
              <w:t>N</w:t>
            </w:r>
            <w:r w:rsidRPr="0075281C">
              <w:rPr>
                <w:rFonts w:ascii="Arial" w:hAnsi="Arial" w:cs="Arial"/>
                <w:b/>
                <w:sz w:val="20"/>
                <w:szCs w:val="20"/>
              </w:rPr>
              <w:t>ame</w:t>
            </w:r>
          </w:p>
        </w:tc>
        <w:tc>
          <w:tcPr>
            <w:tcW w:w="0" w:type="auto"/>
            <w:tcBorders>
              <w:left w:val="single" w:sz="12" w:space="0" w:color="666666" w:themeColor="text1" w:themeTint="99"/>
              <w:bottom w:val="single" w:sz="12" w:space="0" w:color="666666" w:themeColor="text1" w:themeTint="99"/>
            </w:tcBorders>
          </w:tcPr>
          <w:p w14:paraId="0D9FD726" w14:textId="77777777" w:rsidR="005E20CF" w:rsidRPr="0075281C" w:rsidRDefault="005E20CF" w:rsidP="00A2444B">
            <w:pPr>
              <w:pStyle w:val="Compact"/>
              <w:rPr>
                <w:rFonts w:ascii="Arial" w:hAnsi="Arial" w:cs="Arial"/>
                <w:b/>
                <w:sz w:val="20"/>
                <w:szCs w:val="20"/>
              </w:rPr>
            </w:pPr>
            <w:r w:rsidRPr="0075281C">
              <w:rPr>
                <w:rFonts w:ascii="Arial" w:hAnsi="Arial" w:cs="Arial"/>
                <w:b/>
                <w:sz w:val="20"/>
                <w:szCs w:val="20"/>
              </w:rPr>
              <w:t>Description</w:t>
            </w:r>
          </w:p>
        </w:tc>
      </w:tr>
      <w:tr w:rsidR="005E20CF" w:rsidRPr="00AF79F5" w14:paraId="59B7E0D3" w14:textId="77777777" w:rsidTr="00A2444B">
        <w:tc>
          <w:tcPr>
            <w:tcW w:w="0" w:type="auto"/>
            <w:tcBorders>
              <w:top w:val="single" w:sz="12" w:space="0" w:color="666666" w:themeColor="text1" w:themeTint="99"/>
            </w:tcBorders>
          </w:tcPr>
          <w:p w14:paraId="4894C09D" w14:textId="77777777" w:rsidR="005E20CF" w:rsidRPr="00AF79F5" w:rsidRDefault="005E20CF" w:rsidP="00A2444B">
            <w:pPr>
              <w:pStyle w:val="Compact"/>
              <w:rPr>
                <w:rFonts w:ascii="Arial" w:hAnsi="Arial" w:cs="Arial"/>
                <w:sz w:val="20"/>
                <w:szCs w:val="20"/>
              </w:rPr>
            </w:pPr>
            <w:r w:rsidRPr="00AF79F5">
              <w:rPr>
                <w:rFonts w:ascii="Arial" w:hAnsi="Arial" w:cs="Arial"/>
                <w:sz w:val="20"/>
                <w:szCs w:val="20"/>
              </w:rPr>
              <w:t>uint8</w:t>
            </w:r>
          </w:p>
        </w:tc>
        <w:tc>
          <w:tcPr>
            <w:tcW w:w="0" w:type="auto"/>
            <w:tcBorders>
              <w:top w:val="single" w:sz="12" w:space="0" w:color="666666" w:themeColor="text1" w:themeTint="99"/>
            </w:tcBorders>
          </w:tcPr>
          <w:p w14:paraId="0DAE1F74" w14:textId="77777777" w:rsidR="005E20CF" w:rsidRPr="00AF79F5" w:rsidRDefault="005E20CF" w:rsidP="00A2444B">
            <w:pPr>
              <w:pStyle w:val="Compact"/>
              <w:rPr>
                <w:rFonts w:ascii="Arial" w:hAnsi="Arial" w:cs="Arial"/>
                <w:sz w:val="20"/>
                <w:szCs w:val="20"/>
              </w:rPr>
            </w:pPr>
            <w:r w:rsidRPr="00AF79F5">
              <w:rPr>
                <w:rFonts w:ascii="Arial" w:hAnsi="Arial" w:cs="Arial"/>
                <w:sz w:val="20"/>
                <w:szCs w:val="20"/>
              </w:rPr>
              <w:t>format</w:t>
            </w:r>
          </w:p>
        </w:tc>
        <w:tc>
          <w:tcPr>
            <w:tcW w:w="0" w:type="auto"/>
            <w:tcBorders>
              <w:top w:val="single" w:sz="12" w:space="0" w:color="666666" w:themeColor="text1" w:themeTint="99"/>
            </w:tcBorders>
          </w:tcPr>
          <w:p w14:paraId="6BF96580" w14:textId="504FC75B" w:rsidR="005E20CF" w:rsidRPr="00AF79F5" w:rsidRDefault="005E20CF" w:rsidP="005E20CF">
            <w:pPr>
              <w:pStyle w:val="Compact"/>
              <w:rPr>
                <w:rFonts w:ascii="Arial" w:hAnsi="Arial" w:cs="Arial"/>
                <w:sz w:val="20"/>
                <w:szCs w:val="20"/>
              </w:rPr>
            </w:pPr>
            <w:r w:rsidRPr="00AF79F5">
              <w:rPr>
                <w:rFonts w:ascii="Arial" w:hAnsi="Arial" w:cs="Arial"/>
                <w:sz w:val="20"/>
                <w:szCs w:val="20"/>
              </w:rPr>
              <w:t xml:space="preserve">Set to </w:t>
            </w:r>
            <w:r>
              <w:rPr>
                <w:rFonts w:ascii="Arial" w:hAnsi="Arial" w:cs="Arial"/>
                <w:sz w:val="20"/>
                <w:szCs w:val="20"/>
              </w:rPr>
              <w:t>5</w:t>
            </w:r>
            <w:r w:rsidRPr="00AF79F5">
              <w:rPr>
                <w:rFonts w:ascii="Arial" w:hAnsi="Arial" w:cs="Arial"/>
                <w:sz w:val="20"/>
                <w:szCs w:val="20"/>
              </w:rPr>
              <w:t>.</w:t>
            </w:r>
          </w:p>
        </w:tc>
      </w:tr>
      <w:tr w:rsidR="005E20CF" w:rsidRPr="00AF79F5" w14:paraId="74FE5B54" w14:textId="77777777" w:rsidTr="00A2444B">
        <w:tc>
          <w:tcPr>
            <w:tcW w:w="0" w:type="auto"/>
          </w:tcPr>
          <w:p w14:paraId="7E38EC45" w14:textId="77777777" w:rsidR="005E20CF" w:rsidRPr="00AF79F5" w:rsidRDefault="005E20CF" w:rsidP="00A2444B">
            <w:pPr>
              <w:pStyle w:val="Compact"/>
              <w:rPr>
                <w:rFonts w:ascii="Arial" w:hAnsi="Arial" w:cs="Arial"/>
                <w:sz w:val="20"/>
                <w:szCs w:val="20"/>
              </w:rPr>
            </w:pPr>
            <w:r w:rsidRPr="00AF79F5">
              <w:rPr>
                <w:rFonts w:ascii="Arial" w:hAnsi="Arial" w:cs="Arial"/>
                <w:sz w:val="20"/>
                <w:szCs w:val="20"/>
              </w:rPr>
              <w:t>Offset24</w:t>
            </w:r>
          </w:p>
        </w:tc>
        <w:tc>
          <w:tcPr>
            <w:tcW w:w="0" w:type="auto"/>
          </w:tcPr>
          <w:p w14:paraId="68CD094D" w14:textId="77777777" w:rsidR="005E20CF" w:rsidRPr="00AF79F5" w:rsidRDefault="005E20CF" w:rsidP="00A2444B">
            <w:pPr>
              <w:pStyle w:val="Compact"/>
              <w:rPr>
                <w:rFonts w:ascii="Arial" w:hAnsi="Arial" w:cs="Arial"/>
                <w:sz w:val="20"/>
                <w:szCs w:val="20"/>
              </w:rPr>
            </w:pPr>
            <w:proofErr w:type="spellStart"/>
            <w:r w:rsidRPr="00AF79F5">
              <w:rPr>
                <w:rFonts w:ascii="Arial" w:hAnsi="Arial" w:cs="Arial"/>
                <w:sz w:val="20"/>
                <w:szCs w:val="20"/>
              </w:rPr>
              <w:t>colorLineOffset</w:t>
            </w:r>
            <w:proofErr w:type="spellEnd"/>
          </w:p>
        </w:tc>
        <w:tc>
          <w:tcPr>
            <w:tcW w:w="0" w:type="auto"/>
          </w:tcPr>
          <w:p w14:paraId="1CEAC117" w14:textId="1AC0BC88" w:rsidR="005E20CF" w:rsidRPr="00AF79F5" w:rsidRDefault="005E20CF" w:rsidP="00A2444B">
            <w:pPr>
              <w:pStyle w:val="Compact"/>
              <w:rPr>
                <w:rFonts w:ascii="Arial" w:hAnsi="Arial" w:cs="Arial"/>
                <w:sz w:val="20"/>
                <w:szCs w:val="20"/>
              </w:rPr>
            </w:pPr>
            <w:r w:rsidRPr="00AF79F5">
              <w:rPr>
                <w:rFonts w:ascii="Arial" w:hAnsi="Arial" w:cs="Arial"/>
                <w:sz w:val="20"/>
                <w:szCs w:val="20"/>
              </w:rPr>
              <w:t xml:space="preserve">Offset to </w:t>
            </w:r>
            <w:proofErr w:type="spellStart"/>
            <w:r>
              <w:rPr>
                <w:rFonts w:ascii="Arial" w:hAnsi="Arial" w:cs="Arial"/>
                <w:sz w:val="20"/>
                <w:szCs w:val="20"/>
              </w:rPr>
              <w:t>Var</w:t>
            </w:r>
            <w:r w:rsidRPr="00AF79F5">
              <w:rPr>
                <w:rFonts w:ascii="Arial" w:hAnsi="Arial" w:cs="Arial"/>
                <w:sz w:val="20"/>
                <w:szCs w:val="20"/>
              </w:rPr>
              <w:t>ColorLine</w:t>
            </w:r>
            <w:proofErr w:type="spellEnd"/>
            <w:r w:rsidRPr="00AF79F5">
              <w:rPr>
                <w:rFonts w:ascii="Arial" w:hAnsi="Arial" w:cs="Arial"/>
                <w:sz w:val="20"/>
                <w:szCs w:val="20"/>
              </w:rPr>
              <w:t xml:space="preserve"> table.</w:t>
            </w:r>
          </w:p>
        </w:tc>
      </w:tr>
      <w:tr w:rsidR="005E20CF" w:rsidRPr="00AF79F5" w14:paraId="13A61526" w14:textId="77777777" w:rsidTr="00A2444B">
        <w:tc>
          <w:tcPr>
            <w:tcW w:w="0" w:type="auto"/>
          </w:tcPr>
          <w:p w14:paraId="5D02ACC2" w14:textId="77777777" w:rsidR="005E20CF" w:rsidRPr="00AF79F5" w:rsidRDefault="005E20CF" w:rsidP="005E20CF">
            <w:pPr>
              <w:pStyle w:val="Compact"/>
              <w:rPr>
                <w:rFonts w:ascii="Arial" w:hAnsi="Arial" w:cs="Arial"/>
                <w:sz w:val="20"/>
                <w:szCs w:val="20"/>
              </w:rPr>
            </w:pPr>
            <w:proofErr w:type="spellStart"/>
            <w:r w:rsidRPr="00AF79F5">
              <w:rPr>
                <w:rFonts w:ascii="Arial" w:hAnsi="Arial" w:cs="Arial"/>
                <w:sz w:val="20"/>
                <w:szCs w:val="20"/>
              </w:rPr>
              <w:t>VarFWord</w:t>
            </w:r>
            <w:proofErr w:type="spellEnd"/>
          </w:p>
        </w:tc>
        <w:tc>
          <w:tcPr>
            <w:tcW w:w="0" w:type="auto"/>
          </w:tcPr>
          <w:p w14:paraId="4AAA896F" w14:textId="77777777" w:rsidR="005E20CF" w:rsidRPr="00AF79F5" w:rsidRDefault="005E20CF" w:rsidP="005E20CF">
            <w:pPr>
              <w:pStyle w:val="Compact"/>
              <w:rPr>
                <w:rFonts w:ascii="Arial" w:hAnsi="Arial" w:cs="Arial"/>
                <w:sz w:val="20"/>
                <w:szCs w:val="20"/>
              </w:rPr>
            </w:pPr>
            <w:r w:rsidRPr="00AF79F5">
              <w:rPr>
                <w:rFonts w:ascii="Arial" w:hAnsi="Arial" w:cs="Arial"/>
                <w:sz w:val="20"/>
                <w:szCs w:val="20"/>
              </w:rPr>
              <w:t>x0</w:t>
            </w:r>
          </w:p>
        </w:tc>
        <w:tc>
          <w:tcPr>
            <w:tcW w:w="0" w:type="auto"/>
          </w:tcPr>
          <w:p w14:paraId="0B6743F0" w14:textId="745D8841" w:rsidR="005E20CF" w:rsidRPr="00AF79F5" w:rsidRDefault="005E20CF" w:rsidP="005E20CF">
            <w:pPr>
              <w:pStyle w:val="Compact"/>
              <w:rPr>
                <w:rFonts w:ascii="Arial" w:hAnsi="Arial" w:cs="Arial"/>
                <w:sz w:val="20"/>
                <w:szCs w:val="20"/>
              </w:rPr>
            </w:pPr>
            <w:r w:rsidRPr="005E20CF">
              <w:rPr>
                <w:rFonts w:ascii="Arial" w:hAnsi="Arial" w:cs="Arial"/>
                <w:sz w:val="20"/>
                <w:szCs w:val="20"/>
              </w:rPr>
              <w:t>Start point (p</w:t>
            </w:r>
            <w:r w:rsidRPr="005E20CF">
              <w:rPr>
                <w:rFonts w:ascii="Cambria Math" w:hAnsi="Cambria Math" w:cs="Cambria Math"/>
                <w:sz w:val="20"/>
                <w:szCs w:val="20"/>
              </w:rPr>
              <w:t>₀</w:t>
            </w:r>
            <w:r w:rsidRPr="005E20CF">
              <w:rPr>
                <w:rFonts w:ascii="Arial" w:hAnsi="Arial" w:cs="Arial"/>
                <w:sz w:val="20"/>
                <w:szCs w:val="20"/>
              </w:rPr>
              <w:t>) x coordinate.</w:t>
            </w:r>
          </w:p>
        </w:tc>
      </w:tr>
      <w:tr w:rsidR="005E20CF" w:rsidRPr="00AF79F5" w14:paraId="2B21CC6D" w14:textId="77777777" w:rsidTr="00A2444B">
        <w:tc>
          <w:tcPr>
            <w:tcW w:w="0" w:type="auto"/>
          </w:tcPr>
          <w:p w14:paraId="658606CE" w14:textId="77777777" w:rsidR="005E20CF" w:rsidRPr="00AF79F5" w:rsidRDefault="005E20CF" w:rsidP="005E20CF">
            <w:pPr>
              <w:pStyle w:val="Compact"/>
              <w:rPr>
                <w:rFonts w:ascii="Arial" w:hAnsi="Arial" w:cs="Arial"/>
                <w:sz w:val="20"/>
                <w:szCs w:val="20"/>
              </w:rPr>
            </w:pPr>
            <w:proofErr w:type="spellStart"/>
            <w:r w:rsidRPr="00AF79F5">
              <w:rPr>
                <w:rFonts w:ascii="Arial" w:hAnsi="Arial" w:cs="Arial"/>
                <w:sz w:val="20"/>
                <w:szCs w:val="20"/>
              </w:rPr>
              <w:t>VarFWord</w:t>
            </w:r>
            <w:proofErr w:type="spellEnd"/>
          </w:p>
        </w:tc>
        <w:tc>
          <w:tcPr>
            <w:tcW w:w="0" w:type="auto"/>
          </w:tcPr>
          <w:p w14:paraId="61BFE8EC" w14:textId="77777777" w:rsidR="005E20CF" w:rsidRPr="00AF79F5" w:rsidRDefault="005E20CF" w:rsidP="005E20CF">
            <w:pPr>
              <w:pStyle w:val="Compact"/>
              <w:rPr>
                <w:rFonts w:ascii="Arial" w:hAnsi="Arial" w:cs="Arial"/>
                <w:sz w:val="20"/>
                <w:szCs w:val="20"/>
              </w:rPr>
            </w:pPr>
            <w:r w:rsidRPr="00AF79F5">
              <w:rPr>
                <w:rFonts w:ascii="Arial" w:hAnsi="Arial" w:cs="Arial"/>
                <w:sz w:val="20"/>
                <w:szCs w:val="20"/>
              </w:rPr>
              <w:t>y0</w:t>
            </w:r>
          </w:p>
        </w:tc>
        <w:tc>
          <w:tcPr>
            <w:tcW w:w="0" w:type="auto"/>
          </w:tcPr>
          <w:p w14:paraId="1A5788A4" w14:textId="35B09089" w:rsidR="005E20CF" w:rsidRPr="00AF79F5" w:rsidRDefault="005E20CF" w:rsidP="005E20CF">
            <w:pPr>
              <w:pStyle w:val="Compact"/>
              <w:rPr>
                <w:rFonts w:ascii="Arial" w:hAnsi="Arial" w:cs="Arial"/>
                <w:sz w:val="20"/>
                <w:szCs w:val="20"/>
              </w:rPr>
            </w:pPr>
            <w:r w:rsidRPr="005E20CF">
              <w:rPr>
                <w:rFonts w:ascii="Arial" w:hAnsi="Arial" w:cs="Arial"/>
                <w:sz w:val="20"/>
                <w:szCs w:val="20"/>
              </w:rPr>
              <w:t>Start point (p</w:t>
            </w:r>
            <w:r w:rsidRPr="005E20CF">
              <w:rPr>
                <w:rFonts w:ascii="Cambria Math" w:hAnsi="Cambria Math" w:cs="Cambria Math"/>
                <w:sz w:val="20"/>
                <w:szCs w:val="20"/>
              </w:rPr>
              <w:t>₀</w:t>
            </w:r>
            <w:r w:rsidRPr="005E20CF">
              <w:rPr>
                <w:rFonts w:ascii="Arial" w:hAnsi="Arial" w:cs="Arial"/>
                <w:sz w:val="20"/>
                <w:szCs w:val="20"/>
              </w:rPr>
              <w:t>) y coordinate.</w:t>
            </w:r>
          </w:p>
        </w:tc>
      </w:tr>
      <w:tr w:rsidR="005E20CF" w:rsidRPr="00AF79F5" w14:paraId="434CA3C6" w14:textId="77777777" w:rsidTr="00A2444B">
        <w:tc>
          <w:tcPr>
            <w:tcW w:w="0" w:type="auto"/>
          </w:tcPr>
          <w:p w14:paraId="4AAC4B10" w14:textId="77777777" w:rsidR="005E20CF" w:rsidRPr="00AF79F5" w:rsidRDefault="005E20CF" w:rsidP="005E20CF">
            <w:pPr>
              <w:pStyle w:val="Compact"/>
              <w:rPr>
                <w:rFonts w:ascii="Arial" w:hAnsi="Arial" w:cs="Arial"/>
                <w:sz w:val="20"/>
                <w:szCs w:val="20"/>
              </w:rPr>
            </w:pPr>
            <w:proofErr w:type="spellStart"/>
            <w:r w:rsidRPr="00AF79F5">
              <w:rPr>
                <w:rFonts w:ascii="Arial" w:hAnsi="Arial" w:cs="Arial"/>
                <w:sz w:val="20"/>
                <w:szCs w:val="20"/>
              </w:rPr>
              <w:t>VarFWord</w:t>
            </w:r>
            <w:proofErr w:type="spellEnd"/>
          </w:p>
        </w:tc>
        <w:tc>
          <w:tcPr>
            <w:tcW w:w="0" w:type="auto"/>
          </w:tcPr>
          <w:p w14:paraId="4EC87A01" w14:textId="77777777" w:rsidR="005E20CF" w:rsidRPr="00AF79F5" w:rsidRDefault="005E20CF" w:rsidP="005E20CF">
            <w:pPr>
              <w:pStyle w:val="Compact"/>
              <w:rPr>
                <w:rFonts w:ascii="Arial" w:hAnsi="Arial" w:cs="Arial"/>
                <w:sz w:val="20"/>
                <w:szCs w:val="20"/>
              </w:rPr>
            </w:pPr>
            <w:r w:rsidRPr="00AF79F5">
              <w:rPr>
                <w:rFonts w:ascii="Arial" w:hAnsi="Arial" w:cs="Arial"/>
                <w:sz w:val="20"/>
                <w:szCs w:val="20"/>
              </w:rPr>
              <w:t>x1</w:t>
            </w:r>
          </w:p>
        </w:tc>
        <w:tc>
          <w:tcPr>
            <w:tcW w:w="0" w:type="auto"/>
          </w:tcPr>
          <w:p w14:paraId="7BFD665B" w14:textId="5B11B10F" w:rsidR="005E20CF" w:rsidRPr="00AF79F5" w:rsidRDefault="005E20CF" w:rsidP="005E20CF">
            <w:pPr>
              <w:pStyle w:val="Compact"/>
              <w:rPr>
                <w:rFonts w:ascii="Arial" w:hAnsi="Arial" w:cs="Arial"/>
                <w:sz w:val="20"/>
                <w:szCs w:val="20"/>
              </w:rPr>
            </w:pPr>
            <w:r w:rsidRPr="005E20CF">
              <w:rPr>
                <w:rFonts w:ascii="Arial" w:hAnsi="Arial" w:cs="Arial"/>
                <w:sz w:val="20"/>
                <w:szCs w:val="20"/>
              </w:rPr>
              <w:t>End point (p</w:t>
            </w:r>
            <w:r w:rsidRPr="005E20CF">
              <w:rPr>
                <w:rFonts w:ascii="Cambria Math" w:hAnsi="Cambria Math" w:cs="Cambria Math"/>
                <w:sz w:val="20"/>
                <w:szCs w:val="20"/>
              </w:rPr>
              <w:t>₁</w:t>
            </w:r>
            <w:r w:rsidRPr="005E20CF">
              <w:rPr>
                <w:rFonts w:ascii="Arial" w:hAnsi="Arial" w:cs="Arial"/>
                <w:sz w:val="20"/>
                <w:szCs w:val="20"/>
              </w:rPr>
              <w:t>) x coordinate.</w:t>
            </w:r>
          </w:p>
        </w:tc>
      </w:tr>
      <w:tr w:rsidR="005E20CF" w:rsidRPr="00AF79F5" w14:paraId="595D9CEC" w14:textId="77777777" w:rsidTr="00A2444B">
        <w:tc>
          <w:tcPr>
            <w:tcW w:w="0" w:type="auto"/>
          </w:tcPr>
          <w:p w14:paraId="6E33C05D" w14:textId="77777777" w:rsidR="005E20CF" w:rsidRPr="00AF79F5" w:rsidRDefault="005E20CF" w:rsidP="005E20CF">
            <w:pPr>
              <w:pStyle w:val="Compact"/>
              <w:rPr>
                <w:rFonts w:ascii="Arial" w:hAnsi="Arial" w:cs="Arial"/>
                <w:sz w:val="20"/>
                <w:szCs w:val="20"/>
              </w:rPr>
            </w:pPr>
            <w:proofErr w:type="spellStart"/>
            <w:r w:rsidRPr="00AF79F5">
              <w:rPr>
                <w:rFonts w:ascii="Arial" w:hAnsi="Arial" w:cs="Arial"/>
                <w:sz w:val="20"/>
                <w:szCs w:val="20"/>
              </w:rPr>
              <w:t>VarFWord</w:t>
            </w:r>
            <w:proofErr w:type="spellEnd"/>
          </w:p>
        </w:tc>
        <w:tc>
          <w:tcPr>
            <w:tcW w:w="0" w:type="auto"/>
          </w:tcPr>
          <w:p w14:paraId="52679D08" w14:textId="77777777" w:rsidR="005E20CF" w:rsidRPr="00AF79F5" w:rsidRDefault="005E20CF" w:rsidP="005E20CF">
            <w:pPr>
              <w:pStyle w:val="Compact"/>
              <w:rPr>
                <w:rFonts w:ascii="Arial" w:hAnsi="Arial" w:cs="Arial"/>
                <w:sz w:val="20"/>
                <w:szCs w:val="20"/>
              </w:rPr>
            </w:pPr>
            <w:r w:rsidRPr="00AF79F5">
              <w:rPr>
                <w:rFonts w:ascii="Arial" w:hAnsi="Arial" w:cs="Arial"/>
                <w:sz w:val="20"/>
                <w:szCs w:val="20"/>
              </w:rPr>
              <w:t>y1</w:t>
            </w:r>
          </w:p>
        </w:tc>
        <w:tc>
          <w:tcPr>
            <w:tcW w:w="0" w:type="auto"/>
          </w:tcPr>
          <w:p w14:paraId="6C000F73" w14:textId="50E8A7DE" w:rsidR="005E20CF" w:rsidRPr="00AF79F5" w:rsidRDefault="005E20CF" w:rsidP="005E20CF">
            <w:pPr>
              <w:pStyle w:val="Compact"/>
              <w:rPr>
                <w:rFonts w:ascii="Arial" w:hAnsi="Arial" w:cs="Arial"/>
                <w:sz w:val="20"/>
                <w:szCs w:val="20"/>
              </w:rPr>
            </w:pPr>
            <w:r w:rsidRPr="005E20CF">
              <w:rPr>
                <w:rFonts w:ascii="Arial" w:hAnsi="Arial" w:cs="Arial"/>
                <w:sz w:val="20"/>
                <w:szCs w:val="20"/>
              </w:rPr>
              <w:t>End point (p</w:t>
            </w:r>
            <w:r w:rsidRPr="005E20CF">
              <w:rPr>
                <w:rFonts w:ascii="Cambria Math" w:hAnsi="Cambria Math" w:cs="Cambria Math"/>
                <w:sz w:val="20"/>
                <w:szCs w:val="20"/>
              </w:rPr>
              <w:t>₁</w:t>
            </w:r>
            <w:r w:rsidRPr="005E20CF">
              <w:rPr>
                <w:rFonts w:ascii="Arial" w:hAnsi="Arial" w:cs="Arial"/>
                <w:sz w:val="20"/>
                <w:szCs w:val="20"/>
              </w:rPr>
              <w:t>) y coordinate.</w:t>
            </w:r>
          </w:p>
        </w:tc>
      </w:tr>
      <w:tr w:rsidR="005E20CF" w:rsidRPr="00AF79F5" w14:paraId="754AC6D5" w14:textId="77777777" w:rsidTr="00A2444B">
        <w:tc>
          <w:tcPr>
            <w:tcW w:w="0" w:type="auto"/>
          </w:tcPr>
          <w:p w14:paraId="7759E42B" w14:textId="77777777" w:rsidR="005E20CF" w:rsidRPr="00AF79F5" w:rsidRDefault="005E20CF" w:rsidP="005E20CF">
            <w:pPr>
              <w:pStyle w:val="Compact"/>
              <w:rPr>
                <w:rFonts w:ascii="Arial" w:hAnsi="Arial" w:cs="Arial"/>
                <w:sz w:val="20"/>
                <w:szCs w:val="20"/>
              </w:rPr>
            </w:pPr>
            <w:proofErr w:type="spellStart"/>
            <w:r w:rsidRPr="00AF79F5">
              <w:rPr>
                <w:rFonts w:ascii="Arial" w:hAnsi="Arial" w:cs="Arial"/>
                <w:sz w:val="20"/>
                <w:szCs w:val="20"/>
              </w:rPr>
              <w:t>VarFWord</w:t>
            </w:r>
            <w:proofErr w:type="spellEnd"/>
          </w:p>
        </w:tc>
        <w:tc>
          <w:tcPr>
            <w:tcW w:w="0" w:type="auto"/>
          </w:tcPr>
          <w:p w14:paraId="4E934F0A" w14:textId="77777777" w:rsidR="005E20CF" w:rsidRPr="00AF79F5" w:rsidRDefault="005E20CF" w:rsidP="005E20CF">
            <w:pPr>
              <w:pStyle w:val="Compact"/>
              <w:rPr>
                <w:rFonts w:ascii="Arial" w:hAnsi="Arial" w:cs="Arial"/>
                <w:sz w:val="20"/>
                <w:szCs w:val="20"/>
              </w:rPr>
            </w:pPr>
            <w:r w:rsidRPr="00AF79F5">
              <w:rPr>
                <w:rFonts w:ascii="Arial" w:hAnsi="Arial" w:cs="Arial"/>
                <w:sz w:val="20"/>
                <w:szCs w:val="20"/>
              </w:rPr>
              <w:t>x2</w:t>
            </w:r>
          </w:p>
        </w:tc>
        <w:tc>
          <w:tcPr>
            <w:tcW w:w="0" w:type="auto"/>
          </w:tcPr>
          <w:p w14:paraId="044C1192" w14:textId="377E243F" w:rsidR="005E20CF" w:rsidRPr="00AF79F5" w:rsidRDefault="005E20CF" w:rsidP="005E20CF">
            <w:pPr>
              <w:pStyle w:val="Compact"/>
              <w:rPr>
                <w:rFonts w:ascii="Arial" w:hAnsi="Arial" w:cs="Arial"/>
                <w:sz w:val="20"/>
                <w:szCs w:val="20"/>
              </w:rPr>
            </w:pPr>
            <w:r w:rsidRPr="005E20CF">
              <w:rPr>
                <w:rFonts w:ascii="Arial" w:hAnsi="Arial" w:cs="Arial"/>
                <w:sz w:val="20"/>
                <w:szCs w:val="20"/>
              </w:rPr>
              <w:t>Rotation point (p</w:t>
            </w:r>
            <w:r w:rsidRPr="005E20CF">
              <w:rPr>
                <w:rFonts w:ascii="Cambria Math" w:hAnsi="Cambria Math" w:cs="Cambria Math"/>
                <w:sz w:val="20"/>
                <w:szCs w:val="20"/>
              </w:rPr>
              <w:t>₂</w:t>
            </w:r>
            <w:r w:rsidRPr="005E20CF">
              <w:rPr>
                <w:rFonts w:ascii="Arial" w:hAnsi="Arial" w:cs="Arial"/>
                <w:sz w:val="20"/>
                <w:szCs w:val="20"/>
              </w:rPr>
              <w:t>) x coordinate.</w:t>
            </w:r>
          </w:p>
        </w:tc>
      </w:tr>
      <w:tr w:rsidR="005E20CF" w:rsidRPr="00AF79F5" w14:paraId="0D9A8C8E" w14:textId="77777777" w:rsidTr="00A2444B">
        <w:tc>
          <w:tcPr>
            <w:tcW w:w="0" w:type="auto"/>
          </w:tcPr>
          <w:p w14:paraId="50BACD71" w14:textId="77777777" w:rsidR="005E20CF" w:rsidRPr="00AF79F5" w:rsidRDefault="005E20CF" w:rsidP="005E20CF">
            <w:pPr>
              <w:pStyle w:val="Compact"/>
              <w:rPr>
                <w:rFonts w:ascii="Arial" w:hAnsi="Arial" w:cs="Arial"/>
                <w:sz w:val="20"/>
                <w:szCs w:val="20"/>
              </w:rPr>
            </w:pPr>
            <w:proofErr w:type="spellStart"/>
            <w:r w:rsidRPr="00AF79F5">
              <w:rPr>
                <w:rFonts w:ascii="Arial" w:hAnsi="Arial" w:cs="Arial"/>
                <w:sz w:val="20"/>
                <w:szCs w:val="20"/>
              </w:rPr>
              <w:t>VarFWord</w:t>
            </w:r>
            <w:proofErr w:type="spellEnd"/>
          </w:p>
        </w:tc>
        <w:tc>
          <w:tcPr>
            <w:tcW w:w="0" w:type="auto"/>
          </w:tcPr>
          <w:p w14:paraId="29684FD4" w14:textId="77777777" w:rsidR="005E20CF" w:rsidRPr="00AF79F5" w:rsidRDefault="005E20CF" w:rsidP="005E20CF">
            <w:pPr>
              <w:pStyle w:val="Compact"/>
              <w:rPr>
                <w:rFonts w:ascii="Arial" w:hAnsi="Arial" w:cs="Arial"/>
                <w:sz w:val="20"/>
                <w:szCs w:val="20"/>
              </w:rPr>
            </w:pPr>
            <w:r w:rsidRPr="00AF79F5">
              <w:rPr>
                <w:rFonts w:ascii="Arial" w:hAnsi="Arial" w:cs="Arial"/>
                <w:sz w:val="20"/>
                <w:szCs w:val="20"/>
              </w:rPr>
              <w:t>y2</w:t>
            </w:r>
          </w:p>
        </w:tc>
        <w:tc>
          <w:tcPr>
            <w:tcW w:w="0" w:type="auto"/>
          </w:tcPr>
          <w:p w14:paraId="21CB4173" w14:textId="4CF358BD" w:rsidR="005E20CF" w:rsidRPr="00AF79F5" w:rsidRDefault="005E20CF" w:rsidP="005E20CF">
            <w:pPr>
              <w:pStyle w:val="Compact"/>
              <w:rPr>
                <w:rFonts w:ascii="Arial" w:hAnsi="Arial" w:cs="Arial"/>
                <w:sz w:val="20"/>
                <w:szCs w:val="20"/>
              </w:rPr>
            </w:pPr>
            <w:r w:rsidRPr="005E20CF">
              <w:rPr>
                <w:rFonts w:ascii="Arial" w:hAnsi="Arial" w:cs="Arial"/>
                <w:sz w:val="20"/>
                <w:szCs w:val="20"/>
              </w:rPr>
              <w:t>Rotation point (p</w:t>
            </w:r>
            <w:r w:rsidRPr="005E20CF">
              <w:rPr>
                <w:rFonts w:ascii="Cambria Math" w:hAnsi="Cambria Math" w:cs="Cambria Math"/>
                <w:sz w:val="20"/>
                <w:szCs w:val="20"/>
              </w:rPr>
              <w:t>₂</w:t>
            </w:r>
            <w:r w:rsidRPr="005E20CF">
              <w:rPr>
                <w:rFonts w:ascii="Arial" w:hAnsi="Arial" w:cs="Arial"/>
                <w:sz w:val="20"/>
                <w:szCs w:val="20"/>
              </w:rPr>
              <w:t>) y coordinate.</w:t>
            </w:r>
          </w:p>
        </w:tc>
      </w:tr>
    </w:tbl>
    <w:p w14:paraId="44518A61" w14:textId="2F795DAC" w:rsidR="00DB595C" w:rsidRDefault="00DB595C" w:rsidP="00DB595C">
      <w:pPr>
        <w:pStyle w:val="BodyText"/>
        <w:spacing w:before="100" w:beforeAutospacing="1" w:after="100" w:afterAutospacing="1"/>
        <w:rPr>
          <w:sz w:val="20"/>
          <w:szCs w:val="20"/>
        </w:rPr>
      </w:pPr>
    </w:p>
    <w:p w14:paraId="0360124E" w14:textId="5C11DE14" w:rsidR="005E20CF" w:rsidRPr="00283CB0" w:rsidRDefault="005E20CF" w:rsidP="005E20CF">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5.7.11</w:t>
      </w:r>
      <w:r w:rsidRPr="00283CB0">
        <w:rPr>
          <w:rFonts w:ascii="Times New Roman" w:eastAsia="SimSun" w:hAnsi="Times New Roman" w:cs="Times New Roman"/>
          <w:i/>
          <w:sz w:val="24"/>
          <w:szCs w:val="24"/>
          <w:lang w:eastAsia="zh-CN"/>
        </w:rPr>
        <w:t>.</w:t>
      </w:r>
      <w:r>
        <w:rPr>
          <w:rFonts w:ascii="Times New Roman" w:eastAsia="SimSun" w:hAnsi="Times New Roman" w:cs="Times New Roman"/>
          <w:i/>
          <w:sz w:val="24"/>
          <w:szCs w:val="24"/>
          <w:lang w:eastAsia="zh-CN"/>
        </w:rPr>
        <w:t xml:space="preserve">2.5.4 “Format </w:t>
      </w:r>
      <w:r w:rsidR="00C415BD">
        <w:rPr>
          <w:rFonts w:ascii="Times New Roman" w:eastAsia="SimSun" w:hAnsi="Times New Roman" w:cs="Times New Roman"/>
          <w:i/>
          <w:sz w:val="24"/>
          <w:szCs w:val="24"/>
          <w:lang w:eastAsia="zh-CN"/>
        </w:rPr>
        <w:t>4</w:t>
      </w:r>
      <w:r>
        <w:rPr>
          <w:rFonts w:ascii="Times New Roman" w:eastAsia="SimSun" w:hAnsi="Times New Roman" w:cs="Times New Roman"/>
          <w:i/>
          <w:sz w:val="24"/>
          <w:szCs w:val="24"/>
          <w:lang w:eastAsia="zh-CN"/>
        </w:rPr>
        <w:t xml:space="preserve">: </w:t>
      </w:r>
      <w:proofErr w:type="spellStart"/>
      <w:r>
        <w:rPr>
          <w:rFonts w:ascii="Times New Roman" w:hAnsi="Times New Roman" w:cs="Times New Roman"/>
          <w:bCs/>
          <w:i/>
          <w:sz w:val="24"/>
          <w:szCs w:val="24"/>
        </w:rPr>
        <w:t>PaintRadialGradient</w:t>
      </w:r>
      <w:proofErr w:type="spellEnd"/>
      <w:r>
        <w:rPr>
          <w:rFonts w:ascii="Times New Roman" w:eastAsia="SimSun" w:hAnsi="Times New Roman" w:cs="Times New Roman"/>
          <w:i/>
          <w:sz w:val="24"/>
          <w:szCs w:val="24"/>
          <w:lang w:eastAsia="zh-CN"/>
        </w:rPr>
        <w:t>”</w:t>
      </w:r>
    </w:p>
    <w:p w14:paraId="17AAECC4" w14:textId="40A4BB84" w:rsidR="005E20CF" w:rsidRPr="00283CB0" w:rsidRDefault="005E20CF" w:rsidP="005E20CF">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 xml:space="preserve">Rename the </w:t>
      </w:r>
      <w:proofErr w:type="spellStart"/>
      <w:r>
        <w:rPr>
          <w:rFonts w:ascii="Times New Roman" w:eastAsia="SimSun" w:hAnsi="Times New Roman" w:cs="Times New Roman"/>
          <w:i/>
          <w:sz w:val="24"/>
          <w:szCs w:val="24"/>
          <w:lang w:eastAsia="zh-CN"/>
        </w:rPr>
        <w:t>subclause</w:t>
      </w:r>
      <w:proofErr w:type="spellEnd"/>
      <w:r>
        <w:rPr>
          <w:rFonts w:ascii="Times New Roman" w:eastAsia="SimSun" w:hAnsi="Times New Roman" w:cs="Times New Roman"/>
          <w:i/>
          <w:sz w:val="24"/>
          <w:szCs w:val="24"/>
          <w:lang w:eastAsia="zh-CN"/>
        </w:rPr>
        <w:t xml:space="preserve"> to “Formats 6 and 7: </w:t>
      </w:r>
      <w:proofErr w:type="spellStart"/>
      <w:r>
        <w:rPr>
          <w:rFonts w:ascii="Times New Roman" w:hAnsi="Times New Roman" w:cs="Times New Roman"/>
          <w:bCs/>
          <w:i/>
          <w:sz w:val="24"/>
          <w:szCs w:val="24"/>
        </w:rPr>
        <w:t>PaintRadialGradient</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PaintVarRadialGradient</w:t>
      </w:r>
      <w:proofErr w:type="spellEnd"/>
      <w:r>
        <w:rPr>
          <w:rFonts w:ascii="Times New Roman" w:eastAsia="SimSun" w:hAnsi="Times New Roman" w:cs="Times New Roman"/>
          <w:i/>
          <w:sz w:val="24"/>
          <w:szCs w:val="24"/>
          <w:lang w:eastAsia="zh-CN"/>
        </w:rPr>
        <w:t xml:space="preserve">” and replace the content of the entire </w:t>
      </w:r>
      <w:proofErr w:type="spellStart"/>
      <w:r>
        <w:rPr>
          <w:rFonts w:ascii="Times New Roman" w:eastAsia="SimSun" w:hAnsi="Times New Roman" w:cs="Times New Roman"/>
          <w:i/>
          <w:sz w:val="24"/>
          <w:szCs w:val="24"/>
          <w:lang w:eastAsia="zh-CN"/>
        </w:rPr>
        <w:t>subclause</w:t>
      </w:r>
      <w:proofErr w:type="spellEnd"/>
      <w:r>
        <w:rPr>
          <w:rFonts w:ascii="Times New Roman" w:eastAsia="SimSun" w:hAnsi="Times New Roman" w:cs="Times New Roman"/>
          <w:i/>
          <w:sz w:val="24"/>
          <w:szCs w:val="24"/>
          <w:lang w:eastAsia="zh-CN"/>
        </w:rPr>
        <w:t xml:space="preserve"> </w:t>
      </w:r>
      <w:r w:rsidRPr="00283CB0">
        <w:rPr>
          <w:rFonts w:ascii="Times New Roman" w:eastAsia="SimSun" w:hAnsi="Times New Roman" w:cs="Times New Roman"/>
          <w:i/>
          <w:sz w:val="24"/>
          <w:szCs w:val="24"/>
          <w:lang w:eastAsia="zh-CN"/>
        </w:rPr>
        <w:t>with the following:</w:t>
      </w:r>
    </w:p>
    <w:p w14:paraId="03A3B249" w14:textId="77777777" w:rsidR="000C6166" w:rsidRPr="000C6166" w:rsidRDefault="000C6166" w:rsidP="000C6166">
      <w:pPr>
        <w:pStyle w:val="BodyText"/>
        <w:spacing w:before="100" w:beforeAutospacing="1" w:after="100" w:afterAutospacing="1"/>
        <w:rPr>
          <w:sz w:val="20"/>
          <w:szCs w:val="20"/>
        </w:rPr>
      </w:pPr>
      <w:r w:rsidRPr="000C6166">
        <w:rPr>
          <w:sz w:val="20"/>
          <w:szCs w:val="20"/>
        </w:rPr>
        <w:t xml:space="preserve">Format 6 and 7 are used to specify a radial gradient fill. Format 7 allows for variation of color stop positions or of alpha in a variable font; format 6 provides a more compact representation when variation is not required. Format 7 shall not be used in non-variable fonts or if the COLR table does not have an </w:t>
      </w:r>
      <w:proofErr w:type="spellStart"/>
      <w:r w:rsidRPr="000C6166">
        <w:rPr>
          <w:sz w:val="20"/>
          <w:szCs w:val="20"/>
        </w:rPr>
        <w:t>ItemVariationStore</w:t>
      </w:r>
      <w:proofErr w:type="spellEnd"/>
      <w:r w:rsidRPr="000C6166">
        <w:rPr>
          <w:sz w:val="20"/>
          <w:szCs w:val="20"/>
        </w:rPr>
        <w:t xml:space="preserve"> subtable.</w:t>
      </w:r>
    </w:p>
    <w:p w14:paraId="39FB521E" w14:textId="77777777" w:rsidR="000C6166" w:rsidRPr="000C6166" w:rsidRDefault="000C6166" w:rsidP="000C6166">
      <w:pPr>
        <w:pStyle w:val="BodyText"/>
        <w:spacing w:before="100" w:beforeAutospacing="1" w:after="100" w:afterAutospacing="1"/>
        <w:rPr>
          <w:sz w:val="20"/>
          <w:szCs w:val="20"/>
        </w:rPr>
      </w:pPr>
      <w:r w:rsidRPr="000C6166">
        <w:rPr>
          <w:sz w:val="20"/>
          <w:szCs w:val="20"/>
        </w:rPr>
        <w:lastRenderedPageBreak/>
        <w:t>For general information about radial gradients supported in COLR version 1, see 5.7.11.1.2.3. For information about applying a fill to a shape, see 5.7.11.1.3.</w:t>
      </w:r>
    </w:p>
    <w:p w14:paraId="798A1A31" w14:textId="77777777" w:rsidR="000C6166" w:rsidRPr="000C6166" w:rsidRDefault="000C6166" w:rsidP="000C6166">
      <w:pPr>
        <w:pStyle w:val="BodyText"/>
        <w:spacing w:before="100" w:beforeAutospacing="1" w:after="100" w:afterAutospacing="1"/>
        <w:rPr>
          <w:sz w:val="20"/>
          <w:szCs w:val="20"/>
        </w:rPr>
      </w:pPr>
      <w:r w:rsidRPr="000C6166">
        <w:rPr>
          <w:sz w:val="20"/>
          <w:szCs w:val="20"/>
        </w:rPr>
        <w:t xml:space="preserve">The </w:t>
      </w:r>
      <w:proofErr w:type="spellStart"/>
      <w:r w:rsidRPr="000C6166">
        <w:rPr>
          <w:sz w:val="20"/>
          <w:szCs w:val="20"/>
        </w:rPr>
        <w:t>PaintRadialGradient</w:t>
      </w:r>
      <w:proofErr w:type="spellEnd"/>
      <w:r w:rsidRPr="000C6166">
        <w:rPr>
          <w:sz w:val="20"/>
          <w:szCs w:val="20"/>
        </w:rPr>
        <w:t xml:space="preserve"> and </w:t>
      </w:r>
      <w:proofErr w:type="spellStart"/>
      <w:r w:rsidRPr="000C6166">
        <w:rPr>
          <w:sz w:val="20"/>
          <w:szCs w:val="20"/>
        </w:rPr>
        <w:t>PaintVarRadialGradient</w:t>
      </w:r>
      <w:proofErr w:type="spellEnd"/>
      <w:r w:rsidRPr="000C6166">
        <w:rPr>
          <w:sz w:val="20"/>
          <w:szCs w:val="20"/>
        </w:rPr>
        <w:t xml:space="preserve"> tables have a </w:t>
      </w:r>
      <w:proofErr w:type="spellStart"/>
      <w:r w:rsidRPr="000C6166">
        <w:rPr>
          <w:sz w:val="20"/>
          <w:szCs w:val="20"/>
        </w:rPr>
        <w:t>ColorLine</w:t>
      </w:r>
      <w:proofErr w:type="spellEnd"/>
      <w:r w:rsidRPr="000C6166">
        <w:rPr>
          <w:sz w:val="20"/>
          <w:szCs w:val="20"/>
        </w:rPr>
        <w:t xml:space="preserve"> and </w:t>
      </w:r>
      <w:proofErr w:type="spellStart"/>
      <w:r w:rsidRPr="000C6166">
        <w:rPr>
          <w:sz w:val="20"/>
          <w:szCs w:val="20"/>
        </w:rPr>
        <w:t>VarColorLine</w:t>
      </w:r>
      <w:proofErr w:type="spellEnd"/>
      <w:r w:rsidRPr="000C6166">
        <w:rPr>
          <w:sz w:val="20"/>
          <w:szCs w:val="20"/>
        </w:rPr>
        <w:t xml:space="preserve"> subtable, respectively. For the </w:t>
      </w:r>
      <w:proofErr w:type="spellStart"/>
      <w:r w:rsidRPr="000C6166">
        <w:rPr>
          <w:sz w:val="20"/>
          <w:szCs w:val="20"/>
        </w:rPr>
        <w:t>ColorLine</w:t>
      </w:r>
      <w:proofErr w:type="spellEnd"/>
      <w:r w:rsidRPr="000C6166">
        <w:rPr>
          <w:sz w:val="20"/>
          <w:szCs w:val="20"/>
        </w:rPr>
        <w:t xml:space="preserve"> and </w:t>
      </w:r>
      <w:proofErr w:type="spellStart"/>
      <w:r w:rsidRPr="000C6166">
        <w:rPr>
          <w:sz w:val="20"/>
          <w:szCs w:val="20"/>
        </w:rPr>
        <w:t>VarColorLine</w:t>
      </w:r>
      <w:proofErr w:type="spellEnd"/>
      <w:r w:rsidRPr="000C6166">
        <w:rPr>
          <w:sz w:val="20"/>
          <w:szCs w:val="20"/>
        </w:rPr>
        <w:t xml:space="preserve"> table formats, see in 5.7.11.2.4. For background information on the color line, see 5.7.11.1.2.1.</w:t>
      </w:r>
    </w:p>
    <w:p w14:paraId="33DC3F3D" w14:textId="09FA82C4" w:rsidR="000C6166" w:rsidRPr="00EB7BED" w:rsidRDefault="000C6166" w:rsidP="000C6166">
      <w:pPr>
        <w:pStyle w:val="BodyText"/>
        <w:spacing w:before="100" w:beforeAutospacing="1"/>
        <w:rPr>
          <w:sz w:val="20"/>
          <w:szCs w:val="20"/>
        </w:rPr>
      </w:pPr>
      <w:proofErr w:type="spellStart"/>
      <w:r w:rsidRPr="00EB7BED">
        <w:rPr>
          <w:i/>
          <w:iCs/>
          <w:sz w:val="20"/>
          <w:szCs w:val="20"/>
        </w:rPr>
        <w:t>PaintRadialGradient</w:t>
      </w:r>
      <w:proofErr w:type="spellEnd"/>
      <w:r w:rsidRPr="00EB7BED">
        <w:rPr>
          <w:i/>
          <w:iCs/>
          <w:sz w:val="20"/>
          <w:szCs w:val="20"/>
        </w:rPr>
        <w:t xml:space="preserve"> table (format </w:t>
      </w:r>
      <w:r>
        <w:rPr>
          <w:i/>
          <w:iCs/>
          <w:sz w:val="20"/>
          <w:szCs w:val="20"/>
        </w:rPr>
        <w:t>6</w:t>
      </w:r>
      <w:r w:rsidRPr="00EB7BED">
        <w:rPr>
          <w:i/>
          <w:iCs/>
          <w:sz w:val="20"/>
          <w:szCs w:val="20"/>
        </w:rPr>
        <w:t>):</w:t>
      </w:r>
    </w:p>
    <w:tbl>
      <w:tblPr>
        <w:tblW w:w="3223" w:type="pct"/>
        <w:tblBorders>
          <w:top w:val="single" w:sz="12" w:space="0" w:color="666666" w:themeColor="text1" w:themeTint="99"/>
          <w:left w:val="single" w:sz="12" w:space="0" w:color="666666" w:themeColor="text1" w:themeTint="99"/>
          <w:bottom w:val="single" w:sz="12" w:space="0" w:color="666666" w:themeColor="text1" w:themeTint="99"/>
          <w:right w:val="single" w:sz="12" w:space="0" w:color="666666" w:themeColor="text1" w:themeTint="99"/>
          <w:insideH w:val="single" w:sz="6" w:space="0" w:color="666666" w:themeColor="text1" w:themeTint="99"/>
          <w:insideV w:val="single" w:sz="6" w:space="0" w:color="666666" w:themeColor="text1" w:themeTint="99"/>
        </w:tblBorders>
        <w:tblLook w:val="0020" w:firstRow="1" w:lastRow="0" w:firstColumn="0" w:lastColumn="0" w:noHBand="0" w:noVBand="0"/>
      </w:tblPr>
      <w:tblGrid>
        <w:gridCol w:w="1144"/>
        <w:gridCol w:w="1602"/>
        <w:gridCol w:w="3049"/>
      </w:tblGrid>
      <w:tr w:rsidR="000C6166" w:rsidRPr="0075281C" w14:paraId="0318F664" w14:textId="77777777" w:rsidTr="00A2444B">
        <w:tc>
          <w:tcPr>
            <w:tcW w:w="0" w:type="auto"/>
            <w:tcBorders>
              <w:bottom w:val="single" w:sz="12" w:space="0" w:color="666666" w:themeColor="text1" w:themeTint="99"/>
              <w:right w:val="single" w:sz="12" w:space="0" w:color="666666" w:themeColor="text1" w:themeTint="99"/>
            </w:tcBorders>
          </w:tcPr>
          <w:p w14:paraId="2372C594" w14:textId="77777777" w:rsidR="000C6166" w:rsidRPr="0075281C" w:rsidRDefault="000C6166" w:rsidP="00A2444B">
            <w:pPr>
              <w:pStyle w:val="Compact"/>
              <w:rPr>
                <w:rFonts w:ascii="Arial" w:hAnsi="Arial" w:cs="Arial"/>
                <w:b/>
                <w:sz w:val="20"/>
                <w:szCs w:val="20"/>
              </w:rPr>
            </w:pPr>
            <w:r w:rsidRPr="0075281C">
              <w:rPr>
                <w:rFonts w:ascii="Arial" w:hAnsi="Arial" w:cs="Arial"/>
                <w:b/>
                <w:sz w:val="20"/>
                <w:szCs w:val="20"/>
              </w:rPr>
              <w:t>Type</w:t>
            </w:r>
          </w:p>
        </w:tc>
        <w:tc>
          <w:tcPr>
            <w:tcW w:w="0" w:type="auto"/>
            <w:tcBorders>
              <w:left w:val="single" w:sz="12" w:space="0" w:color="666666" w:themeColor="text1" w:themeTint="99"/>
              <w:bottom w:val="single" w:sz="12" w:space="0" w:color="666666" w:themeColor="text1" w:themeTint="99"/>
              <w:right w:val="single" w:sz="12" w:space="0" w:color="666666" w:themeColor="text1" w:themeTint="99"/>
            </w:tcBorders>
          </w:tcPr>
          <w:p w14:paraId="05127E02" w14:textId="271F9B9F" w:rsidR="000C6166" w:rsidRPr="0075281C" w:rsidRDefault="00101E7D" w:rsidP="00A2444B">
            <w:pPr>
              <w:pStyle w:val="Compact"/>
              <w:rPr>
                <w:rFonts w:ascii="Arial" w:hAnsi="Arial" w:cs="Arial"/>
                <w:b/>
                <w:sz w:val="20"/>
                <w:szCs w:val="20"/>
              </w:rPr>
            </w:pPr>
            <w:r>
              <w:rPr>
                <w:rFonts w:ascii="Arial" w:hAnsi="Arial" w:cs="Arial"/>
                <w:b/>
                <w:sz w:val="20"/>
                <w:szCs w:val="20"/>
              </w:rPr>
              <w:t>N</w:t>
            </w:r>
            <w:r w:rsidR="000C6166" w:rsidRPr="0075281C">
              <w:rPr>
                <w:rFonts w:ascii="Arial" w:hAnsi="Arial" w:cs="Arial"/>
                <w:b/>
                <w:sz w:val="20"/>
                <w:szCs w:val="20"/>
              </w:rPr>
              <w:t>ame</w:t>
            </w:r>
          </w:p>
        </w:tc>
        <w:tc>
          <w:tcPr>
            <w:tcW w:w="0" w:type="auto"/>
            <w:tcBorders>
              <w:left w:val="single" w:sz="12" w:space="0" w:color="666666" w:themeColor="text1" w:themeTint="99"/>
              <w:bottom w:val="single" w:sz="12" w:space="0" w:color="666666" w:themeColor="text1" w:themeTint="99"/>
            </w:tcBorders>
          </w:tcPr>
          <w:p w14:paraId="3178D1E4" w14:textId="77777777" w:rsidR="000C6166" w:rsidRPr="0075281C" w:rsidRDefault="000C6166" w:rsidP="00A2444B">
            <w:pPr>
              <w:pStyle w:val="Compact"/>
              <w:rPr>
                <w:rFonts w:ascii="Arial" w:hAnsi="Arial" w:cs="Arial"/>
                <w:b/>
                <w:sz w:val="20"/>
                <w:szCs w:val="20"/>
              </w:rPr>
            </w:pPr>
            <w:r w:rsidRPr="0075281C">
              <w:rPr>
                <w:rFonts w:ascii="Arial" w:hAnsi="Arial" w:cs="Arial"/>
                <w:b/>
                <w:sz w:val="20"/>
                <w:szCs w:val="20"/>
              </w:rPr>
              <w:t>Description</w:t>
            </w:r>
          </w:p>
        </w:tc>
      </w:tr>
      <w:tr w:rsidR="000C6166" w:rsidRPr="00AF79F5" w14:paraId="68D7C0CA" w14:textId="77777777" w:rsidTr="00A2444B">
        <w:tc>
          <w:tcPr>
            <w:tcW w:w="0" w:type="auto"/>
            <w:tcBorders>
              <w:top w:val="single" w:sz="12" w:space="0" w:color="666666" w:themeColor="text1" w:themeTint="99"/>
            </w:tcBorders>
          </w:tcPr>
          <w:p w14:paraId="6FB116A5" w14:textId="77777777" w:rsidR="000C6166" w:rsidRPr="00AF79F5" w:rsidRDefault="000C6166" w:rsidP="00A2444B">
            <w:pPr>
              <w:pStyle w:val="Compact"/>
              <w:rPr>
                <w:rFonts w:ascii="Arial" w:hAnsi="Arial" w:cs="Arial"/>
                <w:sz w:val="20"/>
                <w:szCs w:val="20"/>
              </w:rPr>
            </w:pPr>
            <w:r w:rsidRPr="00AF79F5">
              <w:rPr>
                <w:rFonts w:ascii="Arial" w:hAnsi="Arial" w:cs="Arial"/>
                <w:sz w:val="20"/>
                <w:szCs w:val="20"/>
              </w:rPr>
              <w:t>uint8</w:t>
            </w:r>
          </w:p>
        </w:tc>
        <w:tc>
          <w:tcPr>
            <w:tcW w:w="0" w:type="auto"/>
            <w:tcBorders>
              <w:top w:val="single" w:sz="12" w:space="0" w:color="666666" w:themeColor="text1" w:themeTint="99"/>
            </w:tcBorders>
          </w:tcPr>
          <w:p w14:paraId="77BE9A3F" w14:textId="77777777" w:rsidR="000C6166" w:rsidRPr="00AF79F5" w:rsidRDefault="000C6166" w:rsidP="00A2444B">
            <w:pPr>
              <w:pStyle w:val="Compact"/>
              <w:rPr>
                <w:rFonts w:ascii="Arial" w:hAnsi="Arial" w:cs="Arial"/>
                <w:sz w:val="20"/>
                <w:szCs w:val="20"/>
              </w:rPr>
            </w:pPr>
            <w:r w:rsidRPr="00AF79F5">
              <w:rPr>
                <w:rFonts w:ascii="Arial" w:hAnsi="Arial" w:cs="Arial"/>
                <w:sz w:val="20"/>
                <w:szCs w:val="20"/>
              </w:rPr>
              <w:t>format</w:t>
            </w:r>
          </w:p>
        </w:tc>
        <w:tc>
          <w:tcPr>
            <w:tcW w:w="0" w:type="auto"/>
            <w:tcBorders>
              <w:top w:val="single" w:sz="12" w:space="0" w:color="666666" w:themeColor="text1" w:themeTint="99"/>
            </w:tcBorders>
          </w:tcPr>
          <w:p w14:paraId="66305FCA" w14:textId="533DB267" w:rsidR="000C6166" w:rsidRPr="00AF79F5" w:rsidRDefault="000C6166" w:rsidP="000C6166">
            <w:pPr>
              <w:pStyle w:val="Compact"/>
              <w:rPr>
                <w:rFonts w:ascii="Arial" w:hAnsi="Arial" w:cs="Arial"/>
                <w:sz w:val="20"/>
                <w:szCs w:val="20"/>
              </w:rPr>
            </w:pPr>
            <w:r w:rsidRPr="00AF79F5">
              <w:rPr>
                <w:rFonts w:ascii="Arial" w:hAnsi="Arial" w:cs="Arial"/>
                <w:sz w:val="20"/>
                <w:szCs w:val="20"/>
              </w:rPr>
              <w:t xml:space="preserve">Set to </w:t>
            </w:r>
            <w:r>
              <w:rPr>
                <w:rFonts w:ascii="Arial" w:hAnsi="Arial" w:cs="Arial"/>
                <w:sz w:val="20"/>
                <w:szCs w:val="20"/>
              </w:rPr>
              <w:t>6</w:t>
            </w:r>
            <w:r w:rsidRPr="00AF79F5">
              <w:rPr>
                <w:rFonts w:ascii="Arial" w:hAnsi="Arial" w:cs="Arial"/>
                <w:sz w:val="20"/>
                <w:szCs w:val="20"/>
              </w:rPr>
              <w:t>.</w:t>
            </w:r>
          </w:p>
        </w:tc>
      </w:tr>
      <w:tr w:rsidR="000C6166" w:rsidRPr="00AF79F5" w14:paraId="469BECC8" w14:textId="77777777" w:rsidTr="00A2444B">
        <w:tc>
          <w:tcPr>
            <w:tcW w:w="0" w:type="auto"/>
          </w:tcPr>
          <w:p w14:paraId="380C019D" w14:textId="77777777" w:rsidR="000C6166" w:rsidRPr="00AF79F5" w:rsidRDefault="000C6166" w:rsidP="00A2444B">
            <w:pPr>
              <w:pStyle w:val="Compact"/>
              <w:rPr>
                <w:rFonts w:ascii="Arial" w:hAnsi="Arial" w:cs="Arial"/>
                <w:sz w:val="20"/>
                <w:szCs w:val="20"/>
              </w:rPr>
            </w:pPr>
            <w:r w:rsidRPr="00AF79F5">
              <w:rPr>
                <w:rFonts w:ascii="Arial" w:hAnsi="Arial" w:cs="Arial"/>
                <w:sz w:val="20"/>
                <w:szCs w:val="20"/>
              </w:rPr>
              <w:t>Offset24</w:t>
            </w:r>
          </w:p>
        </w:tc>
        <w:tc>
          <w:tcPr>
            <w:tcW w:w="0" w:type="auto"/>
          </w:tcPr>
          <w:p w14:paraId="3FA6C405" w14:textId="77777777" w:rsidR="000C6166" w:rsidRPr="00AF79F5" w:rsidRDefault="000C6166" w:rsidP="00A2444B">
            <w:pPr>
              <w:pStyle w:val="Compact"/>
              <w:rPr>
                <w:rFonts w:ascii="Arial" w:hAnsi="Arial" w:cs="Arial"/>
                <w:sz w:val="20"/>
                <w:szCs w:val="20"/>
              </w:rPr>
            </w:pPr>
            <w:proofErr w:type="spellStart"/>
            <w:r w:rsidRPr="00AF79F5">
              <w:rPr>
                <w:rFonts w:ascii="Arial" w:hAnsi="Arial" w:cs="Arial"/>
                <w:sz w:val="20"/>
                <w:szCs w:val="20"/>
              </w:rPr>
              <w:t>colorLineOffset</w:t>
            </w:r>
            <w:proofErr w:type="spellEnd"/>
          </w:p>
        </w:tc>
        <w:tc>
          <w:tcPr>
            <w:tcW w:w="0" w:type="auto"/>
          </w:tcPr>
          <w:p w14:paraId="7BBAC170" w14:textId="77777777" w:rsidR="000C6166" w:rsidRPr="00AF79F5" w:rsidRDefault="000C6166" w:rsidP="00A2444B">
            <w:pPr>
              <w:pStyle w:val="Compact"/>
              <w:rPr>
                <w:rFonts w:ascii="Arial" w:hAnsi="Arial" w:cs="Arial"/>
                <w:sz w:val="20"/>
                <w:szCs w:val="20"/>
              </w:rPr>
            </w:pPr>
            <w:r w:rsidRPr="00AF79F5">
              <w:rPr>
                <w:rFonts w:ascii="Arial" w:hAnsi="Arial" w:cs="Arial"/>
                <w:sz w:val="20"/>
                <w:szCs w:val="20"/>
              </w:rPr>
              <w:t xml:space="preserve">Offset to </w:t>
            </w:r>
            <w:proofErr w:type="spellStart"/>
            <w:r w:rsidRPr="00AF79F5">
              <w:rPr>
                <w:rFonts w:ascii="Arial" w:hAnsi="Arial" w:cs="Arial"/>
                <w:sz w:val="20"/>
                <w:szCs w:val="20"/>
              </w:rPr>
              <w:t>ColorLine</w:t>
            </w:r>
            <w:proofErr w:type="spellEnd"/>
            <w:r w:rsidRPr="00AF79F5">
              <w:rPr>
                <w:rFonts w:ascii="Arial" w:hAnsi="Arial" w:cs="Arial"/>
                <w:sz w:val="20"/>
                <w:szCs w:val="20"/>
              </w:rPr>
              <w:t xml:space="preserve"> table.</w:t>
            </w:r>
          </w:p>
        </w:tc>
      </w:tr>
      <w:tr w:rsidR="000C6166" w:rsidRPr="00AF79F5" w14:paraId="72B37010" w14:textId="77777777" w:rsidTr="00A2444B">
        <w:tc>
          <w:tcPr>
            <w:tcW w:w="0" w:type="auto"/>
          </w:tcPr>
          <w:p w14:paraId="66D7A1AD" w14:textId="0CF42F2A" w:rsidR="000C6166" w:rsidRPr="00AF79F5" w:rsidRDefault="000C6166" w:rsidP="00A2444B">
            <w:pPr>
              <w:pStyle w:val="Compact"/>
              <w:rPr>
                <w:rFonts w:ascii="Arial" w:hAnsi="Arial" w:cs="Arial"/>
                <w:sz w:val="20"/>
                <w:szCs w:val="20"/>
              </w:rPr>
            </w:pPr>
            <w:r w:rsidRPr="00AF79F5">
              <w:rPr>
                <w:rFonts w:ascii="Arial" w:hAnsi="Arial" w:cs="Arial"/>
                <w:sz w:val="20"/>
                <w:szCs w:val="20"/>
              </w:rPr>
              <w:t>FW</w:t>
            </w:r>
            <w:r>
              <w:rPr>
                <w:rFonts w:ascii="Arial" w:hAnsi="Arial" w:cs="Arial"/>
                <w:sz w:val="20"/>
                <w:szCs w:val="20"/>
              </w:rPr>
              <w:t>ORD</w:t>
            </w:r>
          </w:p>
        </w:tc>
        <w:tc>
          <w:tcPr>
            <w:tcW w:w="0" w:type="auto"/>
          </w:tcPr>
          <w:p w14:paraId="79624EB3" w14:textId="77777777" w:rsidR="000C6166" w:rsidRPr="00AF79F5" w:rsidRDefault="000C6166" w:rsidP="00A2444B">
            <w:pPr>
              <w:pStyle w:val="Compact"/>
              <w:rPr>
                <w:rFonts w:ascii="Arial" w:hAnsi="Arial" w:cs="Arial"/>
                <w:sz w:val="20"/>
                <w:szCs w:val="20"/>
              </w:rPr>
            </w:pPr>
            <w:r w:rsidRPr="00AF79F5">
              <w:rPr>
                <w:rFonts w:ascii="Arial" w:hAnsi="Arial" w:cs="Arial"/>
                <w:sz w:val="20"/>
                <w:szCs w:val="20"/>
              </w:rPr>
              <w:t>x0</w:t>
            </w:r>
          </w:p>
        </w:tc>
        <w:tc>
          <w:tcPr>
            <w:tcW w:w="0" w:type="auto"/>
          </w:tcPr>
          <w:p w14:paraId="4B721599" w14:textId="77777777" w:rsidR="000C6166" w:rsidRPr="00AF79F5" w:rsidRDefault="000C6166" w:rsidP="00A2444B">
            <w:pPr>
              <w:pStyle w:val="Compact"/>
              <w:rPr>
                <w:rFonts w:ascii="Arial" w:hAnsi="Arial" w:cs="Arial"/>
                <w:sz w:val="20"/>
                <w:szCs w:val="20"/>
              </w:rPr>
            </w:pPr>
            <w:r w:rsidRPr="00AF79F5">
              <w:rPr>
                <w:rFonts w:ascii="Arial" w:hAnsi="Arial" w:cs="Arial"/>
                <w:sz w:val="20"/>
                <w:szCs w:val="20"/>
              </w:rPr>
              <w:t>Start circle center x coordinate.</w:t>
            </w:r>
          </w:p>
        </w:tc>
      </w:tr>
      <w:tr w:rsidR="000C6166" w:rsidRPr="00AF79F5" w14:paraId="7B65D281" w14:textId="77777777" w:rsidTr="00A2444B">
        <w:tc>
          <w:tcPr>
            <w:tcW w:w="0" w:type="auto"/>
          </w:tcPr>
          <w:p w14:paraId="68DEFBB6" w14:textId="0D0F4A6D" w:rsidR="000C6166" w:rsidRPr="00AF79F5" w:rsidRDefault="000C6166" w:rsidP="00A2444B">
            <w:pPr>
              <w:pStyle w:val="Compact"/>
              <w:rPr>
                <w:rFonts w:ascii="Arial" w:hAnsi="Arial" w:cs="Arial"/>
                <w:sz w:val="20"/>
                <w:szCs w:val="20"/>
              </w:rPr>
            </w:pPr>
            <w:r w:rsidRPr="00AF79F5">
              <w:rPr>
                <w:rFonts w:ascii="Arial" w:hAnsi="Arial" w:cs="Arial"/>
                <w:sz w:val="20"/>
                <w:szCs w:val="20"/>
              </w:rPr>
              <w:t>FW</w:t>
            </w:r>
            <w:r>
              <w:rPr>
                <w:rFonts w:ascii="Arial" w:hAnsi="Arial" w:cs="Arial"/>
                <w:sz w:val="20"/>
                <w:szCs w:val="20"/>
              </w:rPr>
              <w:t>ORD</w:t>
            </w:r>
          </w:p>
        </w:tc>
        <w:tc>
          <w:tcPr>
            <w:tcW w:w="0" w:type="auto"/>
          </w:tcPr>
          <w:p w14:paraId="4D6B7685" w14:textId="77777777" w:rsidR="000C6166" w:rsidRPr="00AF79F5" w:rsidRDefault="000C6166" w:rsidP="00A2444B">
            <w:pPr>
              <w:pStyle w:val="Compact"/>
              <w:rPr>
                <w:rFonts w:ascii="Arial" w:hAnsi="Arial" w:cs="Arial"/>
                <w:sz w:val="20"/>
                <w:szCs w:val="20"/>
              </w:rPr>
            </w:pPr>
            <w:r w:rsidRPr="00AF79F5">
              <w:rPr>
                <w:rFonts w:ascii="Arial" w:hAnsi="Arial" w:cs="Arial"/>
                <w:sz w:val="20"/>
                <w:szCs w:val="20"/>
              </w:rPr>
              <w:t>y0</w:t>
            </w:r>
          </w:p>
        </w:tc>
        <w:tc>
          <w:tcPr>
            <w:tcW w:w="0" w:type="auto"/>
          </w:tcPr>
          <w:p w14:paraId="2EAE9A65" w14:textId="77777777" w:rsidR="000C6166" w:rsidRPr="00AF79F5" w:rsidRDefault="000C6166" w:rsidP="00A2444B">
            <w:pPr>
              <w:pStyle w:val="Compact"/>
              <w:rPr>
                <w:rFonts w:ascii="Arial" w:hAnsi="Arial" w:cs="Arial"/>
                <w:sz w:val="20"/>
                <w:szCs w:val="20"/>
              </w:rPr>
            </w:pPr>
            <w:r w:rsidRPr="00AF79F5">
              <w:rPr>
                <w:rFonts w:ascii="Arial" w:hAnsi="Arial" w:cs="Arial"/>
                <w:sz w:val="20"/>
                <w:szCs w:val="20"/>
              </w:rPr>
              <w:t>Start circle center y coordinate.</w:t>
            </w:r>
          </w:p>
        </w:tc>
      </w:tr>
      <w:tr w:rsidR="000C6166" w:rsidRPr="00AF79F5" w14:paraId="078A1FE1" w14:textId="77777777" w:rsidTr="00A2444B">
        <w:tc>
          <w:tcPr>
            <w:tcW w:w="0" w:type="auto"/>
          </w:tcPr>
          <w:p w14:paraId="0C499973" w14:textId="3758E692" w:rsidR="000C6166" w:rsidRPr="00AF79F5" w:rsidRDefault="000C6166" w:rsidP="00A2444B">
            <w:pPr>
              <w:pStyle w:val="Compact"/>
              <w:rPr>
                <w:rFonts w:ascii="Arial" w:hAnsi="Arial" w:cs="Arial"/>
                <w:sz w:val="20"/>
                <w:szCs w:val="20"/>
              </w:rPr>
            </w:pPr>
            <w:r>
              <w:rPr>
                <w:rFonts w:ascii="Arial" w:hAnsi="Arial" w:cs="Arial"/>
                <w:sz w:val="20"/>
                <w:szCs w:val="20"/>
              </w:rPr>
              <w:t>U</w:t>
            </w:r>
            <w:r w:rsidRPr="00AF79F5">
              <w:rPr>
                <w:rFonts w:ascii="Arial" w:hAnsi="Arial" w:cs="Arial"/>
                <w:sz w:val="20"/>
                <w:szCs w:val="20"/>
              </w:rPr>
              <w:t>FW</w:t>
            </w:r>
            <w:r>
              <w:rPr>
                <w:rFonts w:ascii="Arial" w:hAnsi="Arial" w:cs="Arial"/>
                <w:sz w:val="20"/>
                <w:szCs w:val="20"/>
              </w:rPr>
              <w:t>ORD</w:t>
            </w:r>
          </w:p>
        </w:tc>
        <w:tc>
          <w:tcPr>
            <w:tcW w:w="0" w:type="auto"/>
          </w:tcPr>
          <w:p w14:paraId="7E908A8B" w14:textId="77777777" w:rsidR="000C6166" w:rsidRPr="00AF79F5" w:rsidRDefault="000C6166" w:rsidP="00A2444B">
            <w:pPr>
              <w:pStyle w:val="Compact"/>
              <w:rPr>
                <w:rFonts w:ascii="Arial" w:hAnsi="Arial" w:cs="Arial"/>
                <w:sz w:val="20"/>
                <w:szCs w:val="20"/>
              </w:rPr>
            </w:pPr>
            <w:r w:rsidRPr="00AF79F5">
              <w:rPr>
                <w:rFonts w:ascii="Arial" w:hAnsi="Arial" w:cs="Arial"/>
                <w:sz w:val="20"/>
                <w:szCs w:val="20"/>
              </w:rPr>
              <w:t>radius0</w:t>
            </w:r>
          </w:p>
        </w:tc>
        <w:tc>
          <w:tcPr>
            <w:tcW w:w="0" w:type="auto"/>
          </w:tcPr>
          <w:p w14:paraId="0A1FF86D" w14:textId="77777777" w:rsidR="000C6166" w:rsidRPr="00AF79F5" w:rsidRDefault="000C6166" w:rsidP="00A2444B">
            <w:pPr>
              <w:pStyle w:val="Compact"/>
              <w:rPr>
                <w:rFonts w:ascii="Arial" w:hAnsi="Arial" w:cs="Arial"/>
                <w:sz w:val="20"/>
                <w:szCs w:val="20"/>
              </w:rPr>
            </w:pPr>
            <w:r w:rsidRPr="00AF79F5">
              <w:rPr>
                <w:rFonts w:ascii="Arial" w:hAnsi="Arial" w:cs="Arial"/>
                <w:sz w:val="20"/>
                <w:szCs w:val="20"/>
              </w:rPr>
              <w:t>Start circle radius.</w:t>
            </w:r>
          </w:p>
        </w:tc>
      </w:tr>
      <w:tr w:rsidR="000C6166" w:rsidRPr="00AF79F5" w14:paraId="653A7E4E" w14:textId="77777777" w:rsidTr="00A2444B">
        <w:tc>
          <w:tcPr>
            <w:tcW w:w="0" w:type="auto"/>
          </w:tcPr>
          <w:p w14:paraId="58F5A9A4" w14:textId="1795B255" w:rsidR="000C6166" w:rsidRPr="00AF79F5" w:rsidRDefault="000C6166" w:rsidP="00A2444B">
            <w:pPr>
              <w:pStyle w:val="Compact"/>
              <w:rPr>
                <w:rFonts w:ascii="Arial" w:hAnsi="Arial" w:cs="Arial"/>
                <w:sz w:val="20"/>
                <w:szCs w:val="20"/>
              </w:rPr>
            </w:pPr>
            <w:r w:rsidRPr="00AF79F5">
              <w:rPr>
                <w:rFonts w:ascii="Arial" w:hAnsi="Arial" w:cs="Arial"/>
                <w:sz w:val="20"/>
                <w:szCs w:val="20"/>
              </w:rPr>
              <w:t>FW</w:t>
            </w:r>
            <w:r>
              <w:rPr>
                <w:rFonts w:ascii="Arial" w:hAnsi="Arial" w:cs="Arial"/>
                <w:sz w:val="20"/>
                <w:szCs w:val="20"/>
              </w:rPr>
              <w:t>ORD</w:t>
            </w:r>
          </w:p>
        </w:tc>
        <w:tc>
          <w:tcPr>
            <w:tcW w:w="0" w:type="auto"/>
          </w:tcPr>
          <w:p w14:paraId="6379ED8A" w14:textId="77777777" w:rsidR="000C6166" w:rsidRPr="00AF79F5" w:rsidRDefault="000C6166" w:rsidP="00A2444B">
            <w:pPr>
              <w:pStyle w:val="Compact"/>
              <w:rPr>
                <w:rFonts w:ascii="Arial" w:hAnsi="Arial" w:cs="Arial"/>
                <w:sz w:val="20"/>
                <w:szCs w:val="20"/>
              </w:rPr>
            </w:pPr>
            <w:r w:rsidRPr="00AF79F5">
              <w:rPr>
                <w:rFonts w:ascii="Arial" w:hAnsi="Arial" w:cs="Arial"/>
                <w:sz w:val="20"/>
                <w:szCs w:val="20"/>
              </w:rPr>
              <w:t>x1</w:t>
            </w:r>
          </w:p>
        </w:tc>
        <w:tc>
          <w:tcPr>
            <w:tcW w:w="0" w:type="auto"/>
          </w:tcPr>
          <w:p w14:paraId="579AB5BA" w14:textId="77777777" w:rsidR="000C6166" w:rsidRPr="00AF79F5" w:rsidRDefault="000C6166" w:rsidP="00A2444B">
            <w:pPr>
              <w:pStyle w:val="Compact"/>
              <w:rPr>
                <w:rFonts w:ascii="Arial" w:hAnsi="Arial" w:cs="Arial"/>
                <w:sz w:val="20"/>
                <w:szCs w:val="20"/>
              </w:rPr>
            </w:pPr>
            <w:r w:rsidRPr="00AF79F5">
              <w:rPr>
                <w:rFonts w:ascii="Arial" w:hAnsi="Arial" w:cs="Arial"/>
                <w:sz w:val="20"/>
                <w:szCs w:val="20"/>
              </w:rPr>
              <w:t>End circle center x coordinate.</w:t>
            </w:r>
          </w:p>
        </w:tc>
      </w:tr>
      <w:tr w:rsidR="000C6166" w:rsidRPr="00AF79F5" w14:paraId="7E9E3C9B" w14:textId="77777777" w:rsidTr="00A2444B">
        <w:tc>
          <w:tcPr>
            <w:tcW w:w="0" w:type="auto"/>
          </w:tcPr>
          <w:p w14:paraId="100C5918" w14:textId="3F16ECB1" w:rsidR="000C6166" w:rsidRPr="00AF79F5" w:rsidRDefault="000C6166" w:rsidP="00A2444B">
            <w:pPr>
              <w:pStyle w:val="Compact"/>
              <w:rPr>
                <w:rFonts w:ascii="Arial" w:hAnsi="Arial" w:cs="Arial"/>
                <w:sz w:val="20"/>
                <w:szCs w:val="20"/>
              </w:rPr>
            </w:pPr>
            <w:r w:rsidRPr="00AF79F5">
              <w:rPr>
                <w:rFonts w:ascii="Arial" w:hAnsi="Arial" w:cs="Arial"/>
                <w:sz w:val="20"/>
                <w:szCs w:val="20"/>
              </w:rPr>
              <w:t>FW</w:t>
            </w:r>
            <w:r>
              <w:rPr>
                <w:rFonts w:ascii="Arial" w:hAnsi="Arial" w:cs="Arial"/>
                <w:sz w:val="20"/>
                <w:szCs w:val="20"/>
              </w:rPr>
              <w:t>ORD</w:t>
            </w:r>
          </w:p>
        </w:tc>
        <w:tc>
          <w:tcPr>
            <w:tcW w:w="0" w:type="auto"/>
          </w:tcPr>
          <w:p w14:paraId="44C2B0A1" w14:textId="77777777" w:rsidR="000C6166" w:rsidRPr="00AF79F5" w:rsidRDefault="000C6166" w:rsidP="00A2444B">
            <w:pPr>
              <w:pStyle w:val="Compact"/>
              <w:rPr>
                <w:rFonts w:ascii="Arial" w:hAnsi="Arial" w:cs="Arial"/>
                <w:sz w:val="20"/>
                <w:szCs w:val="20"/>
              </w:rPr>
            </w:pPr>
            <w:r w:rsidRPr="00AF79F5">
              <w:rPr>
                <w:rFonts w:ascii="Arial" w:hAnsi="Arial" w:cs="Arial"/>
                <w:sz w:val="20"/>
                <w:szCs w:val="20"/>
              </w:rPr>
              <w:t>y1</w:t>
            </w:r>
          </w:p>
        </w:tc>
        <w:tc>
          <w:tcPr>
            <w:tcW w:w="0" w:type="auto"/>
          </w:tcPr>
          <w:p w14:paraId="7BFEF231" w14:textId="77777777" w:rsidR="000C6166" w:rsidRPr="00AF79F5" w:rsidRDefault="000C6166" w:rsidP="00A2444B">
            <w:pPr>
              <w:pStyle w:val="Compact"/>
              <w:rPr>
                <w:rFonts w:ascii="Arial" w:hAnsi="Arial" w:cs="Arial"/>
                <w:sz w:val="20"/>
                <w:szCs w:val="20"/>
              </w:rPr>
            </w:pPr>
            <w:r w:rsidRPr="00AF79F5">
              <w:rPr>
                <w:rFonts w:ascii="Arial" w:hAnsi="Arial" w:cs="Arial"/>
                <w:sz w:val="20"/>
                <w:szCs w:val="20"/>
              </w:rPr>
              <w:t>End circle center y coordinate.</w:t>
            </w:r>
          </w:p>
        </w:tc>
      </w:tr>
      <w:tr w:rsidR="000C6166" w:rsidRPr="00AF79F5" w14:paraId="190CC00B" w14:textId="77777777" w:rsidTr="00A2444B">
        <w:tc>
          <w:tcPr>
            <w:tcW w:w="0" w:type="auto"/>
          </w:tcPr>
          <w:p w14:paraId="1787FB6D" w14:textId="715FEB4A" w:rsidR="000C6166" w:rsidRPr="00AF79F5" w:rsidRDefault="000C6166" w:rsidP="00A2444B">
            <w:pPr>
              <w:pStyle w:val="Compact"/>
              <w:rPr>
                <w:rFonts w:ascii="Arial" w:hAnsi="Arial" w:cs="Arial"/>
                <w:sz w:val="20"/>
                <w:szCs w:val="20"/>
              </w:rPr>
            </w:pPr>
            <w:r>
              <w:rPr>
                <w:rFonts w:ascii="Arial" w:hAnsi="Arial" w:cs="Arial"/>
                <w:sz w:val="20"/>
                <w:szCs w:val="20"/>
              </w:rPr>
              <w:t>U</w:t>
            </w:r>
            <w:r w:rsidRPr="00AF79F5">
              <w:rPr>
                <w:rFonts w:ascii="Arial" w:hAnsi="Arial" w:cs="Arial"/>
                <w:sz w:val="20"/>
                <w:szCs w:val="20"/>
              </w:rPr>
              <w:t>FW</w:t>
            </w:r>
            <w:r>
              <w:rPr>
                <w:rFonts w:ascii="Arial" w:hAnsi="Arial" w:cs="Arial"/>
                <w:sz w:val="20"/>
                <w:szCs w:val="20"/>
              </w:rPr>
              <w:t>ORD</w:t>
            </w:r>
          </w:p>
        </w:tc>
        <w:tc>
          <w:tcPr>
            <w:tcW w:w="0" w:type="auto"/>
          </w:tcPr>
          <w:p w14:paraId="56C5347A" w14:textId="77777777" w:rsidR="000C6166" w:rsidRPr="00AF79F5" w:rsidRDefault="000C6166" w:rsidP="00A2444B">
            <w:pPr>
              <w:pStyle w:val="Compact"/>
              <w:rPr>
                <w:rFonts w:ascii="Arial" w:hAnsi="Arial" w:cs="Arial"/>
                <w:sz w:val="20"/>
                <w:szCs w:val="20"/>
              </w:rPr>
            </w:pPr>
            <w:r w:rsidRPr="00AF79F5">
              <w:rPr>
                <w:rFonts w:ascii="Arial" w:hAnsi="Arial" w:cs="Arial"/>
                <w:sz w:val="20"/>
                <w:szCs w:val="20"/>
              </w:rPr>
              <w:t>radius1</w:t>
            </w:r>
          </w:p>
        </w:tc>
        <w:tc>
          <w:tcPr>
            <w:tcW w:w="0" w:type="auto"/>
          </w:tcPr>
          <w:p w14:paraId="667B08C8" w14:textId="77777777" w:rsidR="000C6166" w:rsidRPr="00AF79F5" w:rsidRDefault="000C6166" w:rsidP="00A2444B">
            <w:pPr>
              <w:pStyle w:val="Compact"/>
              <w:rPr>
                <w:rFonts w:ascii="Arial" w:hAnsi="Arial" w:cs="Arial"/>
                <w:sz w:val="20"/>
                <w:szCs w:val="20"/>
              </w:rPr>
            </w:pPr>
            <w:r w:rsidRPr="00AF79F5">
              <w:rPr>
                <w:rFonts w:ascii="Arial" w:hAnsi="Arial" w:cs="Arial"/>
                <w:sz w:val="20"/>
                <w:szCs w:val="20"/>
              </w:rPr>
              <w:t>End circle radius.</w:t>
            </w:r>
          </w:p>
        </w:tc>
      </w:tr>
    </w:tbl>
    <w:p w14:paraId="0AC60570" w14:textId="219B7282" w:rsidR="000C6166" w:rsidRPr="00EB7BED" w:rsidRDefault="000C6166" w:rsidP="000C6166">
      <w:pPr>
        <w:pStyle w:val="BodyText"/>
        <w:spacing w:before="100" w:beforeAutospacing="1"/>
        <w:rPr>
          <w:sz w:val="20"/>
          <w:szCs w:val="20"/>
        </w:rPr>
      </w:pPr>
      <w:proofErr w:type="spellStart"/>
      <w:r w:rsidRPr="00EB7BED">
        <w:rPr>
          <w:i/>
          <w:iCs/>
          <w:sz w:val="20"/>
          <w:szCs w:val="20"/>
        </w:rPr>
        <w:t>Paint</w:t>
      </w:r>
      <w:r>
        <w:rPr>
          <w:i/>
          <w:iCs/>
          <w:sz w:val="20"/>
          <w:szCs w:val="20"/>
        </w:rPr>
        <w:t>Var</w:t>
      </w:r>
      <w:r w:rsidRPr="00EB7BED">
        <w:rPr>
          <w:i/>
          <w:iCs/>
          <w:sz w:val="20"/>
          <w:szCs w:val="20"/>
        </w:rPr>
        <w:t>RadialGradient</w:t>
      </w:r>
      <w:proofErr w:type="spellEnd"/>
      <w:r w:rsidRPr="00EB7BED">
        <w:rPr>
          <w:i/>
          <w:iCs/>
          <w:sz w:val="20"/>
          <w:szCs w:val="20"/>
        </w:rPr>
        <w:t xml:space="preserve"> table (format </w:t>
      </w:r>
      <w:r>
        <w:rPr>
          <w:i/>
          <w:iCs/>
          <w:sz w:val="20"/>
          <w:szCs w:val="20"/>
        </w:rPr>
        <w:t>7</w:t>
      </w:r>
      <w:r w:rsidRPr="00EB7BED">
        <w:rPr>
          <w:i/>
          <w:iCs/>
          <w:sz w:val="20"/>
          <w:szCs w:val="20"/>
        </w:rPr>
        <w:t>):</w:t>
      </w:r>
    </w:p>
    <w:tbl>
      <w:tblPr>
        <w:tblW w:w="3223" w:type="pct"/>
        <w:tblBorders>
          <w:top w:val="single" w:sz="12" w:space="0" w:color="666666" w:themeColor="text1" w:themeTint="99"/>
          <w:left w:val="single" w:sz="12" w:space="0" w:color="666666" w:themeColor="text1" w:themeTint="99"/>
          <w:bottom w:val="single" w:sz="12" w:space="0" w:color="666666" w:themeColor="text1" w:themeTint="99"/>
          <w:right w:val="single" w:sz="12" w:space="0" w:color="666666" w:themeColor="text1" w:themeTint="99"/>
          <w:insideH w:val="single" w:sz="6" w:space="0" w:color="666666" w:themeColor="text1" w:themeTint="99"/>
          <w:insideV w:val="single" w:sz="6" w:space="0" w:color="666666" w:themeColor="text1" w:themeTint="99"/>
        </w:tblBorders>
        <w:tblLook w:val="0020" w:firstRow="1" w:lastRow="0" w:firstColumn="0" w:lastColumn="0" w:noHBand="0" w:noVBand="0"/>
      </w:tblPr>
      <w:tblGrid>
        <w:gridCol w:w="1272"/>
        <w:gridCol w:w="1562"/>
        <w:gridCol w:w="2961"/>
      </w:tblGrid>
      <w:tr w:rsidR="000C6166" w:rsidRPr="0075281C" w14:paraId="4E4CFD3C" w14:textId="77777777" w:rsidTr="00A2444B">
        <w:tc>
          <w:tcPr>
            <w:tcW w:w="0" w:type="auto"/>
            <w:tcBorders>
              <w:bottom w:val="single" w:sz="12" w:space="0" w:color="666666" w:themeColor="text1" w:themeTint="99"/>
              <w:right w:val="single" w:sz="12" w:space="0" w:color="666666" w:themeColor="text1" w:themeTint="99"/>
            </w:tcBorders>
          </w:tcPr>
          <w:p w14:paraId="69CB5301" w14:textId="77777777" w:rsidR="000C6166" w:rsidRPr="0075281C" w:rsidRDefault="000C6166" w:rsidP="00A2444B">
            <w:pPr>
              <w:pStyle w:val="Compact"/>
              <w:rPr>
                <w:rFonts w:ascii="Arial" w:hAnsi="Arial" w:cs="Arial"/>
                <w:b/>
                <w:sz w:val="20"/>
                <w:szCs w:val="20"/>
              </w:rPr>
            </w:pPr>
            <w:r w:rsidRPr="0075281C">
              <w:rPr>
                <w:rFonts w:ascii="Arial" w:hAnsi="Arial" w:cs="Arial"/>
                <w:b/>
                <w:sz w:val="20"/>
                <w:szCs w:val="20"/>
              </w:rPr>
              <w:t>Type</w:t>
            </w:r>
          </w:p>
        </w:tc>
        <w:tc>
          <w:tcPr>
            <w:tcW w:w="0" w:type="auto"/>
            <w:tcBorders>
              <w:left w:val="single" w:sz="12" w:space="0" w:color="666666" w:themeColor="text1" w:themeTint="99"/>
              <w:bottom w:val="single" w:sz="12" w:space="0" w:color="666666" w:themeColor="text1" w:themeTint="99"/>
              <w:right w:val="single" w:sz="12" w:space="0" w:color="666666" w:themeColor="text1" w:themeTint="99"/>
            </w:tcBorders>
          </w:tcPr>
          <w:p w14:paraId="383C4BD8" w14:textId="7B4A3E09" w:rsidR="000C6166" w:rsidRPr="0075281C" w:rsidRDefault="00101E7D" w:rsidP="00A2444B">
            <w:pPr>
              <w:pStyle w:val="Compact"/>
              <w:rPr>
                <w:rFonts w:ascii="Arial" w:hAnsi="Arial" w:cs="Arial"/>
                <w:b/>
                <w:sz w:val="20"/>
                <w:szCs w:val="20"/>
              </w:rPr>
            </w:pPr>
            <w:r>
              <w:rPr>
                <w:rFonts w:ascii="Arial" w:hAnsi="Arial" w:cs="Arial"/>
                <w:b/>
                <w:sz w:val="20"/>
                <w:szCs w:val="20"/>
              </w:rPr>
              <w:t>N</w:t>
            </w:r>
            <w:r w:rsidR="000C6166" w:rsidRPr="0075281C">
              <w:rPr>
                <w:rFonts w:ascii="Arial" w:hAnsi="Arial" w:cs="Arial"/>
                <w:b/>
                <w:sz w:val="20"/>
                <w:szCs w:val="20"/>
              </w:rPr>
              <w:t>ame</w:t>
            </w:r>
          </w:p>
        </w:tc>
        <w:tc>
          <w:tcPr>
            <w:tcW w:w="0" w:type="auto"/>
            <w:tcBorders>
              <w:left w:val="single" w:sz="12" w:space="0" w:color="666666" w:themeColor="text1" w:themeTint="99"/>
              <w:bottom w:val="single" w:sz="12" w:space="0" w:color="666666" w:themeColor="text1" w:themeTint="99"/>
            </w:tcBorders>
          </w:tcPr>
          <w:p w14:paraId="7C366852" w14:textId="77777777" w:rsidR="000C6166" w:rsidRPr="0075281C" w:rsidRDefault="000C6166" w:rsidP="00A2444B">
            <w:pPr>
              <w:pStyle w:val="Compact"/>
              <w:rPr>
                <w:rFonts w:ascii="Arial" w:hAnsi="Arial" w:cs="Arial"/>
                <w:b/>
                <w:sz w:val="20"/>
                <w:szCs w:val="20"/>
              </w:rPr>
            </w:pPr>
            <w:r w:rsidRPr="0075281C">
              <w:rPr>
                <w:rFonts w:ascii="Arial" w:hAnsi="Arial" w:cs="Arial"/>
                <w:b/>
                <w:sz w:val="20"/>
                <w:szCs w:val="20"/>
              </w:rPr>
              <w:t>Description</w:t>
            </w:r>
          </w:p>
        </w:tc>
      </w:tr>
      <w:tr w:rsidR="000C6166" w:rsidRPr="00AF79F5" w14:paraId="78D287FF" w14:textId="77777777" w:rsidTr="00A2444B">
        <w:tc>
          <w:tcPr>
            <w:tcW w:w="0" w:type="auto"/>
            <w:tcBorders>
              <w:top w:val="single" w:sz="12" w:space="0" w:color="666666" w:themeColor="text1" w:themeTint="99"/>
            </w:tcBorders>
          </w:tcPr>
          <w:p w14:paraId="7A9BD2EA" w14:textId="77777777" w:rsidR="000C6166" w:rsidRPr="00AF79F5" w:rsidRDefault="000C6166" w:rsidP="00A2444B">
            <w:pPr>
              <w:pStyle w:val="Compact"/>
              <w:rPr>
                <w:rFonts w:ascii="Arial" w:hAnsi="Arial" w:cs="Arial"/>
                <w:sz w:val="20"/>
                <w:szCs w:val="20"/>
              </w:rPr>
            </w:pPr>
            <w:r w:rsidRPr="00AF79F5">
              <w:rPr>
                <w:rFonts w:ascii="Arial" w:hAnsi="Arial" w:cs="Arial"/>
                <w:sz w:val="20"/>
                <w:szCs w:val="20"/>
              </w:rPr>
              <w:t>uint8</w:t>
            </w:r>
          </w:p>
        </w:tc>
        <w:tc>
          <w:tcPr>
            <w:tcW w:w="0" w:type="auto"/>
            <w:tcBorders>
              <w:top w:val="single" w:sz="12" w:space="0" w:color="666666" w:themeColor="text1" w:themeTint="99"/>
            </w:tcBorders>
          </w:tcPr>
          <w:p w14:paraId="46F75F55" w14:textId="77777777" w:rsidR="000C6166" w:rsidRPr="00AF79F5" w:rsidRDefault="000C6166" w:rsidP="00A2444B">
            <w:pPr>
              <w:pStyle w:val="Compact"/>
              <w:rPr>
                <w:rFonts w:ascii="Arial" w:hAnsi="Arial" w:cs="Arial"/>
                <w:sz w:val="20"/>
                <w:szCs w:val="20"/>
              </w:rPr>
            </w:pPr>
            <w:r w:rsidRPr="00AF79F5">
              <w:rPr>
                <w:rFonts w:ascii="Arial" w:hAnsi="Arial" w:cs="Arial"/>
                <w:sz w:val="20"/>
                <w:szCs w:val="20"/>
              </w:rPr>
              <w:t>format</w:t>
            </w:r>
          </w:p>
        </w:tc>
        <w:tc>
          <w:tcPr>
            <w:tcW w:w="0" w:type="auto"/>
            <w:tcBorders>
              <w:top w:val="single" w:sz="12" w:space="0" w:color="666666" w:themeColor="text1" w:themeTint="99"/>
            </w:tcBorders>
          </w:tcPr>
          <w:p w14:paraId="1B111154" w14:textId="2B0694E2" w:rsidR="000C6166" w:rsidRPr="00AF79F5" w:rsidRDefault="000C6166" w:rsidP="000C6166">
            <w:pPr>
              <w:pStyle w:val="Compact"/>
              <w:rPr>
                <w:rFonts w:ascii="Arial" w:hAnsi="Arial" w:cs="Arial"/>
                <w:sz w:val="20"/>
                <w:szCs w:val="20"/>
              </w:rPr>
            </w:pPr>
            <w:r w:rsidRPr="00AF79F5">
              <w:rPr>
                <w:rFonts w:ascii="Arial" w:hAnsi="Arial" w:cs="Arial"/>
                <w:sz w:val="20"/>
                <w:szCs w:val="20"/>
              </w:rPr>
              <w:t xml:space="preserve">Set to </w:t>
            </w:r>
            <w:r>
              <w:rPr>
                <w:rFonts w:ascii="Arial" w:hAnsi="Arial" w:cs="Arial"/>
                <w:sz w:val="20"/>
                <w:szCs w:val="20"/>
              </w:rPr>
              <w:t>7</w:t>
            </w:r>
            <w:r w:rsidRPr="00AF79F5">
              <w:rPr>
                <w:rFonts w:ascii="Arial" w:hAnsi="Arial" w:cs="Arial"/>
                <w:sz w:val="20"/>
                <w:szCs w:val="20"/>
              </w:rPr>
              <w:t>.</w:t>
            </w:r>
          </w:p>
        </w:tc>
      </w:tr>
      <w:tr w:rsidR="000C6166" w:rsidRPr="00AF79F5" w14:paraId="6FAD08B7" w14:textId="77777777" w:rsidTr="00A2444B">
        <w:tc>
          <w:tcPr>
            <w:tcW w:w="0" w:type="auto"/>
          </w:tcPr>
          <w:p w14:paraId="3FB84297" w14:textId="77777777" w:rsidR="000C6166" w:rsidRPr="00AF79F5" w:rsidRDefault="000C6166" w:rsidP="00A2444B">
            <w:pPr>
              <w:pStyle w:val="Compact"/>
              <w:rPr>
                <w:rFonts w:ascii="Arial" w:hAnsi="Arial" w:cs="Arial"/>
                <w:sz w:val="20"/>
                <w:szCs w:val="20"/>
              </w:rPr>
            </w:pPr>
            <w:r w:rsidRPr="00AF79F5">
              <w:rPr>
                <w:rFonts w:ascii="Arial" w:hAnsi="Arial" w:cs="Arial"/>
                <w:sz w:val="20"/>
                <w:szCs w:val="20"/>
              </w:rPr>
              <w:t>Offset24</w:t>
            </w:r>
          </w:p>
        </w:tc>
        <w:tc>
          <w:tcPr>
            <w:tcW w:w="0" w:type="auto"/>
          </w:tcPr>
          <w:p w14:paraId="1ADF6590" w14:textId="77777777" w:rsidR="000C6166" w:rsidRPr="00AF79F5" w:rsidRDefault="000C6166" w:rsidP="00A2444B">
            <w:pPr>
              <w:pStyle w:val="Compact"/>
              <w:rPr>
                <w:rFonts w:ascii="Arial" w:hAnsi="Arial" w:cs="Arial"/>
                <w:sz w:val="20"/>
                <w:szCs w:val="20"/>
              </w:rPr>
            </w:pPr>
            <w:proofErr w:type="spellStart"/>
            <w:r w:rsidRPr="00AF79F5">
              <w:rPr>
                <w:rFonts w:ascii="Arial" w:hAnsi="Arial" w:cs="Arial"/>
                <w:sz w:val="20"/>
                <w:szCs w:val="20"/>
              </w:rPr>
              <w:t>colorLineOffset</w:t>
            </w:r>
            <w:proofErr w:type="spellEnd"/>
          </w:p>
        </w:tc>
        <w:tc>
          <w:tcPr>
            <w:tcW w:w="0" w:type="auto"/>
          </w:tcPr>
          <w:p w14:paraId="0747FC77" w14:textId="173BD699" w:rsidR="000C6166" w:rsidRPr="00AF79F5" w:rsidRDefault="000C6166" w:rsidP="00A2444B">
            <w:pPr>
              <w:pStyle w:val="Compact"/>
              <w:rPr>
                <w:rFonts w:ascii="Arial" w:hAnsi="Arial" w:cs="Arial"/>
                <w:sz w:val="20"/>
                <w:szCs w:val="20"/>
              </w:rPr>
            </w:pPr>
            <w:r w:rsidRPr="00AF79F5">
              <w:rPr>
                <w:rFonts w:ascii="Arial" w:hAnsi="Arial" w:cs="Arial"/>
                <w:sz w:val="20"/>
                <w:szCs w:val="20"/>
              </w:rPr>
              <w:t xml:space="preserve">Offset to </w:t>
            </w:r>
            <w:proofErr w:type="spellStart"/>
            <w:r>
              <w:rPr>
                <w:rFonts w:ascii="Arial" w:hAnsi="Arial" w:cs="Arial"/>
                <w:sz w:val="20"/>
                <w:szCs w:val="20"/>
              </w:rPr>
              <w:t>Var</w:t>
            </w:r>
            <w:r w:rsidRPr="00AF79F5">
              <w:rPr>
                <w:rFonts w:ascii="Arial" w:hAnsi="Arial" w:cs="Arial"/>
                <w:sz w:val="20"/>
                <w:szCs w:val="20"/>
              </w:rPr>
              <w:t>ColorLine</w:t>
            </w:r>
            <w:proofErr w:type="spellEnd"/>
            <w:r w:rsidRPr="00AF79F5">
              <w:rPr>
                <w:rFonts w:ascii="Arial" w:hAnsi="Arial" w:cs="Arial"/>
                <w:sz w:val="20"/>
                <w:szCs w:val="20"/>
              </w:rPr>
              <w:t xml:space="preserve"> table.</w:t>
            </w:r>
          </w:p>
        </w:tc>
      </w:tr>
      <w:tr w:rsidR="000C6166" w:rsidRPr="00AF79F5" w14:paraId="111D4236" w14:textId="77777777" w:rsidTr="00A2444B">
        <w:tc>
          <w:tcPr>
            <w:tcW w:w="0" w:type="auto"/>
          </w:tcPr>
          <w:p w14:paraId="5C344A1E" w14:textId="77777777" w:rsidR="000C6166" w:rsidRPr="00AF79F5" w:rsidRDefault="000C6166" w:rsidP="00A2444B">
            <w:pPr>
              <w:pStyle w:val="Compact"/>
              <w:rPr>
                <w:rFonts w:ascii="Arial" w:hAnsi="Arial" w:cs="Arial"/>
                <w:sz w:val="20"/>
                <w:szCs w:val="20"/>
              </w:rPr>
            </w:pPr>
            <w:proofErr w:type="spellStart"/>
            <w:r w:rsidRPr="00AF79F5">
              <w:rPr>
                <w:rFonts w:ascii="Arial" w:hAnsi="Arial" w:cs="Arial"/>
                <w:sz w:val="20"/>
                <w:szCs w:val="20"/>
              </w:rPr>
              <w:t>VarFWord</w:t>
            </w:r>
            <w:proofErr w:type="spellEnd"/>
          </w:p>
        </w:tc>
        <w:tc>
          <w:tcPr>
            <w:tcW w:w="0" w:type="auto"/>
          </w:tcPr>
          <w:p w14:paraId="5D0C41A1" w14:textId="77777777" w:rsidR="000C6166" w:rsidRPr="00AF79F5" w:rsidRDefault="000C6166" w:rsidP="00A2444B">
            <w:pPr>
              <w:pStyle w:val="Compact"/>
              <w:rPr>
                <w:rFonts w:ascii="Arial" w:hAnsi="Arial" w:cs="Arial"/>
                <w:sz w:val="20"/>
                <w:szCs w:val="20"/>
              </w:rPr>
            </w:pPr>
            <w:r w:rsidRPr="00AF79F5">
              <w:rPr>
                <w:rFonts w:ascii="Arial" w:hAnsi="Arial" w:cs="Arial"/>
                <w:sz w:val="20"/>
                <w:szCs w:val="20"/>
              </w:rPr>
              <w:t>x0</w:t>
            </w:r>
          </w:p>
        </w:tc>
        <w:tc>
          <w:tcPr>
            <w:tcW w:w="0" w:type="auto"/>
          </w:tcPr>
          <w:p w14:paraId="3A3EAA6F" w14:textId="77777777" w:rsidR="000C6166" w:rsidRPr="00AF79F5" w:rsidRDefault="000C6166" w:rsidP="00A2444B">
            <w:pPr>
              <w:pStyle w:val="Compact"/>
              <w:rPr>
                <w:rFonts w:ascii="Arial" w:hAnsi="Arial" w:cs="Arial"/>
                <w:sz w:val="20"/>
                <w:szCs w:val="20"/>
              </w:rPr>
            </w:pPr>
            <w:r w:rsidRPr="00AF79F5">
              <w:rPr>
                <w:rFonts w:ascii="Arial" w:hAnsi="Arial" w:cs="Arial"/>
                <w:sz w:val="20"/>
                <w:szCs w:val="20"/>
              </w:rPr>
              <w:t>Start circle center x coordinate.</w:t>
            </w:r>
          </w:p>
        </w:tc>
      </w:tr>
      <w:tr w:rsidR="000C6166" w:rsidRPr="00AF79F5" w14:paraId="0D6462EB" w14:textId="77777777" w:rsidTr="00A2444B">
        <w:tc>
          <w:tcPr>
            <w:tcW w:w="0" w:type="auto"/>
          </w:tcPr>
          <w:p w14:paraId="2A81DBF3" w14:textId="77777777" w:rsidR="000C6166" w:rsidRPr="00AF79F5" w:rsidRDefault="000C6166" w:rsidP="00A2444B">
            <w:pPr>
              <w:pStyle w:val="Compact"/>
              <w:rPr>
                <w:rFonts w:ascii="Arial" w:hAnsi="Arial" w:cs="Arial"/>
                <w:sz w:val="20"/>
                <w:szCs w:val="20"/>
              </w:rPr>
            </w:pPr>
            <w:proofErr w:type="spellStart"/>
            <w:r w:rsidRPr="00AF79F5">
              <w:rPr>
                <w:rFonts w:ascii="Arial" w:hAnsi="Arial" w:cs="Arial"/>
                <w:sz w:val="20"/>
                <w:szCs w:val="20"/>
              </w:rPr>
              <w:t>VarFWord</w:t>
            </w:r>
            <w:proofErr w:type="spellEnd"/>
          </w:p>
        </w:tc>
        <w:tc>
          <w:tcPr>
            <w:tcW w:w="0" w:type="auto"/>
          </w:tcPr>
          <w:p w14:paraId="52DFB3F2" w14:textId="77777777" w:rsidR="000C6166" w:rsidRPr="00AF79F5" w:rsidRDefault="000C6166" w:rsidP="00A2444B">
            <w:pPr>
              <w:pStyle w:val="Compact"/>
              <w:rPr>
                <w:rFonts w:ascii="Arial" w:hAnsi="Arial" w:cs="Arial"/>
                <w:sz w:val="20"/>
                <w:szCs w:val="20"/>
              </w:rPr>
            </w:pPr>
            <w:r w:rsidRPr="00AF79F5">
              <w:rPr>
                <w:rFonts w:ascii="Arial" w:hAnsi="Arial" w:cs="Arial"/>
                <w:sz w:val="20"/>
                <w:szCs w:val="20"/>
              </w:rPr>
              <w:t>y0</w:t>
            </w:r>
          </w:p>
        </w:tc>
        <w:tc>
          <w:tcPr>
            <w:tcW w:w="0" w:type="auto"/>
          </w:tcPr>
          <w:p w14:paraId="6B072D5E" w14:textId="77777777" w:rsidR="000C6166" w:rsidRPr="00AF79F5" w:rsidRDefault="000C6166" w:rsidP="00A2444B">
            <w:pPr>
              <w:pStyle w:val="Compact"/>
              <w:rPr>
                <w:rFonts w:ascii="Arial" w:hAnsi="Arial" w:cs="Arial"/>
                <w:sz w:val="20"/>
                <w:szCs w:val="20"/>
              </w:rPr>
            </w:pPr>
            <w:r w:rsidRPr="00AF79F5">
              <w:rPr>
                <w:rFonts w:ascii="Arial" w:hAnsi="Arial" w:cs="Arial"/>
                <w:sz w:val="20"/>
                <w:szCs w:val="20"/>
              </w:rPr>
              <w:t>Start circle center y coordinate.</w:t>
            </w:r>
          </w:p>
        </w:tc>
      </w:tr>
      <w:tr w:rsidR="000C6166" w:rsidRPr="00AF79F5" w14:paraId="37611620" w14:textId="77777777" w:rsidTr="00A2444B">
        <w:tc>
          <w:tcPr>
            <w:tcW w:w="0" w:type="auto"/>
          </w:tcPr>
          <w:p w14:paraId="5F3376E9" w14:textId="77777777" w:rsidR="000C6166" w:rsidRPr="00AF79F5" w:rsidRDefault="000C6166" w:rsidP="00A2444B">
            <w:pPr>
              <w:pStyle w:val="Compact"/>
              <w:rPr>
                <w:rFonts w:ascii="Arial" w:hAnsi="Arial" w:cs="Arial"/>
                <w:sz w:val="20"/>
                <w:szCs w:val="20"/>
              </w:rPr>
            </w:pPr>
            <w:proofErr w:type="spellStart"/>
            <w:r w:rsidRPr="00AF79F5">
              <w:rPr>
                <w:rFonts w:ascii="Arial" w:hAnsi="Arial" w:cs="Arial"/>
                <w:sz w:val="20"/>
                <w:szCs w:val="20"/>
              </w:rPr>
              <w:t>VarUFWord</w:t>
            </w:r>
            <w:proofErr w:type="spellEnd"/>
          </w:p>
        </w:tc>
        <w:tc>
          <w:tcPr>
            <w:tcW w:w="0" w:type="auto"/>
          </w:tcPr>
          <w:p w14:paraId="5465A28F" w14:textId="77777777" w:rsidR="000C6166" w:rsidRPr="00AF79F5" w:rsidRDefault="000C6166" w:rsidP="00A2444B">
            <w:pPr>
              <w:pStyle w:val="Compact"/>
              <w:rPr>
                <w:rFonts w:ascii="Arial" w:hAnsi="Arial" w:cs="Arial"/>
                <w:sz w:val="20"/>
                <w:szCs w:val="20"/>
              </w:rPr>
            </w:pPr>
            <w:r w:rsidRPr="00AF79F5">
              <w:rPr>
                <w:rFonts w:ascii="Arial" w:hAnsi="Arial" w:cs="Arial"/>
                <w:sz w:val="20"/>
                <w:szCs w:val="20"/>
              </w:rPr>
              <w:t>radius0</w:t>
            </w:r>
          </w:p>
        </w:tc>
        <w:tc>
          <w:tcPr>
            <w:tcW w:w="0" w:type="auto"/>
          </w:tcPr>
          <w:p w14:paraId="5A1A2097" w14:textId="77777777" w:rsidR="000C6166" w:rsidRPr="00AF79F5" w:rsidRDefault="000C6166" w:rsidP="00A2444B">
            <w:pPr>
              <w:pStyle w:val="Compact"/>
              <w:rPr>
                <w:rFonts w:ascii="Arial" w:hAnsi="Arial" w:cs="Arial"/>
                <w:sz w:val="20"/>
                <w:szCs w:val="20"/>
              </w:rPr>
            </w:pPr>
            <w:r w:rsidRPr="00AF79F5">
              <w:rPr>
                <w:rFonts w:ascii="Arial" w:hAnsi="Arial" w:cs="Arial"/>
                <w:sz w:val="20"/>
                <w:szCs w:val="20"/>
              </w:rPr>
              <w:t>Start circle radius.</w:t>
            </w:r>
          </w:p>
        </w:tc>
      </w:tr>
      <w:tr w:rsidR="000C6166" w:rsidRPr="00AF79F5" w14:paraId="33456683" w14:textId="77777777" w:rsidTr="00A2444B">
        <w:tc>
          <w:tcPr>
            <w:tcW w:w="0" w:type="auto"/>
          </w:tcPr>
          <w:p w14:paraId="229A983A" w14:textId="77777777" w:rsidR="000C6166" w:rsidRPr="00AF79F5" w:rsidRDefault="000C6166" w:rsidP="00A2444B">
            <w:pPr>
              <w:pStyle w:val="Compact"/>
              <w:rPr>
                <w:rFonts w:ascii="Arial" w:hAnsi="Arial" w:cs="Arial"/>
                <w:sz w:val="20"/>
                <w:szCs w:val="20"/>
              </w:rPr>
            </w:pPr>
            <w:proofErr w:type="spellStart"/>
            <w:r w:rsidRPr="00AF79F5">
              <w:rPr>
                <w:rFonts w:ascii="Arial" w:hAnsi="Arial" w:cs="Arial"/>
                <w:sz w:val="20"/>
                <w:szCs w:val="20"/>
              </w:rPr>
              <w:t>VarFWord</w:t>
            </w:r>
            <w:proofErr w:type="spellEnd"/>
          </w:p>
        </w:tc>
        <w:tc>
          <w:tcPr>
            <w:tcW w:w="0" w:type="auto"/>
          </w:tcPr>
          <w:p w14:paraId="1FCEB14E" w14:textId="77777777" w:rsidR="000C6166" w:rsidRPr="00AF79F5" w:rsidRDefault="000C6166" w:rsidP="00A2444B">
            <w:pPr>
              <w:pStyle w:val="Compact"/>
              <w:rPr>
                <w:rFonts w:ascii="Arial" w:hAnsi="Arial" w:cs="Arial"/>
                <w:sz w:val="20"/>
                <w:szCs w:val="20"/>
              </w:rPr>
            </w:pPr>
            <w:r w:rsidRPr="00AF79F5">
              <w:rPr>
                <w:rFonts w:ascii="Arial" w:hAnsi="Arial" w:cs="Arial"/>
                <w:sz w:val="20"/>
                <w:szCs w:val="20"/>
              </w:rPr>
              <w:t>x1</w:t>
            </w:r>
          </w:p>
        </w:tc>
        <w:tc>
          <w:tcPr>
            <w:tcW w:w="0" w:type="auto"/>
          </w:tcPr>
          <w:p w14:paraId="5774B4B5" w14:textId="77777777" w:rsidR="000C6166" w:rsidRPr="00AF79F5" w:rsidRDefault="000C6166" w:rsidP="00A2444B">
            <w:pPr>
              <w:pStyle w:val="Compact"/>
              <w:rPr>
                <w:rFonts w:ascii="Arial" w:hAnsi="Arial" w:cs="Arial"/>
                <w:sz w:val="20"/>
                <w:szCs w:val="20"/>
              </w:rPr>
            </w:pPr>
            <w:r w:rsidRPr="00AF79F5">
              <w:rPr>
                <w:rFonts w:ascii="Arial" w:hAnsi="Arial" w:cs="Arial"/>
                <w:sz w:val="20"/>
                <w:szCs w:val="20"/>
              </w:rPr>
              <w:t>End circle center x coordinate.</w:t>
            </w:r>
          </w:p>
        </w:tc>
      </w:tr>
      <w:tr w:rsidR="000C6166" w:rsidRPr="00AF79F5" w14:paraId="3861FCB4" w14:textId="77777777" w:rsidTr="00A2444B">
        <w:tc>
          <w:tcPr>
            <w:tcW w:w="0" w:type="auto"/>
          </w:tcPr>
          <w:p w14:paraId="087A7281" w14:textId="77777777" w:rsidR="000C6166" w:rsidRPr="00AF79F5" w:rsidRDefault="000C6166" w:rsidP="00A2444B">
            <w:pPr>
              <w:pStyle w:val="Compact"/>
              <w:rPr>
                <w:rFonts w:ascii="Arial" w:hAnsi="Arial" w:cs="Arial"/>
                <w:sz w:val="20"/>
                <w:szCs w:val="20"/>
              </w:rPr>
            </w:pPr>
            <w:proofErr w:type="spellStart"/>
            <w:r w:rsidRPr="00AF79F5">
              <w:rPr>
                <w:rFonts w:ascii="Arial" w:hAnsi="Arial" w:cs="Arial"/>
                <w:sz w:val="20"/>
                <w:szCs w:val="20"/>
              </w:rPr>
              <w:t>VarFWord</w:t>
            </w:r>
            <w:proofErr w:type="spellEnd"/>
          </w:p>
        </w:tc>
        <w:tc>
          <w:tcPr>
            <w:tcW w:w="0" w:type="auto"/>
          </w:tcPr>
          <w:p w14:paraId="5C877A34" w14:textId="77777777" w:rsidR="000C6166" w:rsidRPr="00AF79F5" w:rsidRDefault="000C6166" w:rsidP="00A2444B">
            <w:pPr>
              <w:pStyle w:val="Compact"/>
              <w:rPr>
                <w:rFonts w:ascii="Arial" w:hAnsi="Arial" w:cs="Arial"/>
                <w:sz w:val="20"/>
                <w:szCs w:val="20"/>
              </w:rPr>
            </w:pPr>
            <w:r w:rsidRPr="00AF79F5">
              <w:rPr>
                <w:rFonts w:ascii="Arial" w:hAnsi="Arial" w:cs="Arial"/>
                <w:sz w:val="20"/>
                <w:szCs w:val="20"/>
              </w:rPr>
              <w:t>y1</w:t>
            </w:r>
          </w:p>
        </w:tc>
        <w:tc>
          <w:tcPr>
            <w:tcW w:w="0" w:type="auto"/>
          </w:tcPr>
          <w:p w14:paraId="546817B2" w14:textId="77777777" w:rsidR="000C6166" w:rsidRPr="00AF79F5" w:rsidRDefault="000C6166" w:rsidP="00A2444B">
            <w:pPr>
              <w:pStyle w:val="Compact"/>
              <w:rPr>
                <w:rFonts w:ascii="Arial" w:hAnsi="Arial" w:cs="Arial"/>
                <w:sz w:val="20"/>
                <w:szCs w:val="20"/>
              </w:rPr>
            </w:pPr>
            <w:r w:rsidRPr="00AF79F5">
              <w:rPr>
                <w:rFonts w:ascii="Arial" w:hAnsi="Arial" w:cs="Arial"/>
                <w:sz w:val="20"/>
                <w:szCs w:val="20"/>
              </w:rPr>
              <w:t>End circle center y coordinate.</w:t>
            </w:r>
          </w:p>
        </w:tc>
      </w:tr>
      <w:tr w:rsidR="000C6166" w:rsidRPr="00AF79F5" w14:paraId="78A9B2F5" w14:textId="77777777" w:rsidTr="00A2444B">
        <w:tc>
          <w:tcPr>
            <w:tcW w:w="0" w:type="auto"/>
          </w:tcPr>
          <w:p w14:paraId="22285498" w14:textId="77777777" w:rsidR="000C6166" w:rsidRPr="00AF79F5" w:rsidRDefault="000C6166" w:rsidP="00A2444B">
            <w:pPr>
              <w:pStyle w:val="Compact"/>
              <w:rPr>
                <w:rFonts w:ascii="Arial" w:hAnsi="Arial" w:cs="Arial"/>
                <w:sz w:val="20"/>
                <w:szCs w:val="20"/>
              </w:rPr>
            </w:pPr>
            <w:proofErr w:type="spellStart"/>
            <w:r w:rsidRPr="00AF79F5">
              <w:rPr>
                <w:rFonts w:ascii="Arial" w:hAnsi="Arial" w:cs="Arial"/>
                <w:sz w:val="20"/>
                <w:szCs w:val="20"/>
              </w:rPr>
              <w:t>VarUFWord</w:t>
            </w:r>
            <w:proofErr w:type="spellEnd"/>
          </w:p>
        </w:tc>
        <w:tc>
          <w:tcPr>
            <w:tcW w:w="0" w:type="auto"/>
          </w:tcPr>
          <w:p w14:paraId="0041FE79" w14:textId="77777777" w:rsidR="000C6166" w:rsidRPr="00AF79F5" w:rsidRDefault="000C6166" w:rsidP="00A2444B">
            <w:pPr>
              <w:pStyle w:val="Compact"/>
              <w:rPr>
                <w:rFonts w:ascii="Arial" w:hAnsi="Arial" w:cs="Arial"/>
                <w:sz w:val="20"/>
                <w:szCs w:val="20"/>
              </w:rPr>
            </w:pPr>
            <w:r w:rsidRPr="00AF79F5">
              <w:rPr>
                <w:rFonts w:ascii="Arial" w:hAnsi="Arial" w:cs="Arial"/>
                <w:sz w:val="20"/>
                <w:szCs w:val="20"/>
              </w:rPr>
              <w:t>radius1</w:t>
            </w:r>
          </w:p>
        </w:tc>
        <w:tc>
          <w:tcPr>
            <w:tcW w:w="0" w:type="auto"/>
          </w:tcPr>
          <w:p w14:paraId="7ECC24B8" w14:textId="77777777" w:rsidR="000C6166" w:rsidRPr="00AF79F5" w:rsidRDefault="000C6166" w:rsidP="00A2444B">
            <w:pPr>
              <w:pStyle w:val="Compact"/>
              <w:rPr>
                <w:rFonts w:ascii="Arial" w:hAnsi="Arial" w:cs="Arial"/>
                <w:sz w:val="20"/>
                <w:szCs w:val="20"/>
              </w:rPr>
            </w:pPr>
            <w:r w:rsidRPr="00AF79F5">
              <w:rPr>
                <w:rFonts w:ascii="Arial" w:hAnsi="Arial" w:cs="Arial"/>
                <w:sz w:val="20"/>
                <w:szCs w:val="20"/>
              </w:rPr>
              <w:t>End circle radius.</w:t>
            </w:r>
          </w:p>
        </w:tc>
      </w:tr>
    </w:tbl>
    <w:p w14:paraId="214362DB" w14:textId="77777777" w:rsidR="000C6166" w:rsidRPr="00EB7BED" w:rsidRDefault="000C6166" w:rsidP="000C6166">
      <w:pPr>
        <w:pStyle w:val="BodyText"/>
        <w:spacing w:before="100" w:beforeAutospacing="1" w:after="100" w:afterAutospacing="1"/>
        <w:rPr>
          <w:sz w:val="20"/>
          <w:szCs w:val="20"/>
        </w:rPr>
      </w:pPr>
    </w:p>
    <w:p w14:paraId="48A60946" w14:textId="021B2B62" w:rsidR="00C415BD" w:rsidRPr="00283CB0" w:rsidRDefault="00C415BD" w:rsidP="00C415BD">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5.7.11</w:t>
      </w:r>
      <w:r w:rsidRPr="00283CB0">
        <w:rPr>
          <w:rFonts w:ascii="Times New Roman" w:eastAsia="SimSun" w:hAnsi="Times New Roman" w:cs="Times New Roman"/>
          <w:i/>
          <w:sz w:val="24"/>
          <w:szCs w:val="24"/>
          <w:lang w:eastAsia="zh-CN"/>
        </w:rPr>
        <w:t>.</w:t>
      </w:r>
      <w:r>
        <w:rPr>
          <w:rFonts w:ascii="Times New Roman" w:eastAsia="SimSun" w:hAnsi="Times New Roman" w:cs="Times New Roman"/>
          <w:i/>
          <w:sz w:val="24"/>
          <w:szCs w:val="24"/>
          <w:lang w:eastAsia="zh-CN"/>
        </w:rPr>
        <w:t xml:space="preserve">2.5.5 “Format 5: </w:t>
      </w:r>
      <w:proofErr w:type="spellStart"/>
      <w:r>
        <w:rPr>
          <w:rFonts w:ascii="Times New Roman" w:hAnsi="Times New Roman" w:cs="Times New Roman"/>
          <w:bCs/>
          <w:i/>
          <w:sz w:val="24"/>
          <w:szCs w:val="24"/>
        </w:rPr>
        <w:t>PaintGlyph</w:t>
      </w:r>
      <w:proofErr w:type="spellEnd"/>
      <w:r>
        <w:rPr>
          <w:rFonts w:ascii="Times New Roman" w:eastAsia="SimSun" w:hAnsi="Times New Roman" w:cs="Times New Roman"/>
          <w:i/>
          <w:sz w:val="24"/>
          <w:szCs w:val="24"/>
          <w:lang w:eastAsia="zh-CN"/>
        </w:rPr>
        <w:t>”</w:t>
      </w:r>
    </w:p>
    <w:p w14:paraId="24BE9348" w14:textId="5B660D88" w:rsidR="00C415BD" w:rsidRPr="00283CB0" w:rsidRDefault="00C415BD" w:rsidP="00C415BD">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 xml:space="preserve">Rename the </w:t>
      </w:r>
      <w:proofErr w:type="spellStart"/>
      <w:r>
        <w:rPr>
          <w:rFonts w:ascii="Times New Roman" w:eastAsia="SimSun" w:hAnsi="Times New Roman" w:cs="Times New Roman"/>
          <w:i/>
          <w:sz w:val="24"/>
          <w:szCs w:val="24"/>
          <w:lang w:eastAsia="zh-CN"/>
        </w:rPr>
        <w:t>subclause</w:t>
      </w:r>
      <w:proofErr w:type="spellEnd"/>
      <w:r>
        <w:rPr>
          <w:rFonts w:ascii="Times New Roman" w:eastAsia="SimSun" w:hAnsi="Times New Roman" w:cs="Times New Roman"/>
          <w:i/>
          <w:sz w:val="24"/>
          <w:szCs w:val="24"/>
          <w:lang w:eastAsia="zh-CN"/>
        </w:rPr>
        <w:t xml:space="preserve"> to “Formats 8 and 9: </w:t>
      </w:r>
      <w:proofErr w:type="spellStart"/>
      <w:r>
        <w:rPr>
          <w:rFonts w:ascii="Times New Roman" w:hAnsi="Times New Roman" w:cs="Times New Roman"/>
          <w:bCs/>
          <w:i/>
          <w:sz w:val="24"/>
          <w:szCs w:val="24"/>
        </w:rPr>
        <w:t>PaintSweepGradient</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PaintVarSweepGradient</w:t>
      </w:r>
      <w:proofErr w:type="spellEnd"/>
      <w:r>
        <w:rPr>
          <w:rFonts w:ascii="Times New Roman" w:eastAsia="SimSun" w:hAnsi="Times New Roman" w:cs="Times New Roman"/>
          <w:i/>
          <w:sz w:val="24"/>
          <w:szCs w:val="24"/>
          <w:lang w:eastAsia="zh-CN"/>
        </w:rPr>
        <w:t xml:space="preserve">” and replace the content of the entire </w:t>
      </w:r>
      <w:proofErr w:type="spellStart"/>
      <w:r>
        <w:rPr>
          <w:rFonts w:ascii="Times New Roman" w:eastAsia="SimSun" w:hAnsi="Times New Roman" w:cs="Times New Roman"/>
          <w:i/>
          <w:sz w:val="24"/>
          <w:szCs w:val="24"/>
          <w:lang w:eastAsia="zh-CN"/>
        </w:rPr>
        <w:t>subclause</w:t>
      </w:r>
      <w:proofErr w:type="spellEnd"/>
      <w:r>
        <w:rPr>
          <w:rFonts w:ascii="Times New Roman" w:eastAsia="SimSun" w:hAnsi="Times New Roman" w:cs="Times New Roman"/>
          <w:i/>
          <w:sz w:val="24"/>
          <w:szCs w:val="24"/>
          <w:lang w:eastAsia="zh-CN"/>
        </w:rPr>
        <w:t xml:space="preserve"> </w:t>
      </w:r>
      <w:r w:rsidRPr="00283CB0">
        <w:rPr>
          <w:rFonts w:ascii="Times New Roman" w:eastAsia="SimSun" w:hAnsi="Times New Roman" w:cs="Times New Roman"/>
          <w:i/>
          <w:sz w:val="24"/>
          <w:szCs w:val="24"/>
          <w:lang w:eastAsia="zh-CN"/>
        </w:rPr>
        <w:t>with the following:</w:t>
      </w:r>
    </w:p>
    <w:p w14:paraId="2B57709D" w14:textId="77777777" w:rsidR="00101E7D" w:rsidRPr="00101E7D" w:rsidRDefault="00101E7D" w:rsidP="00101E7D">
      <w:pPr>
        <w:pStyle w:val="BodyText"/>
        <w:spacing w:before="100" w:beforeAutospacing="1" w:after="100" w:afterAutospacing="1"/>
        <w:rPr>
          <w:sz w:val="20"/>
          <w:szCs w:val="20"/>
        </w:rPr>
      </w:pPr>
      <w:r w:rsidRPr="00101E7D">
        <w:rPr>
          <w:sz w:val="20"/>
          <w:szCs w:val="20"/>
        </w:rPr>
        <w:t xml:space="preserve">Format 8 and 9 are used to specify a sweep gradient fill. Format 9 allows for variation of color stop positions or of alpha in a variable font; format 8 provides a more compact representation when variation is not required. Format 9 shall not be used in non-variable fonts or if the COLR table does not have an </w:t>
      </w:r>
      <w:proofErr w:type="spellStart"/>
      <w:r w:rsidRPr="00101E7D">
        <w:rPr>
          <w:sz w:val="20"/>
          <w:szCs w:val="20"/>
        </w:rPr>
        <w:t>ItemVariationStore</w:t>
      </w:r>
      <w:proofErr w:type="spellEnd"/>
      <w:r w:rsidRPr="00101E7D">
        <w:rPr>
          <w:sz w:val="20"/>
          <w:szCs w:val="20"/>
        </w:rPr>
        <w:t xml:space="preserve"> subtable.</w:t>
      </w:r>
    </w:p>
    <w:p w14:paraId="5487F680" w14:textId="77777777" w:rsidR="00101E7D" w:rsidRPr="00101E7D" w:rsidRDefault="00101E7D" w:rsidP="00101E7D">
      <w:pPr>
        <w:pStyle w:val="BodyText"/>
        <w:spacing w:before="100" w:beforeAutospacing="1" w:after="100" w:afterAutospacing="1"/>
        <w:rPr>
          <w:sz w:val="20"/>
          <w:szCs w:val="20"/>
        </w:rPr>
      </w:pPr>
      <w:r w:rsidRPr="00101E7D">
        <w:rPr>
          <w:sz w:val="20"/>
          <w:szCs w:val="20"/>
        </w:rPr>
        <w:t>For general information about sweep gradients, see 5.7.11.1.2.4. For information about applying a fill to a shape, see 5.7.11.1.3.</w:t>
      </w:r>
    </w:p>
    <w:p w14:paraId="7F086091" w14:textId="77777777" w:rsidR="00101E7D" w:rsidRPr="00101E7D" w:rsidRDefault="00101E7D" w:rsidP="00101E7D">
      <w:pPr>
        <w:pStyle w:val="BodyText"/>
        <w:spacing w:before="100" w:beforeAutospacing="1" w:after="100" w:afterAutospacing="1"/>
        <w:rPr>
          <w:sz w:val="20"/>
          <w:szCs w:val="20"/>
        </w:rPr>
      </w:pPr>
      <w:r w:rsidRPr="00101E7D">
        <w:rPr>
          <w:sz w:val="20"/>
          <w:szCs w:val="20"/>
        </w:rPr>
        <w:t xml:space="preserve">The </w:t>
      </w:r>
      <w:proofErr w:type="spellStart"/>
      <w:r w:rsidRPr="00101E7D">
        <w:rPr>
          <w:sz w:val="20"/>
          <w:szCs w:val="20"/>
        </w:rPr>
        <w:t>PaintSweepGradient</w:t>
      </w:r>
      <w:proofErr w:type="spellEnd"/>
      <w:r w:rsidRPr="00101E7D">
        <w:rPr>
          <w:sz w:val="20"/>
          <w:szCs w:val="20"/>
        </w:rPr>
        <w:t xml:space="preserve"> and </w:t>
      </w:r>
      <w:proofErr w:type="spellStart"/>
      <w:r w:rsidRPr="00101E7D">
        <w:rPr>
          <w:sz w:val="20"/>
          <w:szCs w:val="20"/>
        </w:rPr>
        <w:t>PaintVarSweepGradient</w:t>
      </w:r>
      <w:proofErr w:type="spellEnd"/>
      <w:r w:rsidRPr="00101E7D">
        <w:rPr>
          <w:sz w:val="20"/>
          <w:szCs w:val="20"/>
        </w:rPr>
        <w:t xml:space="preserve"> table have a </w:t>
      </w:r>
      <w:proofErr w:type="spellStart"/>
      <w:r w:rsidRPr="00101E7D">
        <w:rPr>
          <w:sz w:val="20"/>
          <w:szCs w:val="20"/>
        </w:rPr>
        <w:t>ColorLine</w:t>
      </w:r>
      <w:proofErr w:type="spellEnd"/>
      <w:r w:rsidRPr="00101E7D">
        <w:rPr>
          <w:sz w:val="20"/>
          <w:szCs w:val="20"/>
        </w:rPr>
        <w:t xml:space="preserve"> and </w:t>
      </w:r>
      <w:proofErr w:type="spellStart"/>
      <w:r w:rsidRPr="00101E7D">
        <w:rPr>
          <w:sz w:val="20"/>
          <w:szCs w:val="20"/>
        </w:rPr>
        <w:t>VarColorLine</w:t>
      </w:r>
      <w:proofErr w:type="spellEnd"/>
      <w:r w:rsidRPr="00101E7D">
        <w:rPr>
          <w:sz w:val="20"/>
          <w:szCs w:val="20"/>
        </w:rPr>
        <w:t xml:space="preserve"> subtable, respectively. For the </w:t>
      </w:r>
      <w:proofErr w:type="spellStart"/>
      <w:r w:rsidRPr="00101E7D">
        <w:rPr>
          <w:sz w:val="20"/>
          <w:szCs w:val="20"/>
        </w:rPr>
        <w:t>ColorLine</w:t>
      </w:r>
      <w:proofErr w:type="spellEnd"/>
      <w:r w:rsidRPr="00101E7D">
        <w:rPr>
          <w:sz w:val="20"/>
          <w:szCs w:val="20"/>
        </w:rPr>
        <w:t xml:space="preserve"> and </w:t>
      </w:r>
      <w:proofErr w:type="spellStart"/>
      <w:r w:rsidRPr="00101E7D">
        <w:rPr>
          <w:sz w:val="20"/>
          <w:szCs w:val="20"/>
        </w:rPr>
        <w:t>VarColorLine</w:t>
      </w:r>
      <w:proofErr w:type="spellEnd"/>
      <w:r w:rsidRPr="00101E7D">
        <w:rPr>
          <w:sz w:val="20"/>
          <w:szCs w:val="20"/>
        </w:rPr>
        <w:t xml:space="preserve"> table formats, see 5.7.11.2.4. For background information on the color line, see 5.7.11.1.2.1.</w:t>
      </w:r>
    </w:p>
    <w:p w14:paraId="1E98CA82" w14:textId="17205AA4" w:rsidR="00101E7D" w:rsidRPr="00EB7BED" w:rsidRDefault="00101E7D" w:rsidP="00101E7D">
      <w:pPr>
        <w:pStyle w:val="BodyText"/>
        <w:spacing w:before="100" w:beforeAutospacing="1"/>
        <w:rPr>
          <w:sz w:val="20"/>
          <w:szCs w:val="20"/>
        </w:rPr>
      </w:pPr>
      <w:proofErr w:type="spellStart"/>
      <w:r w:rsidRPr="00EB7BED">
        <w:rPr>
          <w:i/>
          <w:iCs/>
          <w:sz w:val="20"/>
          <w:szCs w:val="20"/>
        </w:rPr>
        <w:lastRenderedPageBreak/>
        <w:t>Paint</w:t>
      </w:r>
      <w:r>
        <w:rPr>
          <w:i/>
          <w:iCs/>
          <w:sz w:val="20"/>
          <w:szCs w:val="20"/>
        </w:rPr>
        <w:t>Sweep</w:t>
      </w:r>
      <w:r w:rsidRPr="00EB7BED">
        <w:rPr>
          <w:i/>
          <w:iCs/>
          <w:sz w:val="20"/>
          <w:szCs w:val="20"/>
        </w:rPr>
        <w:t>Gradient</w:t>
      </w:r>
      <w:proofErr w:type="spellEnd"/>
      <w:r w:rsidRPr="00EB7BED">
        <w:rPr>
          <w:i/>
          <w:iCs/>
          <w:sz w:val="20"/>
          <w:szCs w:val="20"/>
        </w:rPr>
        <w:t xml:space="preserve"> table (format </w:t>
      </w:r>
      <w:r>
        <w:rPr>
          <w:i/>
          <w:iCs/>
          <w:sz w:val="20"/>
          <w:szCs w:val="20"/>
        </w:rPr>
        <w:t>8</w:t>
      </w:r>
      <w:r w:rsidRPr="00EB7BED">
        <w:rPr>
          <w:i/>
          <w:iCs/>
          <w:sz w:val="20"/>
          <w:szCs w:val="20"/>
        </w:rPr>
        <w:t>):</w:t>
      </w:r>
    </w:p>
    <w:tbl>
      <w:tblPr>
        <w:tblW w:w="3846" w:type="pct"/>
        <w:tblBorders>
          <w:top w:val="single" w:sz="12" w:space="0" w:color="666666" w:themeColor="text1" w:themeTint="99"/>
          <w:left w:val="single" w:sz="12" w:space="0" w:color="666666" w:themeColor="text1" w:themeTint="99"/>
          <w:bottom w:val="single" w:sz="12" w:space="0" w:color="666666" w:themeColor="text1" w:themeTint="99"/>
          <w:right w:val="single" w:sz="12" w:space="0" w:color="666666" w:themeColor="text1" w:themeTint="99"/>
          <w:insideH w:val="single" w:sz="6" w:space="0" w:color="666666" w:themeColor="text1" w:themeTint="99"/>
          <w:insideV w:val="single" w:sz="6" w:space="0" w:color="666666" w:themeColor="text1" w:themeTint="99"/>
        </w:tblBorders>
        <w:tblLayout w:type="fixed"/>
        <w:tblLook w:val="0020" w:firstRow="1" w:lastRow="0" w:firstColumn="0" w:lastColumn="0" w:noHBand="0" w:noVBand="0"/>
      </w:tblPr>
      <w:tblGrid>
        <w:gridCol w:w="1179"/>
        <w:gridCol w:w="1687"/>
        <w:gridCol w:w="4049"/>
      </w:tblGrid>
      <w:tr w:rsidR="00101E7D" w:rsidRPr="0075281C" w14:paraId="3224B682" w14:textId="77777777" w:rsidTr="00101E7D">
        <w:tc>
          <w:tcPr>
            <w:tcW w:w="852" w:type="pct"/>
            <w:tcBorders>
              <w:bottom w:val="single" w:sz="12" w:space="0" w:color="666666" w:themeColor="text1" w:themeTint="99"/>
              <w:right w:val="single" w:sz="12" w:space="0" w:color="666666" w:themeColor="text1" w:themeTint="99"/>
            </w:tcBorders>
          </w:tcPr>
          <w:p w14:paraId="669DB0FF" w14:textId="77777777" w:rsidR="00101E7D" w:rsidRPr="0075281C" w:rsidRDefault="00101E7D" w:rsidP="00A2444B">
            <w:pPr>
              <w:pStyle w:val="Compact"/>
              <w:rPr>
                <w:rFonts w:ascii="Arial" w:hAnsi="Arial" w:cs="Arial"/>
                <w:b/>
                <w:sz w:val="20"/>
                <w:szCs w:val="20"/>
              </w:rPr>
            </w:pPr>
            <w:r w:rsidRPr="0075281C">
              <w:rPr>
                <w:rFonts w:ascii="Arial" w:hAnsi="Arial" w:cs="Arial"/>
                <w:b/>
                <w:sz w:val="20"/>
                <w:szCs w:val="20"/>
              </w:rPr>
              <w:t>Type</w:t>
            </w:r>
          </w:p>
        </w:tc>
        <w:tc>
          <w:tcPr>
            <w:tcW w:w="1220" w:type="pct"/>
            <w:tcBorders>
              <w:left w:val="single" w:sz="12" w:space="0" w:color="666666" w:themeColor="text1" w:themeTint="99"/>
              <w:bottom w:val="single" w:sz="12" w:space="0" w:color="666666" w:themeColor="text1" w:themeTint="99"/>
              <w:right w:val="single" w:sz="12" w:space="0" w:color="666666" w:themeColor="text1" w:themeTint="99"/>
            </w:tcBorders>
          </w:tcPr>
          <w:p w14:paraId="4A9C0353" w14:textId="4AADD770" w:rsidR="00101E7D" w:rsidRPr="0075281C" w:rsidRDefault="00101E7D" w:rsidP="00A2444B">
            <w:pPr>
              <w:pStyle w:val="Compact"/>
              <w:rPr>
                <w:rFonts w:ascii="Arial" w:hAnsi="Arial" w:cs="Arial"/>
                <w:b/>
                <w:sz w:val="20"/>
                <w:szCs w:val="20"/>
              </w:rPr>
            </w:pPr>
            <w:r>
              <w:rPr>
                <w:rFonts w:ascii="Arial" w:hAnsi="Arial" w:cs="Arial"/>
                <w:b/>
                <w:sz w:val="20"/>
                <w:szCs w:val="20"/>
              </w:rPr>
              <w:t>N</w:t>
            </w:r>
            <w:r w:rsidRPr="0075281C">
              <w:rPr>
                <w:rFonts w:ascii="Arial" w:hAnsi="Arial" w:cs="Arial"/>
                <w:b/>
                <w:sz w:val="20"/>
                <w:szCs w:val="20"/>
              </w:rPr>
              <w:t>ame</w:t>
            </w:r>
          </w:p>
        </w:tc>
        <w:tc>
          <w:tcPr>
            <w:tcW w:w="2928" w:type="pct"/>
            <w:tcBorders>
              <w:left w:val="single" w:sz="12" w:space="0" w:color="666666" w:themeColor="text1" w:themeTint="99"/>
              <w:bottom w:val="single" w:sz="12" w:space="0" w:color="666666" w:themeColor="text1" w:themeTint="99"/>
            </w:tcBorders>
          </w:tcPr>
          <w:p w14:paraId="5E385514" w14:textId="77777777" w:rsidR="00101E7D" w:rsidRPr="0075281C" w:rsidRDefault="00101E7D" w:rsidP="00A2444B">
            <w:pPr>
              <w:pStyle w:val="Compact"/>
              <w:rPr>
                <w:rFonts w:ascii="Arial" w:hAnsi="Arial" w:cs="Arial"/>
                <w:b/>
                <w:sz w:val="20"/>
                <w:szCs w:val="20"/>
              </w:rPr>
            </w:pPr>
            <w:r w:rsidRPr="0075281C">
              <w:rPr>
                <w:rFonts w:ascii="Arial" w:hAnsi="Arial" w:cs="Arial"/>
                <w:b/>
                <w:sz w:val="20"/>
                <w:szCs w:val="20"/>
              </w:rPr>
              <w:t>Description</w:t>
            </w:r>
          </w:p>
        </w:tc>
      </w:tr>
      <w:tr w:rsidR="00101E7D" w:rsidRPr="00AF79F5" w14:paraId="71E8BA07" w14:textId="77777777" w:rsidTr="00101E7D">
        <w:tc>
          <w:tcPr>
            <w:tcW w:w="852" w:type="pct"/>
            <w:tcBorders>
              <w:top w:val="single" w:sz="12" w:space="0" w:color="666666" w:themeColor="text1" w:themeTint="99"/>
            </w:tcBorders>
          </w:tcPr>
          <w:p w14:paraId="457A75B0" w14:textId="77777777" w:rsidR="00101E7D" w:rsidRPr="00AF79F5" w:rsidRDefault="00101E7D" w:rsidP="00A2444B">
            <w:pPr>
              <w:pStyle w:val="Compact"/>
              <w:rPr>
                <w:rFonts w:ascii="Arial" w:hAnsi="Arial" w:cs="Arial"/>
                <w:sz w:val="20"/>
                <w:szCs w:val="20"/>
              </w:rPr>
            </w:pPr>
            <w:r w:rsidRPr="00AF79F5">
              <w:rPr>
                <w:rFonts w:ascii="Arial" w:hAnsi="Arial" w:cs="Arial"/>
                <w:sz w:val="20"/>
                <w:szCs w:val="20"/>
              </w:rPr>
              <w:t>uint8</w:t>
            </w:r>
          </w:p>
        </w:tc>
        <w:tc>
          <w:tcPr>
            <w:tcW w:w="1220" w:type="pct"/>
            <w:tcBorders>
              <w:top w:val="single" w:sz="12" w:space="0" w:color="666666" w:themeColor="text1" w:themeTint="99"/>
            </w:tcBorders>
          </w:tcPr>
          <w:p w14:paraId="0601C053" w14:textId="77777777" w:rsidR="00101E7D" w:rsidRPr="00AF79F5" w:rsidRDefault="00101E7D" w:rsidP="00A2444B">
            <w:pPr>
              <w:pStyle w:val="Compact"/>
              <w:rPr>
                <w:rFonts w:ascii="Arial" w:hAnsi="Arial" w:cs="Arial"/>
                <w:sz w:val="20"/>
                <w:szCs w:val="20"/>
              </w:rPr>
            </w:pPr>
            <w:r w:rsidRPr="00AF79F5">
              <w:rPr>
                <w:rFonts w:ascii="Arial" w:hAnsi="Arial" w:cs="Arial"/>
                <w:sz w:val="20"/>
                <w:szCs w:val="20"/>
              </w:rPr>
              <w:t>format</w:t>
            </w:r>
          </w:p>
        </w:tc>
        <w:tc>
          <w:tcPr>
            <w:tcW w:w="2928" w:type="pct"/>
            <w:tcBorders>
              <w:top w:val="single" w:sz="12" w:space="0" w:color="666666" w:themeColor="text1" w:themeTint="99"/>
            </w:tcBorders>
          </w:tcPr>
          <w:p w14:paraId="0C3BEC66" w14:textId="1F70C85B" w:rsidR="00101E7D" w:rsidRPr="00AF79F5" w:rsidRDefault="00101E7D" w:rsidP="00101E7D">
            <w:pPr>
              <w:pStyle w:val="Compact"/>
              <w:rPr>
                <w:rFonts w:ascii="Arial" w:hAnsi="Arial" w:cs="Arial"/>
                <w:sz w:val="20"/>
                <w:szCs w:val="20"/>
              </w:rPr>
            </w:pPr>
            <w:r w:rsidRPr="00AF79F5">
              <w:rPr>
                <w:rFonts w:ascii="Arial" w:hAnsi="Arial" w:cs="Arial"/>
                <w:sz w:val="20"/>
                <w:szCs w:val="20"/>
              </w:rPr>
              <w:t xml:space="preserve">Set to </w:t>
            </w:r>
            <w:r>
              <w:rPr>
                <w:rFonts w:ascii="Arial" w:hAnsi="Arial" w:cs="Arial"/>
                <w:sz w:val="20"/>
                <w:szCs w:val="20"/>
              </w:rPr>
              <w:t>8</w:t>
            </w:r>
            <w:r w:rsidRPr="00AF79F5">
              <w:rPr>
                <w:rFonts w:ascii="Arial" w:hAnsi="Arial" w:cs="Arial"/>
                <w:sz w:val="20"/>
                <w:szCs w:val="20"/>
              </w:rPr>
              <w:t>.</w:t>
            </w:r>
          </w:p>
        </w:tc>
      </w:tr>
      <w:tr w:rsidR="00101E7D" w:rsidRPr="00AF79F5" w14:paraId="37AF54E4" w14:textId="77777777" w:rsidTr="00101E7D">
        <w:tc>
          <w:tcPr>
            <w:tcW w:w="852" w:type="pct"/>
          </w:tcPr>
          <w:p w14:paraId="0835887F" w14:textId="77777777" w:rsidR="00101E7D" w:rsidRPr="00AF79F5" w:rsidRDefault="00101E7D" w:rsidP="00A2444B">
            <w:pPr>
              <w:pStyle w:val="Compact"/>
              <w:rPr>
                <w:rFonts w:ascii="Arial" w:hAnsi="Arial" w:cs="Arial"/>
                <w:sz w:val="20"/>
                <w:szCs w:val="20"/>
              </w:rPr>
            </w:pPr>
            <w:r w:rsidRPr="00AF79F5">
              <w:rPr>
                <w:rFonts w:ascii="Arial" w:hAnsi="Arial" w:cs="Arial"/>
                <w:sz w:val="20"/>
                <w:szCs w:val="20"/>
              </w:rPr>
              <w:t>Offset24</w:t>
            </w:r>
          </w:p>
        </w:tc>
        <w:tc>
          <w:tcPr>
            <w:tcW w:w="1220" w:type="pct"/>
          </w:tcPr>
          <w:p w14:paraId="08C21D9F" w14:textId="77777777" w:rsidR="00101E7D" w:rsidRPr="00AF79F5" w:rsidRDefault="00101E7D" w:rsidP="00A2444B">
            <w:pPr>
              <w:pStyle w:val="Compact"/>
              <w:rPr>
                <w:rFonts w:ascii="Arial" w:hAnsi="Arial" w:cs="Arial"/>
                <w:sz w:val="20"/>
                <w:szCs w:val="20"/>
              </w:rPr>
            </w:pPr>
            <w:proofErr w:type="spellStart"/>
            <w:r w:rsidRPr="00AF79F5">
              <w:rPr>
                <w:rFonts w:ascii="Arial" w:hAnsi="Arial" w:cs="Arial"/>
                <w:sz w:val="20"/>
                <w:szCs w:val="20"/>
              </w:rPr>
              <w:t>colorLineOffset</w:t>
            </w:r>
            <w:proofErr w:type="spellEnd"/>
          </w:p>
        </w:tc>
        <w:tc>
          <w:tcPr>
            <w:tcW w:w="2928" w:type="pct"/>
          </w:tcPr>
          <w:p w14:paraId="19F71A0E" w14:textId="77777777" w:rsidR="00101E7D" w:rsidRPr="00AF79F5" w:rsidRDefault="00101E7D" w:rsidP="00A2444B">
            <w:pPr>
              <w:pStyle w:val="Compact"/>
              <w:rPr>
                <w:rFonts w:ascii="Arial" w:hAnsi="Arial" w:cs="Arial"/>
                <w:sz w:val="20"/>
                <w:szCs w:val="20"/>
              </w:rPr>
            </w:pPr>
            <w:r w:rsidRPr="00AF79F5">
              <w:rPr>
                <w:rFonts w:ascii="Arial" w:hAnsi="Arial" w:cs="Arial"/>
                <w:sz w:val="20"/>
                <w:szCs w:val="20"/>
              </w:rPr>
              <w:t xml:space="preserve">Offset to </w:t>
            </w:r>
            <w:proofErr w:type="spellStart"/>
            <w:r w:rsidRPr="00AF79F5">
              <w:rPr>
                <w:rFonts w:ascii="Arial" w:hAnsi="Arial" w:cs="Arial"/>
                <w:sz w:val="20"/>
                <w:szCs w:val="20"/>
              </w:rPr>
              <w:t>ColorLine</w:t>
            </w:r>
            <w:proofErr w:type="spellEnd"/>
            <w:r w:rsidRPr="00AF79F5">
              <w:rPr>
                <w:rFonts w:ascii="Arial" w:hAnsi="Arial" w:cs="Arial"/>
                <w:sz w:val="20"/>
                <w:szCs w:val="20"/>
              </w:rPr>
              <w:t xml:space="preserve"> table.</w:t>
            </w:r>
          </w:p>
        </w:tc>
      </w:tr>
      <w:tr w:rsidR="00101E7D" w:rsidRPr="00AF79F5" w14:paraId="69CD0638" w14:textId="77777777" w:rsidTr="00101E7D">
        <w:tc>
          <w:tcPr>
            <w:tcW w:w="852" w:type="pct"/>
          </w:tcPr>
          <w:p w14:paraId="5C588572" w14:textId="77777777" w:rsidR="00101E7D" w:rsidRPr="00AF79F5" w:rsidRDefault="00101E7D" w:rsidP="00A2444B">
            <w:pPr>
              <w:pStyle w:val="Compact"/>
              <w:rPr>
                <w:rFonts w:ascii="Arial" w:hAnsi="Arial" w:cs="Arial"/>
                <w:sz w:val="20"/>
                <w:szCs w:val="20"/>
              </w:rPr>
            </w:pPr>
            <w:r w:rsidRPr="00AF79F5">
              <w:rPr>
                <w:rFonts w:ascii="Arial" w:hAnsi="Arial" w:cs="Arial"/>
                <w:sz w:val="20"/>
                <w:szCs w:val="20"/>
              </w:rPr>
              <w:t>FW</w:t>
            </w:r>
            <w:r>
              <w:rPr>
                <w:rFonts w:ascii="Arial" w:hAnsi="Arial" w:cs="Arial"/>
                <w:sz w:val="20"/>
                <w:szCs w:val="20"/>
              </w:rPr>
              <w:t>ORD</w:t>
            </w:r>
          </w:p>
        </w:tc>
        <w:tc>
          <w:tcPr>
            <w:tcW w:w="1220" w:type="pct"/>
          </w:tcPr>
          <w:p w14:paraId="4B043F5B" w14:textId="1A501B8B" w:rsidR="00101E7D" w:rsidRPr="00AF79F5" w:rsidRDefault="00101E7D" w:rsidP="00101E7D">
            <w:pPr>
              <w:pStyle w:val="Compact"/>
              <w:rPr>
                <w:rFonts w:ascii="Arial" w:hAnsi="Arial" w:cs="Arial"/>
                <w:sz w:val="20"/>
                <w:szCs w:val="20"/>
              </w:rPr>
            </w:pPr>
            <w:proofErr w:type="spellStart"/>
            <w:r>
              <w:rPr>
                <w:rFonts w:ascii="Arial" w:hAnsi="Arial" w:cs="Arial"/>
                <w:sz w:val="20"/>
                <w:szCs w:val="20"/>
              </w:rPr>
              <w:t>centerX</w:t>
            </w:r>
            <w:proofErr w:type="spellEnd"/>
          </w:p>
        </w:tc>
        <w:tc>
          <w:tcPr>
            <w:tcW w:w="2928" w:type="pct"/>
          </w:tcPr>
          <w:p w14:paraId="7CFF50D5" w14:textId="75041E38" w:rsidR="00101E7D" w:rsidRPr="00AF79F5" w:rsidRDefault="00101E7D" w:rsidP="00A2444B">
            <w:pPr>
              <w:pStyle w:val="Compact"/>
              <w:rPr>
                <w:rFonts w:ascii="Arial" w:hAnsi="Arial" w:cs="Arial"/>
                <w:sz w:val="20"/>
                <w:szCs w:val="20"/>
              </w:rPr>
            </w:pPr>
            <w:r>
              <w:rPr>
                <w:rFonts w:ascii="Arial" w:hAnsi="Arial" w:cs="Arial"/>
                <w:sz w:val="20"/>
                <w:szCs w:val="20"/>
              </w:rPr>
              <w:t>C</w:t>
            </w:r>
            <w:r w:rsidRPr="00AF79F5">
              <w:rPr>
                <w:rFonts w:ascii="Arial" w:hAnsi="Arial" w:cs="Arial"/>
                <w:sz w:val="20"/>
                <w:szCs w:val="20"/>
              </w:rPr>
              <w:t>enter x coordinate.</w:t>
            </w:r>
          </w:p>
        </w:tc>
      </w:tr>
      <w:tr w:rsidR="00101E7D" w:rsidRPr="00AF79F5" w14:paraId="5F8A6CF1" w14:textId="77777777" w:rsidTr="00101E7D">
        <w:tc>
          <w:tcPr>
            <w:tcW w:w="852" w:type="pct"/>
          </w:tcPr>
          <w:p w14:paraId="79748282" w14:textId="77777777" w:rsidR="00101E7D" w:rsidRPr="00AF79F5" w:rsidRDefault="00101E7D" w:rsidP="00A2444B">
            <w:pPr>
              <w:pStyle w:val="Compact"/>
              <w:rPr>
                <w:rFonts w:ascii="Arial" w:hAnsi="Arial" w:cs="Arial"/>
                <w:sz w:val="20"/>
                <w:szCs w:val="20"/>
              </w:rPr>
            </w:pPr>
            <w:r w:rsidRPr="00AF79F5">
              <w:rPr>
                <w:rFonts w:ascii="Arial" w:hAnsi="Arial" w:cs="Arial"/>
                <w:sz w:val="20"/>
                <w:szCs w:val="20"/>
              </w:rPr>
              <w:t>FW</w:t>
            </w:r>
            <w:r>
              <w:rPr>
                <w:rFonts w:ascii="Arial" w:hAnsi="Arial" w:cs="Arial"/>
                <w:sz w:val="20"/>
                <w:szCs w:val="20"/>
              </w:rPr>
              <w:t>ORD</w:t>
            </w:r>
          </w:p>
        </w:tc>
        <w:tc>
          <w:tcPr>
            <w:tcW w:w="1220" w:type="pct"/>
          </w:tcPr>
          <w:p w14:paraId="05BFB236" w14:textId="7BE1321F" w:rsidR="00101E7D" w:rsidRPr="00AF79F5" w:rsidRDefault="00101E7D" w:rsidP="00101E7D">
            <w:pPr>
              <w:pStyle w:val="Compact"/>
              <w:rPr>
                <w:rFonts w:ascii="Arial" w:hAnsi="Arial" w:cs="Arial"/>
                <w:sz w:val="20"/>
                <w:szCs w:val="20"/>
              </w:rPr>
            </w:pPr>
            <w:proofErr w:type="spellStart"/>
            <w:r>
              <w:rPr>
                <w:rFonts w:ascii="Arial" w:hAnsi="Arial" w:cs="Arial"/>
                <w:sz w:val="20"/>
                <w:szCs w:val="20"/>
              </w:rPr>
              <w:t>centerY</w:t>
            </w:r>
            <w:proofErr w:type="spellEnd"/>
          </w:p>
        </w:tc>
        <w:tc>
          <w:tcPr>
            <w:tcW w:w="2928" w:type="pct"/>
          </w:tcPr>
          <w:p w14:paraId="26247432" w14:textId="73E179BF" w:rsidR="00101E7D" w:rsidRPr="00AF79F5" w:rsidRDefault="00101E7D" w:rsidP="00A2444B">
            <w:pPr>
              <w:pStyle w:val="Compact"/>
              <w:rPr>
                <w:rFonts w:ascii="Arial" w:hAnsi="Arial" w:cs="Arial"/>
                <w:sz w:val="20"/>
                <w:szCs w:val="20"/>
              </w:rPr>
            </w:pPr>
            <w:r>
              <w:rPr>
                <w:rFonts w:ascii="Arial" w:hAnsi="Arial" w:cs="Arial"/>
                <w:sz w:val="20"/>
                <w:szCs w:val="20"/>
              </w:rPr>
              <w:t>C</w:t>
            </w:r>
            <w:r w:rsidRPr="00AF79F5">
              <w:rPr>
                <w:rFonts w:ascii="Arial" w:hAnsi="Arial" w:cs="Arial"/>
                <w:sz w:val="20"/>
                <w:szCs w:val="20"/>
              </w:rPr>
              <w:t>enter y coordinate.</w:t>
            </w:r>
          </w:p>
        </w:tc>
      </w:tr>
      <w:tr w:rsidR="00101E7D" w:rsidRPr="00AF79F5" w14:paraId="3C9ED959" w14:textId="77777777" w:rsidTr="00101E7D">
        <w:tc>
          <w:tcPr>
            <w:tcW w:w="852" w:type="pct"/>
          </w:tcPr>
          <w:p w14:paraId="5C823E07" w14:textId="6A02F1A3" w:rsidR="00101E7D" w:rsidRPr="00AF79F5" w:rsidRDefault="00101E7D" w:rsidP="00A2444B">
            <w:pPr>
              <w:pStyle w:val="Compact"/>
              <w:rPr>
                <w:rFonts w:ascii="Arial" w:hAnsi="Arial" w:cs="Arial"/>
                <w:sz w:val="20"/>
                <w:szCs w:val="20"/>
              </w:rPr>
            </w:pPr>
            <w:r>
              <w:rPr>
                <w:rFonts w:ascii="Arial" w:hAnsi="Arial" w:cs="Arial"/>
                <w:sz w:val="20"/>
                <w:szCs w:val="20"/>
              </w:rPr>
              <w:t>Fixed</w:t>
            </w:r>
          </w:p>
        </w:tc>
        <w:tc>
          <w:tcPr>
            <w:tcW w:w="1220" w:type="pct"/>
          </w:tcPr>
          <w:p w14:paraId="0B9282A4" w14:textId="1F7CEFE9" w:rsidR="00101E7D" w:rsidRPr="00AF79F5" w:rsidRDefault="00101E7D" w:rsidP="00A2444B">
            <w:pPr>
              <w:pStyle w:val="Compact"/>
              <w:rPr>
                <w:rFonts w:ascii="Arial" w:hAnsi="Arial" w:cs="Arial"/>
                <w:sz w:val="20"/>
                <w:szCs w:val="20"/>
              </w:rPr>
            </w:pPr>
            <w:proofErr w:type="spellStart"/>
            <w:r>
              <w:rPr>
                <w:rFonts w:ascii="Arial" w:hAnsi="Arial" w:cs="Arial"/>
                <w:sz w:val="20"/>
                <w:szCs w:val="20"/>
              </w:rPr>
              <w:t>startAngle</w:t>
            </w:r>
            <w:proofErr w:type="spellEnd"/>
          </w:p>
        </w:tc>
        <w:tc>
          <w:tcPr>
            <w:tcW w:w="2928" w:type="pct"/>
          </w:tcPr>
          <w:p w14:paraId="0EAA76DE" w14:textId="055C58F3" w:rsidR="00101E7D" w:rsidRPr="00101E7D" w:rsidRDefault="00101E7D" w:rsidP="00A2444B">
            <w:pPr>
              <w:pStyle w:val="Compact"/>
              <w:rPr>
                <w:rFonts w:ascii="Arial" w:hAnsi="Arial" w:cs="Arial"/>
                <w:sz w:val="20"/>
                <w:szCs w:val="20"/>
              </w:rPr>
            </w:pPr>
            <w:r w:rsidRPr="00101E7D">
              <w:rPr>
                <w:rFonts w:ascii="Arial" w:hAnsi="Arial" w:cs="Arial"/>
                <w:sz w:val="20"/>
                <w:szCs w:val="20"/>
              </w:rPr>
              <w:t>Start of the angular range of the gradient.</w:t>
            </w:r>
          </w:p>
        </w:tc>
      </w:tr>
      <w:tr w:rsidR="00101E7D" w:rsidRPr="00AF79F5" w14:paraId="772C2BB0" w14:textId="77777777" w:rsidTr="00101E7D">
        <w:tc>
          <w:tcPr>
            <w:tcW w:w="852" w:type="pct"/>
          </w:tcPr>
          <w:p w14:paraId="3504F5BD" w14:textId="14FC0058" w:rsidR="00101E7D" w:rsidRPr="00AF79F5" w:rsidRDefault="00101E7D" w:rsidP="00A2444B">
            <w:pPr>
              <w:pStyle w:val="Compact"/>
              <w:rPr>
                <w:rFonts w:ascii="Arial" w:hAnsi="Arial" w:cs="Arial"/>
                <w:sz w:val="20"/>
                <w:szCs w:val="20"/>
              </w:rPr>
            </w:pPr>
            <w:r>
              <w:rPr>
                <w:rFonts w:ascii="Arial" w:hAnsi="Arial" w:cs="Arial"/>
                <w:sz w:val="20"/>
                <w:szCs w:val="20"/>
              </w:rPr>
              <w:t>Fixed</w:t>
            </w:r>
          </w:p>
        </w:tc>
        <w:tc>
          <w:tcPr>
            <w:tcW w:w="1220" w:type="pct"/>
          </w:tcPr>
          <w:p w14:paraId="1A54154D" w14:textId="62FB49A8" w:rsidR="00101E7D" w:rsidRPr="00AF79F5" w:rsidRDefault="00101E7D" w:rsidP="00A2444B">
            <w:pPr>
              <w:pStyle w:val="Compact"/>
              <w:rPr>
                <w:rFonts w:ascii="Arial" w:hAnsi="Arial" w:cs="Arial"/>
                <w:sz w:val="20"/>
                <w:szCs w:val="20"/>
              </w:rPr>
            </w:pPr>
            <w:proofErr w:type="spellStart"/>
            <w:r>
              <w:rPr>
                <w:rFonts w:ascii="Arial" w:hAnsi="Arial" w:cs="Arial"/>
                <w:sz w:val="20"/>
                <w:szCs w:val="20"/>
              </w:rPr>
              <w:t>endAngle</w:t>
            </w:r>
            <w:proofErr w:type="spellEnd"/>
          </w:p>
        </w:tc>
        <w:tc>
          <w:tcPr>
            <w:tcW w:w="2928" w:type="pct"/>
          </w:tcPr>
          <w:p w14:paraId="26C1E2F2" w14:textId="5F98F634" w:rsidR="00101E7D" w:rsidRPr="00AF79F5" w:rsidRDefault="00101E7D" w:rsidP="00A2444B">
            <w:pPr>
              <w:pStyle w:val="Compact"/>
              <w:rPr>
                <w:rFonts w:ascii="Arial" w:hAnsi="Arial" w:cs="Arial"/>
                <w:sz w:val="20"/>
                <w:szCs w:val="20"/>
              </w:rPr>
            </w:pPr>
            <w:r w:rsidRPr="00AF79F5">
              <w:rPr>
                <w:rFonts w:ascii="Arial" w:hAnsi="Arial" w:cs="Arial"/>
                <w:sz w:val="20"/>
                <w:szCs w:val="20"/>
              </w:rPr>
              <w:t xml:space="preserve">End </w:t>
            </w:r>
            <w:r w:rsidRPr="00101E7D">
              <w:rPr>
                <w:rFonts w:ascii="Arial" w:hAnsi="Arial" w:cs="Arial"/>
                <w:sz w:val="20"/>
                <w:szCs w:val="20"/>
              </w:rPr>
              <w:t>of the angular range of the gradient</w:t>
            </w:r>
            <w:r w:rsidRPr="00AF79F5">
              <w:rPr>
                <w:rFonts w:ascii="Arial" w:hAnsi="Arial" w:cs="Arial"/>
                <w:sz w:val="20"/>
                <w:szCs w:val="20"/>
              </w:rPr>
              <w:t>.</w:t>
            </w:r>
          </w:p>
        </w:tc>
      </w:tr>
    </w:tbl>
    <w:p w14:paraId="6450CE3B" w14:textId="004CA883" w:rsidR="00101E7D" w:rsidRPr="00EB7BED" w:rsidRDefault="00101E7D" w:rsidP="00101E7D">
      <w:pPr>
        <w:pStyle w:val="BodyText"/>
        <w:spacing w:before="100" w:beforeAutospacing="1"/>
        <w:rPr>
          <w:sz w:val="20"/>
          <w:szCs w:val="20"/>
        </w:rPr>
      </w:pPr>
      <w:proofErr w:type="spellStart"/>
      <w:r w:rsidRPr="00EB7BED">
        <w:rPr>
          <w:i/>
          <w:iCs/>
          <w:sz w:val="20"/>
          <w:szCs w:val="20"/>
        </w:rPr>
        <w:t>Paint</w:t>
      </w:r>
      <w:r>
        <w:rPr>
          <w:i/>
          <w:iCs/>
          <w:sz w:val="20"/>
          <w:szCs w:val="20"/>
        </w:rPr>
        <w:t>VarSweep</w:t>
      </w:r>
      <w:r w:rsidRPr="00EB7BED">
        <w:rPr>
          <w:i/>
          <w:iCs/>
          <w:sz w:val="20"/>
          <w:szCs w:val="20"/>
        </w:rPr>
        <w:t>Gradient</w:t>
      </w:r>
      <w:proofErr w:type="spellEnd"/>
      <w:r w:rsidRPr="00EB7BED">
        <w:rPr>
          <w:i/>
          <w:iCs/>
          <w:sz w:val="20"/>
          <w:szCs w:val="20"/>
        </w:rPr>
        <w:t xml:space="preserve"> table (format </w:t>
      </w:r>
      <w:r>
        <w:rPr>
          <w:i/>
          <w:iCs/>
          <w:sz w:val="20"/>
          <w:szCs w:val="20"/>
        </w:rPr>
        <w:t>9</w:t>
      </w:r>
      <w:r w:rsidRPr="00EB7BED">
        <w:rPr>
          <w:i/>
          <w:iCs/>
          <w:sz w:val="20"/>
          <w:szCs w:val="20"/>
        </w:rPr>
        <w:t>):</w:t>
      </w:r>
    </w:p>
    <w:tbl>
      <w:tblPr>
        <w:tblW w:w="3846" w:type="pct"/>
        <w:tblBorders>
          <w:top w:val="single" w:sz="12" w:space="0" w:color="666666" w:themeColor="text1" w:themeTint="99"/>
          <w:left w:val="single" w:sz="12" w:space="0" w:color="666666" w:themeColor="text1" w:themeTint="99"/>
          <w:bottom w:val="single" w:sz="12" w:space="0" w:color="666666" w:themeColor="text1" w:themeTint="99"/>
          <w:right w:val="single" w:sz="12" w:space="0" w:color="666666" w:themeColor="text1" w:themeTint="99"/>
          <w:insideH w:val="single" w:sz="6" w:space="0" w:color="666666" w:themeColor="text1" w:themeTint="99"/>
          <w:insideV w:val="single" w:sz="6" w:space="0" w:color="666666" w:themeColor="text1" w:themeTint="99"/>
        </w:tblBorders>
        <w:tblLook w:val="0020" w:firstRow="1" w:lastRow="0" w:firstColumn="0" w:lastColumn="0" w:noHBand="0" w:noVBand="0"/>
      </w:tblPr>
      <w:tblGrid>
        <w:gridCol w:w="1188"/>
        <w:gridCol w:w="1646"/>
        <w:gridCol w:w="4081"/>
      </w:tblGrid>
      <w:tr w:rsidR="00101E7D" w:rsidRPr="0075281C" w14:paraId="3FCA857B" w14:textId="77777777" w:rsidTr="00101E7D">
        <w:tc>
          <w:tcPr>
            <w:tcW w:w="0" w:type="auto"/>
            <w:tcBorders>
              <w:bottom w:val="single" w:sz="12" w:space="0" w:color="666666" w:themeColor="text1" w:themeTint="99"/>
              <w:right w:val="single" w:sz="12" w:space="0" w:color="666666" w:themeColor="text1" w:themeTint="99"/>
            </w:tcBorders>
          </w:tcPr>
          <w:p w14:paraId="0B049523" w14:textId="77777777" w:rsidR="00101E7D" w:rsidRPr="0075281C" w:rsidRDefault="00101E7D" w:rsidP="00A2444B">
            <w:pPr>
              <w:pStyle w:val="Compact"/>
              <w:rPr>
                <w:rFonts w:ascii="Arial" w:hAnsi="Arial" w:cs="Arial"/>
                <w:b/>
                <w:sz w:val="20"/>
                <w:szCs w:val="20"/>
              </w:rPr>
            </w:pPr>
            <w:r w:rsidRPr="0075281C">
              <w:rPr>
                <w:rFonts w:ascii="Arial" w:hAnsi="Arial" w:cs="Arial"/>
                <w:b/>
                <w:sz w:val="20"/>
                <w:szCs w:val="20"/>
              </w:rPr>
              <w:t>Type</w:t>
            </w:r>
          </w:p>
        </w:tc>
        <w:tc>
          <w:tcPr>
            <w:tcW w:w="1190" w:type="pct"/>
            <w:tcBorders>
              <w:left w:val="single" w:sz="12" w:space="0" w:color="666666" w:themeColor="text1" w:themeTint="99"/>
              <w:bottom w:val="single" w:sz="12" w:space="0" w:color="666666" w:themeColor="text1" w:themeTint="99"/>
              <w:right w:val="single" w:sz="12" w:space="0" w:color="666666" w:themeColor="text1" w:themeTint="99"/>
            </w:tcBorders>
          </w:tcPr>
          <w:p w14:paraId="49DA222D" w14:textId="0FB207D3" w:rsidR="00101E7D" w:rsidRPr="0075281C" w:rsidRDefault="00101E7D" w:rsidP="00A2444B">
            <w:pPr>
              <w:pStyle w:val="Compact"/>
              <w:rPr>
                <w:rFonts w:ascii="Arial" w:hAnsi="Arial" w:cs="Arial"/>
                <w:b/>
                <w:sz w:val="20"/>
                <w:szCs w:val="20"/>
              </w:rPr>
            </w:pPr>
            <w:r>
              <w:rPr>
                <w:rFonts w:ascii="Arial" w:hAnsi="Arial" w:cs="Arial"/>
                <w:b/>
                <w:sz w:val="20"/>
                <w:szCs w:val="20"/>
              </w:rPr>
              <w:t>N</w:t>
            </w:r>
            <w:r w:rsidRPr="0075281C">
              <w:rPr>
                <w:rFonts w:ascii="Arial" w:hAnsi="Arial" w:cs="Arial"/>
                <w:b/>
                <w:sz w:val="20"/>
                <w:szCs w:val="20"/>
              </w:rPr>
              <w:t>ame</w:t>
            </w:r>
          </w:p>
        </w:tc>
        <w:tc>
          <w:tcPr>
            <w:tcW w:w="2951" w:type="pct"/>
            <w:tcBorders>
              <w:left w:val="single" w:sz="12" w:space="0" w:color="666666" w:themeColor="text1" w:themeTint="99"/>
              <w:bottom w:val="single" w:sz="12" w:space="0" w:color="666666" w:themeColor="text1" w:themeTint="99"/>
            </w:tcBorders>
          </w:tcPr>
          <w:p w14:paraId="505DF69B" w14:textId="77777777" w:rsidR="00101E7D" w:rsidRPr="0075281C" w:rsidRDefault="00101E7D" w:rsidP="00A2444B">
            <w:pPr>
              <w:pStyle w:val="Compact"/>
              <w:rPr>
                <w:rFonts w:ascii="Arial" w:hAnsi="Arial" w:cs="Arial"/>
                <w:b/>
                <w:sz w:val="20"/>
                <w:szCs w:val="20"/>
              </w:rPr>
            </w:pPr>
            <w:r w:rsidRPr="0075281C">
              <w:rPr>
                <w:rFonts w:ascii="Arial" w:hAnsi="Arial" w:cs="Arial"/>
                <w:b/>
                <w:sz w:val="20"/>
                <w:szCs w:val="20"/>
              </w:rPr>
              <w:t>Description</w:t>
            </w:r>
          </w:p>
        </w:tc>
      </w:tr>
      <w:tr w:rsidR="00101E7D" w:rsidRPr="00AF79F5" w14:paraId="3E61D713" w14:textId="77777777" w:rsidTr="00101E7D">
        <w:tc>
          <w:tcPr>
            <w:tcW w:w="0" w:type="auto"/>
            <w:tcBorders>
              <w:top w:val="single" w:sz="12" w:space="0" w:color="666666" w:themeColor="text1" w:themeTint="99"/>
            </w:tcBorders>
          </w:tcPr>
          <w:p w14:paraId="576F8C1C" w14:textId="77777777" w:rsidR="00101E7D" w:rsidRPr="00AF79F5" w:rsidRDefault="00101E7D" w:rsidP="00A2444B">
            <w:pPr>
              <w:pStyle w:val="Compact"/>
              <w:rPr>
                <w:rFonts w:ascii="Arial" w:hAnsi="Arial" w:cs="Arial"/>
                <w:sz w:val="20"/>
                <w:szCs w:val="20"/>
              </w:rPr>
            </w:pPr>
            <w:r w:rsidRPr="00AF79F5">
              <w:rPr>
                <w:rFonts w:ascii="Arial" w:hAnsi="Arial" w:cs="Arial"/>
                <w:sz w:val="20"/>
                <w:szCs w:val="20"/>
              </w:rPr>
              <w:t>uint8</w:t>
            </w:r>
          </w:p>
        </w:tc>
        <w:tc>
          <w:tcPr>
            <w:tcW w:w="1190" w:type="pct"/>
            <w:tcBorders>
              <w:top w:val="single" w:sz="12" w:space="0" w:color="666666" w:themeColor="text1" w:themeTint="99"/>
            </w:tcBorders>
          </w:tcPr>
          <w:p w14:paraId="6D5EF280" w14:textId="77777777" w:rsidR="00101E7D" w:rsidRPr="00AF79F5" w:rsidRDefault="00101E7D" w:rsidP="00A2444B">
            <w:pPr>
              <w:pStyle w:val="Compact"/>
              <w:rPr>
                <w:rFonts w:ascii="Arial" w:hAnsi="Arial" w:cs="Arial"/>
                <w:sz w:val="20"/>
                <w:szCs w:val="20"/>
              </w:rPr>
            </w:pPr>
            <w:r w:rsidRPr="00AF79F5">
              <w:rPr>
                <w:rFonts w:ascii="Arial" w:hAnsi="Arial" w:cs="Arial"/>
                <w:sz w:val="20"/>
                <w:szCs w:val="20"/>
              </w:rPr>
              <w:t>format</w:t>
            </w:r>
          </w:p>
        </w:tc>
        <w:tc>
          <w:tcPr>
            <w:tcW w:w="2951" w:type="pct"/>
            <w:tcBorders>
              <w:top w:val="single" w:sz="12" w:space="0" w:color="666666" w:themeColor="text1" w:themeTint="99"/>
            </w:tcBorders>
          </w:tcPr>
          <w:p w14:paraId="6E89FAA7" w14:textId="4B0063D8" w:rsidR="00101E7D" w:rsidRPr="00AF79F5" w:rsidRDefault="00101E7D" w:rsidP="00101E7D">
            <w:pPr>
              <w:pStyle w:val="Compact"/>
              <w:rPr>
                <w:rFonts w:ascii="Arial" w:hAnsi="Arial" w:cs="Arial"/>
                <w:sz w:val="20"/>
                <w:szCs w:val="20"/>
              </w:rPr>
            </w:pPr>
            <w:r w:rsidRPr="00AF79F5">
              <w:rPr>
                <w:rFonts w:ascii="Arial" w:hAnsi="Arial" w:cs="Arial"/>
                <w:sz w:val="20"/>
                <w:szCs w:val="20"/>
              </w:rPr>
              <w:t xml:space="preserve">Set to </w:t>
            </w:r>
            <w:r>
              <w:rPr>
                <w:rFonts w:ascii="Arial" w:hAnsi="Arial" w:cs="Arial"/>
                <w:sz w:val="20"/>
                <w:szCs w:val="20"/>
              </w:rPr>
              <w:t>9</w:t>
            </w:r>
            <w:r w:rsidRPr="00AF79F5">
              <w:rPr>
                <w:rFonts w:ascii="Arial" w:hAnsi="Arial" w:cs="Arial"/>
                <w:sz w:val="20"/>
                <w:szCs w:val="20"/>
              </w:rPr>
              <w:t>.</w:t>
            </w:r>
          </w:p>
        </w:tc>
      </w:tr>
      <w:tr w:rsidR="00101E7D" w:rsidRPr="00AF79F5" w14:paraId="4410351A" w14:textId="77777777" w:rsidTr="00101E7D">
        <w:tc>
          <w:tcPr>
            <w:tcW w:w="0" w:type="auto"/>
          </w:tcPr>
          <w:p w14:paraId="4A84B7DD" w14:textId="77777777" w:rsidR="00101E7D" w:rsidRPr="00AF79F5" w:rsidRDefault="00101E7D" w:rsidP="00A2444B">
            <w:pPr>
              <w:pStyle w:val="Compact"/>
              <w:rPr>
                <w:rFonts w:ascii="Arial" w:hAnsi="Arial" w:cs="Arial"/>
                <w:sz w:val="20"/>
                <w:szCs w:val="20"/>
              </w:rPr>
            </w:pPr>
            <w:r w:rsidRPr="00AF79F5">
              <w:rPr>
                <w:rFonts w:ascii="Arial" w:hAnsi="Arial" w:cs="Arial"/>
                <w:sz w:val="20"/>
                <w:szCs w:val="20"/>
              </w:rPr>
              <w:t>Offset24</w:t>
            </w:r>
          </w:p>
        </w:tc>
        <w:tc>
          <w:tcPr>
            <w:tcW w:w="1190" w:type="pct"/>
          </w:tcPr>
          <w:p w14:paraId="608E6975" w14:textId="77777777" w:rsidR="00101E7D" w:rsidRPr="00AF79F5" w:rsidRDefault="00101E7D" w:rsidP="00A2444B">
            <w:pPr>
              <w:pStyle w:val="Compact"/>
              <w:rPr>
                <w:rFonts w:ascii="Arial" w:hAnsi="Arial" w:cs="Arial"/>
                <w:sz w:val="20"/>
                <w:szCs w:val="20"/>
              </w:rPr>
            </w:pPr>
            <w:proofErr w:type="spellStart"/>
            <w:r w:rsidRPr="00AF79F5">
              <w:rPr>
                <w:rFonts w:ascii="Arial" w:hAnsi="Arial" w:cs="Arial"/>
                <w:sz w:val="20"/>
                <w:szCs w:val="20"/>
              </w:rPr>
              <w:t>colorLineOffset</w:t>
            </w:r>
            <w:proofErr w:type="spellEnd"/>
          </w:p>
        </w:tc>
        <w:tc>
          <w:tcPr>
            <w:tcW w:w="2951" w:type="pct"/>
          </w:tcPr>
          <w:p w14:paraId="527094FB" w14:textId="77777777" w:rsidR="00101E7D" w:rsidRPr="00AF79F5" w:rsidRDefault="00101E7D" w:rsidP="00A2444B">
            <w:pPr>
              <w:pStyle w:val="Compact"/>
              <w:rPr>
                <w:rFonts w:ascii="Arial" w:hAnsi="Arial" w:cs="Arial"/>
                <w:sz w:val="20"/>
                <w:szCs w:val="20"/>
              </w:rPr>
            </w:pPr>
            <w:r w:rsidRPr="00AF79F5">
              <w:rPr>
                <w:rFonts w:ascii="Arial" w:hAnsi="Arial" w:cs="Arial"/>
                <w:sz w:val="20"/>
                <w:szCs w:val="20"/>
              </w:rPr>
              <w:t xml:space="preserve">Offset to </w:t>
            </w:r>
            <w:proofErr w:type="spellStart"/>
            <w:r>
              <w:rPr>
                <w:rFonts w:ascii="Arial" w:hAnsi="Arial" w:cs="Arial"/>
                <w:sz w:val="20"/>
                <w:szCs w:val="20"/>
              </w:rPr>
              <w:t>Var</w:t>
            </w:r>
            <w:r w:rsidRPr="00AF79F5">
              <w:rPr>
                <w:rFonts w:ascii="Arial" w:hAnsi="Arial" w:cs="Arial"/>
                <w:sz w:val="20"/>
                <w:szCs w:val="20"/>
              </w:rPr>
              <w:t>ColorLine</w:t>
            </w:r>
            <w:proofErr w:type="spellEnd"/>
            <w:r w:rsidRPr="00AF79F5">
              <w:rPr>
                <w:rFonts w:ascii="Arial" w:hAnsi="Arial" w:cs="Arial"/>
                <w:sz w:val="20"/>
                <w:szCs w:val="20"/>
              </w:rPr>
              <w:t xml:space="preserve"> table.</w:t>
            </w:r>
          </w:p>
        </w:tc>
      </w:tr>
      <w:tr w:rsidR="00101E7D" w:rsidRPr="00AF79F5" w14:paraId="21717273" w14:textId="77777777" w:rsidTr="00101E7D">
        <w:tc>
          <w:tcPr>
            <w:tcW w:w="0" w:type="auto"/>
          </w:tcPr>
          <w:p w14:paraId="3CD21112" w14:textId="77777777" w:rsidR="00101E7D" w:rsidRPr="00AF79F5" w:rsidRDefault="00101E7D" w:rsidP="00101E7D">
            <w:pPr>
              <w:pStyle w:val="Compact"/>
              <w:rPr>
                <w:rFonts w:ascii="Arial" w:hAnsi="Arial" w:cs="Arial"/>
                <w:sz w:val="20"/>
                <w:szCs w:val="20"/>
              </w:rPr>
            </w:pPr>
            <w:proofErr w:type="spellStart"/>
            <w:r w:rsidRPr="00AF79F5">
              <w:rPr>
                <w:rFonts w:ascii="Arial" w:hAnsi="Arial" w:cs="Arial"/>
                <w:sz w:val="20"/>
                <w:szCs w:val="20"/>
              </w:rPr>
              <w:t>VarFWord</w:t>
            </w:r>
            <w:proofErr w:type="spellEnd"/>
          </w:p>
        </w:tc>
        <w:tc>
          <w:tcPr>
            <w:tcW w:w="1190" w:type="pct"/>
          </w:tcPr>
          <w:p w14:paraId="61E5A538" w14:textId="1023DB7E" w:rsidR="00101E7D" w:rsidRPr="00AF79F5" w:rsidRDefault="00101E7D" w:rsidP="00101E7D">
            <w:pPr>
              <w:pStyle w:val="Compact"/>
              <w:rPr>
                <w:rFonts w:ascii="Arial" w:hAnsi="Arial" w:cs="Arial"/>
                <w:sz w:val="20"/>
                <w:szCs w:val="20"/>
              </w:rPr>
            </w:pPr>
            <w:proofErr w:type="spellStart"/>
            <w:r>
              <w:rPr>
                <w:rFonts w:ascii="Arial" w:hAnsi="Arial" w:cs="Arial"/>
                <w:sz w:val="20"/>
                <w:szCs w:val="20"/>
              </w:rPr>
              <w:t>centerX</w:t>
            </w:r>
            <w:proofErr w:type="spellEnd"/>
          </w:p>
        </w:tc>
        <w:tc>
          <w:tcPr>
            <w:tcW w:w="2951" w:type="pct"/>
          </w:tcPr>
          <w:p w14:paraId="420052B3" w14:textId="32075FF4" w:rsidR="00101E7D" w:rsidRPr="00AF79F5" w:rsidRDefault="00101E7D" w:rsidP="00101E7D">
            <w:pPr>
              <w:pStyle w:val="Compact"/>
              <w:rPr>
                <w:rFonts w:ascii="Arial" w:hAnsi="Arial" w:cs="Arial"/>
                <w:sz w:val="20"/>
                <w:szCs w:val="20"/>
              </w:rPr>
            </w:pPr>
            <w:r>
              <w:rPr>
                <w:rFonts w:ascii="Arial" w:hAnsi="Arial" w:cs="Arial"/>
                <w:sz w:val="20"/>
                <w:szCs w:val="20"/>
              </w:rPr>
              <w:t>C</w:t>
            </w:r>
            <w:r w:rsidRPr="00AF79F5">
              <w:rPr>
                <w:rFonts w:ascii="Arial" w:hAnsi="Arial" w:cs="Arial"/>
                <w:sz w:val="20"/>
                <w:szCs w:val="20"/>
              </w:rPr>
              <w:t>enter x coordinate.</w:t>
            </w:r>
          </w:p>
        </w:tc>
      </w:tr>
      <w:tr w:rsidR="00101E7D" w:rsidRPr="00AF79F5" w14:paraId="2878093F" w14:textId="77777777" w:rsidTr="00101E7D">
        <w:tc>
          <w:tcPr>
            <w:tcW w:w="0" w:type="auto"/>
          </w:tcPr>
          <w:p w14:paraId="18405BF4" w14:textId="77777777" w:rsidR="00101E7D" w:rsidRPr="00AF79F5" w:rsidRDefault="00101E7D" w:rsidP="00101E7D">
            <w:pPr>
              <w:pStyle w:val="Compact"/>
              <w:rPr>
                <w:rFonts w:ascii="Arial" w:hAnsi="Arial" w:cs="Arial"/>
                <w:sz w:val="20"/>
                <w:szCs w:val="20"/>
              </w:rPr>
            </w:pPr>
            <w:proofErr w:type="spellStart"/>
            <w:r w:rsidRPr="00AF79F5">
              <w:rPr>
                <w:rFonts w:ascii="Arial" w:hAnsi="Arial" w:cs="Arial"/>
                <w:sz w:val="20"/>
                <w:szCs w:val="20"/>
              </w:rPr>
              <w:t>VarFWord</w:t>
            </w:r>
            <w:proofErr w:type="spellEnd"/>
          </w:p>
        </w:tc>
        <w:tc>
          <w:tcPr>
            <w:tcW w:w="1190" w:type="pct"/>
          </w:tcPr>
          <w:p w14:paraId="78145FA0" w14:textId="6B4E1E44" w:rsidR="00101E7D" w:rsidRPr="00AF79F5" w:rsidRDefault="00101E7D" w:rsidP="00101E7D">
            <w:pPr>
              <w:pStyle w:val="Compact"/>
              <w:rPr>
                <w:rFonts w:ascii="Arial" w:hAnsi="Arial" w:cs="Arial"/>
                <w:sz w:val="20"/>
                <w:szCs w:val="20"/>
              </w:rPr>
            </w:pPr>
            <w:proofErr w:type="spellStart"/>
            <w:r>
              <w:rPr>
                <w:rFonts w:ascii="Arial" w:hAnsi="Arial" w:cs="Arial"/>
                <w:sz w:val="20"/>
                <w:szCs w:val="20"/>
              </w:rPr>
              <w:t>centerY</w:t>
            </w:r>
            <w:proofErr w:type="spellEnd"/>
          </w:p>
        </w:tc>
        <w:tc>
          <w:tcPr>
            <w:tcW w:w="2951" w:type="pct"/>
          </w:tcPr>
          <w:p w14:paraId="40A581F9" w14:textId="329F0F60" w:rsidR="00101E7D" w:rsidRPr="00AF79F5" w:rsidRDefault="00101E7D" w:rsidP="00101E7D">
            <w:pPr>
              <w:pStyle w:val="Compact"/>
              <w:rPr>
                <w:rFonts w:ascii="Arial" w:hAnsi="Arial" w:cs="Arial"/>
                <w:sz w:val="20"/>
                <w:szCs w:val="20"/>
              </w:rPr>
            </w:pPr>
            <w:r>
              <w:rPr>
                <w:rFonts w:ascii="Arial" w:hAnsi="Arial" w:cs="Arial"/>
                <w:sz w:val="20"/>
                <w:szCs w:val="20"/>
              </w:rPr>
              <w:t>C</w:t>
            </w:r>
            <w:r w:rsidRPr="00AF79F5">
              <w:rPr>
                <w:rFonts w:ascii="Arial" w:hAnsi="Arial" w:cs="Arial"/>
                <w:sz w:val="20"/>
                <w:szCs w:val="20"/>
              </w:rPr>
              <w:t>enter y coordinate.</w:t>
            </w:r>
          </w:p>
        </w:tc>
      </w:tr>
      <w:tr w:rsidR="00101E7D" w:rsidRPr="00AF79F5" w14:paraId="5117B756" w14:textId="77777777" w:rsidTr="00101E7D">
        <w:tc>
          <w:tcPr>
            <w:tcW w:w="0" w:type="auto"/>
          </w:tcPr>
          <w:p w14:paraId="20077CEC" w14:textId="0039EF64" w:rsidR="00101E7D" w:rsidRPr="00AF79F5" w:rsidRDefault="00101E7D" w:rsidP="00101E7D">
            <w:pPr>
              <w:pStyle w:val="Compact"/>
              <w:rPr>
                <w:rFonts w:ascii="Arial" w:hAnsi="Arial" w:cs="Arial"/>
                <w:sz w:val="20"/>
                <w:szCs w:val="20"/>
              </w:rPr>
            </w:pPr>
            <w:proofErr w:type="spellStart"/>
            <w:r w:rsidRPr="00AF79F5">
              <w:rPr>
                <w:rFonts w:ascii="Arial" w:hAnsi="Arial" w:cs="Arial"/>
                <w:sz w:val="20"/>
                <w:szCs w:val="20"/>
              </w:rPr>
              <w:t>Var</w:t>
            </w:r>
            <w:r>
              <w:rPr>
                <w:rFonts w:ascii="Arial" w:hAnsi="Arial" w:cs="Arial"/>
                <w:sz w:val="20"/>
                <w:szCs w:val="20"/>
              </w:rPr>
              <w:t>Fixed</w:t>
            </w:r>
            <w:proofErr w:type="spellEnd"/>
          </w:p>
        </w:tc>
        <w:tc>
          <w:tcPr>
            <w:tcW w:w="1190" w:type="pct"/>
          </w:tcPr>
          <w:p w14:paraId="5A5024B4" w14:textId="58E89F52" w:rsidR="00101E7D" w:rsidRPr="00AF79F5" w:rsidRDefault="00101E7D" w:rsidP="00101E7D">
            <w:pPr>
              <w:pStyle w:val="Compact"/>
              <w:rPr>
                <w:rFonts w:ascii="Arial" w:hAnsi="Arial" w:cs="Arial"/>
                <w:sz w:val="20"/>
                <w:szCs w:val="20"/>
              </w:rPr>
            </w:pPr>
            <w:proofErr w:type="spellStart"/>
            <w:r>
              <w:rPr>
                <w:rFonts w:ascii="Arial" w:hAnsi="Arial" w:cs="Arial"/>
                <w:sz w:val="20"/>
                <w:szCs w:val="20"/>
              </w:rPr>
              <w:t>startAngle</w:t>
            </w:r>
            <w:proofErr w:type="spellEnd"/>
          </w:p>
        </w:tc>
        <w:tc>
          <w:tcPr>
            <w:tcW w:w="2951" w:type="pct"/>
          </w:tcPr>
          <w:p w14:paraId="4F9CE55B" w14:textId="5D71C9C9" w:rsidR="00101E7D" w:rsidRPr="00AF79F5" w:rsidRDefault="00101E7D" w:rsidP="00101E7D">
            <w:pPr>
              <w:pStyle w:val="Compact"/>
              <w:rPr>
                <w:rFonts w:ascii="Arial" w:hAnsi="Arial" w:cs="Arial"/>
                <w:sz w:val="20"/>
                <w:szCs w:val="20"/>
              </w:rPr>
            </w:pPr>
            <w:r w:rsidRPr="00101E7D">
              <w:rPr>
                <w:rFonts w:ascii="Arial" w:hAnsi="Arial" w:cs="Arial"/>
                <w:sz w:val="20"/>
                <w:szCs w:val="20"/>
              </w:rPr>
              <w:t>Start of the angular range of the gradient.</w:t>
            </w:r>
          </w:p>
        </w:tc>
      </w:tr>
      <w:tr w:rsidR="00101E7D" w:rsidRPr="00AF79F5" w14:paraId="5E8AD1F7" w14:textId="77777777" w:rsidTr="00101E7D">
        <w:tc>
          <w:tcPr>
            <w:tcW w:w="0" w:type="auto"/>
          </w:tcPr>
          <w:p w14:paraId="15E151EF" w14:textId="183360CA" w:rsidR="00101E7D" w:rsidRPr="00AF79F5" w:rsidRDefault="00101E7D" w:rsidP="00101E7D">
            <w:pPr>
              <w:pStyle w:val="Compact"/>
              <w:rPr>
                <w:rFonts w:ascii="Arial" w:hAnsi="Arial" w:cs="Arial"/>
                <w:sz w:val="20"/>
                <w:szCs w:val="20"/>
              </w:rPr>
            </w:pPr>
            <w:proofErr w:type="spellStart"/>
            <w:r w:rsidRPr="00AF79F5">
              <w:rPr>
                <w:rFonts w:ascii="Arial" w:hAnsi="Arial" w:cs="Arial"/>
                <w:sz w:val="20"/>
                <w:szCs w:val="20"/>
              </w:rPr>
              <w:t>VarF</w:t>
            </w:r>
            <w:r>
              <w:rPr>
                <w:rFonts w:ascii="Arial" w:hAnsi="Arial" w:cs="Arial"/>
                <w:sz w:val="20"/>
                <w:szCs w:val="20"/>
              </w:rPr>
              <w:t>ixed</w:t>
            </w:r>
            <w:proofErr w:type="spellEnd"/>
          </w:p>
        </w:tc>
        <w:tc>
          <w:tcPr>
            <w:tcW w:w="1190" w:type="pct"/>
          </w:tcPr>
          <w:p w14:paraId="001102B0" w14:textId="33AB97B2" w:rsidR="00101E7D" w:rsidRPr="00AF79F5" w:rsidRDefault="00101E7D" w:rsidP="00101E7D">
            <w:pPr>
              <w:pStyle w:val="Compact"/>
              <w:rPr>
                <w:rFonts w:ascii="Arial" w:hAnsi="Arial" w:cs="Arial"/>
                <w:sz w:val="20"/>
                <w:szCs w:val="20"/>
              </w:rPr>
            </w:pPr>
            <w:proofErr w:type="spellStart"/>
            <w:r>
              <w:rPr>
                <w:rFonts w:ascii="Arial" w:hAnsi="Arial" w:cs="Arial"/>
                <w:sz w:val="20"/>
                <w:szCs w:val="20"/>
              </w:rPr>
              <w:t>endAngle</w:t>
            </w:r>
            <w:proofErr w:type="spellEnd"/>
          </w:p>
        </w:tc>
        <w:tc>
          <w:tcPr>
            <w:tcW w:w="2951" w:type="pct"/>
          </w:tcPr>
          <w:p w14:paraId="27A0CAA5" w14:textId="3D8EFAD0" w:rsidR="00101E7D" w:rsidRPr="00AF79F5" w:rsidRDefault="00101E7D" w:rsidP="00101E7D">
            <w:pPr>
              <w:pStyle w:val="Compact"/>
              <w:rPr>
                <w:rFonts w:ascii="Arial" w:hAnsi="Arial" w:cs="Arial"/>
                <w:sz w:val="20"/>
                <w:szCs w:val="20"/>
              </w:rPr>
            </w:pPr>
            <w:r w:rsidRPr="00AF79F5">
              <w:rPr>
                <w:rFonts w:ascii="Arial" w:hAnsi="Arial" w:cs="Arial"/>
                <w:sz w:val="20"/>
                <w:szCs w:val="20"/>
              </w:rPr>
              <w:t xml:space="preserve">End </w:t>
            </w:r>
            <w:r w:rsidRPr="00101E7D">
              <w:rPr>
                <w:rFonts w:ascii="Arial" w:hAnsi="Arial" w:cs="Arial"/>
                <w:sz w:val="20"/>
                <w:szCs w:val="20"/>
              </w:rPr>
              <w:t>of the angular range of the gradient</w:t>
            </w:r>
            <w:r w:rsidRPr="00AF79F5">
              <w:rPr>
                <w:rFonts w:ascii="Arial" w:hAnsi="Arial" w:cs="Arial"/>
                <w:sz w:val="20"/>
                <w:szCs w:val="20"/>
              </w:rPr>
              <w:t>.</w:t>
            </w:r>
          </w:p>
        </w:tc>
      </w:tr>
    </w:tbl>
    <w:p w14:paraId="2BC382A9" w14:textId="72B15F88" w:rsidR="00101E7D" w:rsidRDefault="00101E7D" w:rsidP="00101E7D">
      <w:pPr>
        <w:pStyle w:val="BodyText"/>
        <w:spacing w:before="100" w:beforeAutospacing="1" w:after="100" w:afterAutospacing="1"/>
        <w:rPr>
          <w:sz w:val="20"/>
          <w:szCs w:val="20"/>
        </w:rPr>
      </w:pPr>
    </w:p>
    <w:p w14:paraId="3252E3A0" w14:textId="1D4FFD75" w:rsidR="00C25C0D" w:rsidRPr="00283CB0" w:rsidRDefault="00C25C0D" w:rsidP="00C25C0D">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 xml:space="preserve">Insert new </w:t>
      </w:r>
      <w:proofErr w:type="spellStart"/>
      <w:r>
        <w:rPr>
          <w:rFonts w:ascii="Times New Roman" w:eastAsia="SimSun" w:hAnsi="Times New Roman" w:cs="Times New Roman"/>
          <w:i/>
          <w:sz w:val="24"/>
          <w:szCs w:val="24"/>
          <w:lang w:eastAsia="zh-CN"/>
        </w:rPr>
        <w:t>subclause</w:t>
      </w:r>
      <w:proofErr w:type="spellEnd"/>
      <w:r>
        <w:rPr>
          <w:rFonts w:ascii="Times New Roman" w:eastAsia="SimSun" w:hAnsi="Times New Roman" w:cs="Times New Roman"/>
          <w:i/>
          <w:sz w:val="24"/>
          <w:szCs w:val="24"/>
          <w:lang w:eastAsia="zh-CN"/>
        </w:rPr>
        <w:t xml:space="preserve"> 5.7.11</w:t>
      </w:r>
      <w:r w:rsidRPr="00283CB0">
        <w:rPr>
          <w:rFonts w:ascii="Times New Roman" w:eastAsia="SimSun" w:hAnsi="Times New Roman" w:cs="Times New Roman"/>
          <w:i/>
          <w:sz w:val="24"/>
          <w:szCs w:val="24"/>
          <w:lang w:eastAsia="zh-CN"/>
        </w:rPr>
        <w:t>.</w:t>
      </w:r>
      <w:r>
        <w:rPr>
          <w:rFonts w:ascii="Times New Roman" w:eastAsia="SimSun" w:hAnsi="Times New Roman" w:cs="Times New Roman"/>
          <w:i/>
          <w:sz w:val="24"/>
          <w:szCs w:val="24"/>
          <w:lang w:eastAsia="zh-CN"/>
        </w:rPr>
        <w:t xml:space="preserve">2.5.6 “Format 10: </w:t>
      </w:r>
      <w:proofErr w:type="spellStart"/>
      <w:r>
        <w:rPr>
          <w:rFonts w:ascii="Times New Roman" w:hAnsi="Times New Roman" w:cs="Times New Roman"/>
          <w:bCs/>
          <w:i/>
          <w:sz w:val="24"/>
          <w:szCs w:val="24"/>
        </w:rPr>
        <w:t>PaintGlyph</w:t>
      </w:r>
      <w:proofErr w:type="spellEnd"/>
      <w:r>
        <w:rPr>
          <w:rFonts w:ascii="Times New Roman" w:eastAsia="SimSun" w:hAnsi="Times New Roman" w:cs="Times New Roman"/>
          <w:i/>
          <w:sz w:val="24"/>
          <w:szCs w:val="24"/>
          <w:lang w:eastAsia="zh-CN"/>
        </w:rPr>
        <w:t xml:space="preserve">” </w:t>
      </w:r>
      <w:r w:rsidRPr="00283CB0">
        <w:rPr>
          <w:rFonts w:ascii="Times New Roman" w:eastAsia="SimSun" w:hAnsi="Times New Roman" w:cs="Times New Roman"/>
          <w:i/>
          <w:sz w:val="24"/>
          <w:szCs w:val="24"/>
          <w:lang w:eastAsia="zh-CN"/>
        </w:rPr>
        <w:t>with the following</w:t>
      </w:r>
      <w:r>
        <w:rPr>
          <w:rFonts w:ascii="Times New Roman" w:eastAsia="SimSun" w:hAnsi="Times New Roman" w:cs="Times New Roman"/>
          <w:i/>
          <w:sz w:val="24"/>
          <w:szCs w:val="24"/>
          <w:lang w:eastAsia="zh-CN"/>
        </w:rPr>
        <w:t xml:space="preserve"> content</w:t>
      </w:r>
      <w:r w:rsidR="00F64CE6">
        <w:rPr>
          <w:rFonts w:ascii="Times New Roman" w:eastAsia="SimSun" w:hAnsi="Times New Roman" w:cs="Times New Roman"/>
          <w:i/>
          <w:sz w:val="24"/>
          <w:szCs w:val="24"/>
          <w:lang w:eastAsia="zh-CN"/>
        </w:rPr>
        <w:t>, and re-number the remaining sub-clauses.</w:t>
      </w:r>
    </w:p>
    <w:p w14:paraId="2CF6BBAA" w14:textId="094F2B24" w:rsidR="00C25C0D" w:rsidRPr="00EB7BED" w:rsidRDefault="00C25C0D" w:rsidP="00C25C0D">
      <w:pPr>
        <w:pStyle w:val="BodyText"/>
        <w:spacing w:before="100" w:beforeAutospacing="1" w:after="100" w:afterAutospacing="1"/>
        <w:rPr>
          <w:sz w:val="20"/>
          <w:szCs w:val="20"/>
        </w:rPr>
      </w:pPr>
      <w:r w:rsidRPr="00EB7BED">
        <w:rPr>
          <w:sz w:val="20"/>
          <w:szCs w:val="20"/>
        </w:rPr>
        <w:t xml:space="preserve">Format </w:t>
      </w:r>
      <w:r>
        <w:rPr>
          <w:sz w:val="20"/>
          <w:szCs w:val="20"/>
        </w:rPr>
        <w:t>10</w:t>
      </w:r>
      <w:r w:rsidRPr="00EB7BED">
        <w:rPr>
          <w:sz w:val="20"/>
          <w:szCs w:val="20"/>
        </w:rPr>
        <w:t xml:space="preserve"> is used to specify a glyph outline to use as a shape to be filled or, equivalently, a clip region. The outline sets a clip region that constrains the content of a separate paint subtable and the sub-graph linked from that subtable.</w:t>
      </w:r>
    </w:p>
    <w:p w14:paraId="108A4154" w14:textId="77777777" w:rsidR="00C25C0D" w:rsidRPr="00EB7BED" w:rsidRDefault="00C25C0D" w:rsidP="00C25C0D">
      <w:pPr>
        <w:pStyle w:val="BodyText"/>
        <w:spacing w:before="100" w:beforeAutospacing="1" w:after="100" w:afterAutospacing="1"/>
        <w:rPr>
          <w:sz w:val="20"/>
          <w:szCs w:val="20"/>
        </w:rPr>
      </w:pPr>
      <w:r w:rsidRPr="00EB7BED">
        <w:rPr>
          <w:sz w:val="20"/>
          <w:szCs w:val="20"/>
        </w:rPr>
        <w:t>For information about applying a fill to a shape, see 5.7.11.1.3.</w:t>
      </w:r>
    </w:p>
    <w:p w14:paraId="22F8DB74" w14:textId="5E9DD76C" w:rsidR="00C25C0D" w:rsidRPr="00EB7BED" w:rsidRDefault="00C25C0D" w:rsidP="00C25C0D">
      <w:pPr>
        <w:pStyle w:val="BodyText"/>
        <w:spacing w:before="100" w:beforeAutospacing="1"/>
        <w:rPr>
          <w:sz w:val="20"/>
          <w:szCs w:val="20"/>
        </w:rPr>
      </w:pPr>
      <w:proofErr w:type="spellStart"/>
      <w:r w:rsidRPr="00EB7BED">
        <w:rPr>
          <w:i/>
          <w:iCs/>
          <w:sz w:val="20"/>
          <w:szCs w:val="20"/>
        </w:rPr>
        <w:t>PaintGlyph</w:t>
      </w:r>
      <w:proofErr w:type="spellEnd"/>
      <w:r w:rsidRPr="00EB7BED">
        <w:rPr>
          <w:i/>
          <w:iCs/>
          <w:sz w:val="20"/>
          <w:szCs w:val="20"/>
        </w:rPr>
        <w:t xml:space="preserve"> table (format </w:t>
      </w:r>
      <w:r>
        <w:rPr>
          <w:i/>
          <w:iCs/>
          <w:sz w:val="20"/>
          <w:szCs w:val="20"/>
        </w:rPr>
        <w:t>10</w:t>
      </w:r>
      <w:r w:rsidRPr="00EB7BED">
        <w:rPr>
          <w:i/>
          <w:iCs/>
          <w:sz w:val="20"/>
          <w:szCs w:val="20"/>
        </w:rPr>
        <w:t>):</w:t>
      </w:r>
    </w:p>
    <w:tbl>
      <w:tblPr>
        <w:tblW w:w="2889" w:type="pct"/>
        <w:tblBorders>
          <w:top w:val="single" w:sz="12" w:space="0" w:color="666666" w:themeColor="text1" w:themeTint="99"/>
          <w:left w:val="single" w:sz="12" w:space="0" w:color="666666" w:themeColor="text1" w:themeTint="99"/>
          <w:bottom w:val="single" w:sz="12" w:space="0" w:color="666666" w:themeColor="text1" w:themeTint="99"/>
          <w:right w:val="single" w:sz="12" w:space="0" w:color="666666" w:themeColor="text1" w:themeTint="99"/>
          <w:insideH w:val="single" w:sz="6" w:space="0" w:color="666666" w:themeColor="text1" w:themeTint="99"/>
          <w:insideV w:val="single" w:sz="6" w:space="0" w:color="666666" w:themeColor="text1" w:themeTint="99"/>
        </w:tblBorders>
        <w:tblLook w:val="0020" w:firstRow="1" w:lastRow="0" w:firstColumn="0" w:lastColumn="0" w:noHBand="0" w:noVBand="0"/>
      </w:tblPr>
      <w:tblGrid>
        <w:gridCol w:w="984"/>
        <w:gridCol w:w="1199"/>
        <w:gridCol w:w="3011"/>
      </w:tblGrid>
      <w:tr w:rsidR="00C25C0D" w:rsidRPr="0075281C" w14:paraId="0477873E" w14:textId="77777777" w:rsidTr="00A2444B">
        <w:tc>
          <w:tcPr>
            <w:tcW w:w="0" w:type="auto"/>
            <w:tcBorders>
              <w:bottom w:val="single" w:sz="12" w:space="0" w:color="666666" w:themeColor="text1" w:themeTint="99"/>
              <w:right w:val="single" w:sz="12" w:space="0" w:color="666666" w:themeColor="text1" w:themeTint="99"/>
            </w:tcBorders>
          </w:tcPr>
          <w:p w14:paraId="4007C3DD" w14:textId="77777777" w:rsidR="00C25C0D" w:rsidRPr="0075281C" w:rsidRDefault="00C25C0D" w:rsidP="00A2444B">
            <w:pPr>
              <w:pStyle w:val="Compact"/>
              <w:rPr>
                <w:rFonts w:ascii="Arial" w:hAnsi="Arial" w:cs="Arial"/>
                <w:b/>
                <w:sz w:val="20"/>
                <w:szCs w:val="20"/>
              </w:rPr>
            </w:pPr>
            <w:r w:rsidRPr="0075281C">
              <w:rPr>
                <w:rFonts w:ascii="Arial" w:hAnsi="Arial" w:cs="Arial"/>
                <w:b/>
                <w:sz w:val="20"/>
                <w:szCs w:val="20"/>
              </w:rPr>
              <w:t>Type</w:t>
            </w:r>
          </w:p>
        </w:tc>
        <w:tc>
          <w:tcPr>
            <w:tcW w:w="0" w:type="auto"/>
            <w:tcBorders>
              <w:left w:val="single" w:sz="12" w:space="0" w:color="666666" w:themeColor="text1" w:themeTint="99"/>
              <w:bottom w:val="single" w:sz="12" w:space="0" w:color="666666" w:themeColor="text1" w:themeTint="99"/>
              <w:right w:val="single" w:sz="12" w:space="0" w:color="666666" w:themeColor="text1" w:themeTint="99"/>
            </w:tcBorders>
          </w:tcPr>
          <w:p w14:paraId="04F1BD25" w14:textId="2AB6799B" w:rsidR="00C25C0D" w:rsidRPr="0075281C" w:rsidRDefault="00C25C0D" w:rsidP="00A2444B">
            <w:pPr>
              <w:pStyle w:val="Compact"/>
              <w:rPr>
                <w:rFonts w:ascii="Arial" w:hAnsi="Arial" w:cs="Arial"/>
                <w:b/>
                <w:sz w:val="20"/>
                <w:szCs w:val="20"/>
              </w:rPr>
            </w:pPr>
            <w:r>
              <w:rPr>
                <w:rFonts w:ascii="Arial" w:hAnsi="Arial" w:cs="Arial"/>
                <w:b/>
                <w:sz w:val="20"/>
                <w:szCs w:val="20"/>
              </w:rPr>
              <w:t>N</w:t>
            </w:r>
            <w:r w:rsidRPr="0075281C">
              <w:rPr>
                <w:rFonts w:ascii="Arial" w:hAnsi="Arial" w:cs="Arial"/>
                <w:b/>
                <w:sz w:val="20"/>
                <w:szCs w:val="20"/>
              </w:rPr>
              <w:t>ame</w:t>
            </w:r>
          </w:p>
        </w:tc>
        <w:tc>
          <w:tcPr>
            <w:tcW w:w="0" w:type="auto"/>
            <w:tcBorders>
              <w:left w:val="single" w:sz="12" w:space="0" w:color="666666" w:themeColor="text1" w:themeTint="99"/>
              <w:bottom w:val="single" w:sz="12" w:space="0" w:color="666666" w:themeColor="text1" w:themeTint="99"/>
            </w:tcBorders>
          </w:tcPr>
          <w:p w14:paraId="48F1EF56" w14:textId="77777777" w:rsidR="00C25C0D" w:rsidRPr="0075281C" w:rsidRDefault="00C25C0D" w:rsidP="00A2444B">
            <w:pPr>
              <w:pStyle w:val="Compact"/>
              <w:rPr>
                <w:rFonts w:ascii="Arial" w:hAnsi="Arial" w:cs="Arial"/>
                <w:b/>
                <w:sz w:val="20"/>
                <w:szCs w:val="20"/>
              </w:rPr>
            </w:pPr>
            <w:r w:rsidRPr="0075281C">
              <w:rPr>
                <w:rFonts w:ascii="Arial" w:hAnsi="Arial" w:cs="Arial"/>
                <w:b/>
                <w:sz w:val="20"/>
                <w:szCs w:val="20"/>
              </w:rPr>
              <w:t>Description</w:t>
            </w:r>
          </w:p>
        </w:tc>
      </w:tr>
      <w:tr w:rsidR="00C25C0D" w:rsidRPr="00AF79F5" w14:paraId="57E8FD2C" w14:textId="77777777" w:rsidTr="00A2444B">
        <w:tc>
          <w:tcPr>
            <w:tcW w:w="0" w:type="auto"/>
            <w:tcBorders>
              <w:top w:val="single" w:sz="12" w:space="0" w:color="666666" w:themeColor="text1" w:themeTint="99"/>
            </w:tcBorders>
          </w:tcPr>
          <w:p w14:paraId="788C168F" w14:textId="77777777" w:rsidR="00C25C0D" w:rsidRPr="00AF79F5" w:rsidRDefault="00C25C0D" w:rsidP="00A2444B">
            <w:pPr>
              <w:pStyle w:val="Compact"/>
              <w:rPr>
                <w:rFonts w:ascii="Arial" w:hAnsi="Arial" w:cs="Arial"/>
                <w:sz w:val="20"/>
                <w:szCs w:val="20"/>
              </w:rPr>
            </w:pPr>
            <w:r w:rsidRPr="00AF79F5">
              <w:rPr>
                <w:rFonts w:ascii="Arial" w:hAnsi="Arial" w:cs="Arial"/>
                <w:sz w:val="20"/>
                <w:szCs w:val="20"/>
              </w:rPr>
              <w:t>uint8</w:t>
            </w:r>
          </w:p>
        </w:tc>
        <w:tc>
          <w:tcPr>
            <w:tcW w:w="0" w:type="auto"/>
            <w:tcBorders>
              <w:top w:val="single" w:sz="12" w:space="0" w:color="666666" w:themeColor="text1" w:themeTint="99"/>
            </w:tcBorders>
          </w:tcPr>
          <w:p w14:paraId="314A5F44" w14:textId="77777777" w:rsidR="00C25C0D" w:rsidRPr="00AF79F5" w:rsidRDefault="00C25C0D" w:rsidP="00A2444B">
            <w:pPr>
              <w:pStyle w:val="Compact"/>
              <w:rPr>
                <w:rFonts w:ascii="Arial" w:hAnsi="Arial" w:cs="Arial"/>
                <w:sz w:val="20"/>
                <w:szCs w:val="20"/>
              </w:rPr>
            </w:pPr>
            <w:r w:rsidRPr="00AF79F5">
              <w:rPr>
                <w:rFonts w:ascii="Arial" w:hAnsi="Arial" w:cs="Arial"/>
                <w:sz w:val="20"/>
                <w:szCs w:val="20"/>
              </w:rPr>
              <w:t>format</w:t>
            </w:r>
          </w:p>
        </w:tc>
        <w:tc>
          <w:tcPr>
            <w:tcW w:w="0" w:type="auto"/>
            <w:tcBorders>
              <w:top w:val="single" w:sz="12" w:space="0" w:color="666666" w:themeColor="text1" w:themeTint="99"/>
            </w:tcBorders>
          </w:tcPr>
          <w:p w14:paraId="0D357C2A" w14:textId="12204920" w:rsidR="00C25C0D" w:rsidRPr="00AF79F5" w:rsidRDefault="00C25C0D" w:rsidP="00C25C0D">
            <w:pPr>
              <w:pStyle w:val="Compact"/>
              <w:rPr>
                <w:rFonts w:ascii="Arial" w:hAnsi="Arial" w:cs="Arial"/>
                <w:sz w:val="20"/>
                <w:szCs w:val="20"/>
              </w:rPr>
            </w:pPr>
            <w:r w:rsidRPr="00AF79F5">
              <w:rPr>
                <w:rFonts w:ascii="Arial" w:hAnsi="Arial" w:cs="Arial"/>
                <w:sz w:val="20"/>
                <w:szCs w:val="20"/>
              </w:rPr>
              <w:t xml:space="preserve">Set to </w:t>
            </w:r>
            <w:r>
              <w:rPr>
                <w:rFonts w:ascii="Arial" w:hAnsi="Arial" w:cs="Arial"/>
                <w:sz w:val="20"/>
                <w:szCs w:val="20"/>
              </w:rPr>
              <w:t>10</w:t>
            </w:r>
            <w:r w:rsidRPr="00AF79F5">
              <w:rPr>
                <w:rFonts w:ascii="Arial" w:hAnsi="Arial" w:cs="Arial"/>
                <w:sz w:val="20"/>
                <w:szCs w:val="20"/>
              </w:rPr>
              <w:t>.</w:t>
            </w:r>
          </w:p>
        </w:tc>
      </w:tr>
      <w:tr w:rsidR="00C25C0D" w:rsidRPr="00AF79F5" w14:paraId="4EAF7065" w14:textId="77777777" w:rsidTr="00A2444B">
        <w:tc>
          <w:tcPr>
            <w:tcW w:w="0" w:type="auto"/>
          </w:tcPr>
          <w:p w14:paraId="20455761" w14:textId="77777777" w:rsidR="00C25C0D" w:rsidRPr="00AF79F5" w:rsidRDefault="00C25C0D" w:rsidP="00A2444B">
            <w:pPr>
              <w:pStyle w:val="Compact"/>
              <w:rPr>
                <w:rFonts w:ascii="Arial" w:hAnsi="Arial" w:cs="Arial"/>
                <w:sz w:val="20"/>
                <w:szCs w:val="20"/>
              </w:rPr>
            </w:pPr>
            <w:r w:rsidRPr="00AF79F5">
              <w:rPr>
                <w:rFonts w:ascii="Arial" w:hAnsi="Arial" w:cs="Arial"/>
                <w:sz w:val="20"/>
                <w:szCs w:val="20"/>
              </w:rPr>
              <w:t>Offset24</w:t>
            </w:r>
          </w:p>
        </w:tc>
        <w:tc>
          <w:tcPr>
            <w:tcW w:w="0" w:type="auto"/>
          </w:tcPr>
          <w:p w14:paraId="1F35E847" w14:textId="77777777" w:rsidR="00C25C0D" w:rsidRPr="00AF79F5" w:rsidRDefault="00C25C0D" w:rsidP="00A2444B">
            <w:pPr>
              <w:pStyle w:val="Compact"/>
              <w:rPr>
                <w:rFonts w:ascii="Arial" w:hAnsi="Arial" w:cs="Arial"/>
                <w:sz w:val="20"/>
                <w:szCs w:val="20"/>
              </w:rPr>
            </w:pPr>
            <w:proofErr w:type="spellStart"/>
            <w:r w:rsidRPr="00AF79F5">
              <w:rPr>
                <w:rFonts w:ascii="Arial" w:hAnsi="Arial" w:cs="Arial"/>
                <w:sz w:val="20"/>
                <w:szCs w:val="20"/>
              </w:rPr>
              <w:t>paintOffset</w:t>
            </w:r>
            <w:proofErr w:type="spellEnd"/>
          </w:p>
        </w:tc>
        <w:tc>
          <w:tcPr>
            <w:tcW w:w="0" w:type="auto"/>
          </w:tcPr>
          <w:p w14:paraId="721C9C92" w14:textId="77777777" w:rsidR="00C25C0D" w:rsidRPr="00AF79F5" w:rsidRDefault="00C25C0D" w:rsidP="00A2444B">
            <w:pPr>
              <w:pStyle w:val="Compact"/>
              <w:rPr>
                <w:rFonts w:ascii="Arial" w:hAnsi="Arial" w:cs="Arial"/>
                <w:sz w:val="20"/>
                <w:szCs w:val="20"/>
              </w:rPr>
            </w:pPr>
            <w:r w:rsidRPr="00AF79F5">
              <w:rPr>
                <w:rFonts w:ascii="Arial" w:hAnsi="Arial" w:cs="Arial"/>
                <w:sz w:val="20"/>
                <w:szCs w:val="20"/>
              </w:rPr>
              <w:t>Offset to a Paint table.</w:t>
            </w:r>
          </w:p>
        </w:tc>
      </w:tr>
      <w:tr w:rsidR="00C25C0D" w:rsidRPr="00AF79F5" w14:paraId="24EF4BBC" w14:textId="77777777" w:rsidTr="00A2444B">
        <w:tc>
          <w:tcPr>
            <w:tcW w:w="0" w:type="auto"/>
          </w:tcPr>
          <w:p w14:paraId="3B77A723" w14:textId="77777777" w:rsidR="00C25C0D" w:rsidRPr="00AF79F5" w:rsidRDefault="00C25C0D" w:rsidP="00A2444B">
            <w:pPr>
              <w:pStyle w:val="Compact"/>
              <w:rPr>
                <w:rFonts w:ascii="Arial" w:hAnsi="Arial" w:cs="Arial"/>
                <w:sz w:val="20"/>
                <w:szCs w:val="20"/>
              </w:rPr>
            </w:pPr>
            <w:r w:rsidRPr="00AF79F5">
              <w:rPr>
                <w:rFonts w:ascii="Arial" w:hAnsi="Arial" w:cs="Arial"/>
                <w:sz w:val="20"/>
                <w:szCs w:val="20"/>
              </w:rPr>
              <w:t>uint16</w:t>
            </w:r>
          </w:p>
        </w:tc>
        <w:tc>
          <w:tcPr>
            <w:tcW w:w="0" w:type="auto"/>
          </w:tcPr>
          <w:p w14:paraId="7853B863" w14:textId="77777777" w:rsidR="00C25C0D" w:rsidRPr="00AF79F5" w:rsidRDefault="00C25C0D" w:rsidP="00A2444B">
            <w:pPr>
              <w:pStyle w:val="Compact"/>
              <w:rPr>
                <w:rFonts w:ascii="Arial" w:hAnsi="Arial" w:cs="Arial"/>
                <w:sz w:val="20"/>
                <w:szCs w:val="20"/>
              </w:rPr>
            </w:pPr>
            <w:proofErr w:type="spellStart"/>
            <w:r w:rsidRPr="00AF79F5">
              <w:rPr>
                <w:rFonts w:ascii="Arial" w:hAnsi="Arial" w:cs="Arial"/>
                <w:sz w:val="20"/>
                <w:szCs w:val="20"/>
              </w:rPr>
              <w:t>glyphID</w:t>
            </w:r>
            <w:proofErr w:type="spellEnd"/>
          </w:p>
        </w:tc>
        <w:tc>
          <w:tcPr>
            <w:tcW w:w="0" w:type="auto"/>
          </w:tcPr>
          <w:p w14:paraId="3ED5A387" w14:textId="77777777" w:rsidR="00C25C0D" w:rsidRPr="00AF79F5" w:rsidRDefault="00C25C0D" w:rsidP="00A2444B">
            <w:pPr>
              <w:pStyle w:val="Compact"/>
              <w:rPr>
                <w:rFonts w:ascii="Arial" w:hAnsi="Arial" w:cs="Arial"/>
                <w:sz w:val="20"/>
                <w:szCs w:val="20"/>
              </w:rPr>
            </w:pPr>
            <w:r w:rsidRPr="00AF79F5">
              <w:rPr>
                <w:rFonts w:ascii="Arial" w:hAnsi="Arial" w:cs="Arial"/>
                <w:sz w:val="20"/>
                <w:szCs w:val="20"/>
              </w:rPr>
              <w:t>Glyph ID for the source outline.</w:t>
            </w:r>
          </w:p>
        </w:tc>
      </w:tr>
    </w:tbl>
    <w:p w14:paraId="0B392F09" w14:textId="619B0185" w:rsidR="00C25C0D" w:rsidRPr="00F64CE6" w:rsidRDefault="00C25C0D" w:rsidP="00C25C0D">
      <w:pPr>
        <w:pStyle w:val="BodyText"/>
        <w:spacing w:before="100" w:beforeAutospacing="1" w:after="100" w:afterAutospacing="1"/>
        <w:rPr>
          <w:sz w:val="20"/>
          <w:szCs w:val="20"/>
        </w:rPr>
      </w:pPr>
      <w:r w:rsidRPr="00F64CE6">
        <w:rPr>
          <w:sz w:val="20"/>
          <w:szCs w:val="20"/>
        </w:rPr>
        <w:t xml:space="preserve">The </w:t>
      </w:r>
      <w:proofErr w:type="spellStart"/>
      <w:r w:rsidRPr="00F64CE6">
        <w:rPr>
          <w:sz w:val="20"/>
          <w:szCs w:val="20"/>
        </w:rPr>
        <w:t>glyphID</w:t>
      </w:r>
      <w:proofErr w:type="spellEnd"/>
      <w:r w:rsidRPr="00F64CE6">
        <w:rPr>
          <w:sz w:val="20"/>
          <w:szCs w:val="20"/>
        </w:rPr>
        <w:t xml:space="preserve"> value shall be less than the </w:t>
      </w:r>
      <w:proofErr w:type="spellStart"/>
      <w:r w:rsidRPr="00F64CE6">
        <w:rPr>
          <w:sz w:val="20"/>
          <w:szCs w:val="20"/>
        </w:rPr>
        <w:t>numGlyphs</w:t>
      </w:r>
      <w:proofErr w:type="spellEnd"/>
      <w:r w:rsidRPr="00F64CE6">
        <w:rPr>
          <w:sz w:val="20"/>
          <w:szCs w:val="20"/>
        </w:rPr>
        <w:t xml:space="preserve"> value in the ‘</w:t>
      </w:r>
      <w:proofErr w:type="spellStart"/>
      <w:r w:rsidRPr="00F64CE6">
        <w:rPr>
          <w:sz w:val="20"/>
          <w:szCs w:val="20"/>
        </w:rPr>
        <w:t>maxp</w:t>
      </w:r>
      <w:proofErr w:type="spellEnd"/>
      <w:r w:rsidRPr="00F64CE6">
        <w:rPr>
          <w:sz w:val="20"/>
          <w:szCs w:val="20"/>
        </w:rPr>
        <w:t>’ table (5.2.6). That is, it shall be a valid glyph with outline data in the ‘</w:t>
      </w:r>
      <w:proofErr w:type="spellStart"/>
      <w:r w:rsidRPr="00F64CE6">
        <w:rPr>
          <w:sz w:val="20"/>
          <w:szCs w:val="20"/>
        </w:rPr>
        <w:t>glyf</w:t>
      </w:r>
      <w:proofErr w:type="spellEnd"/>
      <w:r w:rsidRPr="00F64CE6">
        <w:rPr>
          <w:sz w:val="20"/>
          <w:szCs w:val="20"/>
        </w:rPr>
        <w:t>’ (5.3.4), ‘CFF’ (5.4.2) or CFF2 (5.4.3) table</w:t>
      </w:r>
      <w:r w:rsidR="00F64CE6" w:rsidRPr="00F64CE6">
        <w:rPr>
          <w:sz w:val="20"/>
          <w:szCs w:val="20"/>
        </w:rPr>
        <w:t>. Only that outline data is used. In particular, if this glyph ID has a description in the COLR table (</w:t>
      </w:r>
      <w:proofErr w:type="spellStart"/>
      <w:r w:rsidR="00F64CE6" w:rsidRPr="00F64CE6">
        <w:rPr>
          <w:sz w:val="20"/>
          <w:szCs w:val="20"/>
        </w:rPr>
        <w:t>glyphID</w:t>
      </w:r>
      <w:proofErr w:type="spellEnd"/>
      <w:r w:rsidR="00F64CE6" w:rsidRPr="00F64CE6">
        <w:rPr>
          <w:sz w:val="20"/>
          <w:szCs w:val="20"/>
        </w:rPr>
        <w:t xml:space="preserve"> appears in a COLR </w:t>
      </w:r>
      <w:proofErr w:type="spellStart"/>
      <w:r w:rsidR="00F64CE6" w:rsidRPr="00F64CE6">
        <w:rPr>
          <w:sz w:val="20"/>
          <w:szCs w:val="20"/>
        </w:rPr>
        <w:t>BaseGlyph</w:t>
      </w:r>
      <w:proofErr w:type="spellEnd"/>
      <w:r w:rsidR="00F64CE6" w:rsidRPr="00F64CE6">
        <w:rPr>
          <w:sz w:val="20"/>
          <w:szCs w:val="20"/>
        </w:rPr>
        <w:t xml:space="preserve"> record or the BaseGlyphV1List), that COLR data is not relevant for purposes of the </w:t>
      </w:r>
      <w:proofErr w:type="spellStart"/>
      <w:r w:rsidR="00F64CE6" w:rsidRPr="00F64CE6">
        <w:rPr>
          <w:sz w:val="20"/>
          <w:szCs w:val="20"/>
        </w:rPr>
        <w:t>PaintGlyph</w:t>
      </w:r>
      <w:proofErr w:type="spellEnd"/>
      <w:r w:rsidR="00F64CE6" w:rsidRPr="00F64CE6">
        <w:rPr>
          <w:sz w:val="20"/>
          <w:szCs w:val="20"/>
        </w:rPr>
        <w:t xml:space="preserve"> table</w:t>
      </w:r>
      <w:r w:rsidRPr="00F64CE6">
        <w:rPr>
          <w:sz w:val="20"/>
          <w:szCs w:val="20"/>
        </w:rPr>
        <w:t>.</w:t>
      </w:r>
    </w:p>
    <w:p w14:paraId="19AAC691" w14:textId="77777777" w:rsidR="00C25C0D" w:rsidRPr="00EB7BED" w:rsidRDefault="00C25C0D" w:rsidP="00101E7D">
      <w:pPr>
        <w:pStyle w:val="BodyText"/>
        <w:spacing w:before="100" w:beforeAutospacing="1" w:after="100" w:afterAutospacing="1"/>
        <w:rPr>
          <w:sz w:val="20"/>
          <w:szCs w:val="20"/>
        </w:rPr>
      </w:pPr>
    </w:p>
    <w:p w14:paraId="544C8669" w14:textId="77777777" w:rsidR="00C6495C" w:rsidRDefault="00C6495C" w:rsidP="002D05BC">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5.7.11</w:t>
      </w:r>
      <w:r w:rsidRPr="00283CB0">
        <w:rPr>
          <w:rFonts w:ascii="Times New Roman" w:eastAsia="SimSun" w:hAnsi="Times New Roman" w:cs="Times New Roman"/>
          <w:i/>
          <w:sz w:val="24"/>
          <w:szCs w:val="24"/>
          <w:lang w:eastAsia="zh-CN"/>
        </w:rPr>
        <w:t>.</w:t>
      </w:r>
      <w:r>
        <w:rPr>
          <w:rFonts w:ascii="Times New Roman" w:eastAsia="SimSun" w:hAnsi="Times New Roman" w:cs="Times New Roman"/>
          <w:i/>
          <w:sz w:val="24"/>
          <w:szCs w:val="24"/>
          <w:lang w:eastAsia="zh-CN"/>
        </w:rPr>
        <w:t xml:space="preserve">2.5.7 </w:t>
      </w:r>
    </w:p>
    <w:p w14:paraId="70ABE580" w14:textId="5B6F8123" w:rsidR="002D05BC" w:rsidRPr="00283CB0" w:rsidRDefault="002D05BC" w:rsidP="002D05BC">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 xml:space="preserve">Rename the newly renumbered </w:t>
      </w:r>
      <w:proofErr w:type="spellStart"/>
      <w:r>
        <w:rPr>
          <w:rFonts w:ascii="Times New Roman" w:eastAsia="SimSun" w:hAnsi="Times New Roman" w:cs="Times New Roman"/>
          <w:i/>
          <w:sz w:val="24"/>
          <w:szCs w:val="24"/>
          <w:lang w:eastAsia="zh-CN"/>
        </w:rPr>
        <w:t>subclause</w:t>
      </w:r>
      <w:proofErr w:type="spellEnd"/>
      <w:r>
        <w:rPr>
          <w:rFonts w:ascii="Times New Roman" w:eastAsia="SimSun" w:hAnsi="Times New Roman" w:cs="Times New Roman"/>
          <w:i/>
          <w:sz w:val="24"/>
          <w:szCs w:val="24"/>
          <w:lang w:eastAsia="zh-CN"/>
        </w:rPr>
        <w:t xml:space="preserve"> 5.7.11</w:t>
      </w:r>
      <w:r w:rsidRPr="00283CB0">
        <w:rPr>
          <w:rFonts w:ascii="Times New Roman" w:eastAsia="SimSun" w:hAnsi="Times New Roman" w:cs="Times New Roman"/>
          <w:i/>
          <w:sz w:val="24"/>
          <w:szCs w:val="24"/>
          <w:lang w:eastAsia="zh-CN"/>
        </w:rPr>
        <w:t>.</w:t>
      </w:r>
      <w:r>
        <w:rPr>
          <w:rFonts w:ascii="Times New Roman" w:eastAsia="SimSun" w:hAnsi="Times New Roman" w:cs="Times New Roman"/>
          <w:i/>
          <w:sz w:val="24"/>
          <w:szCs w:val="24"/>
          <w:lang w:eastAsia="zh-CN"/>
        </w:rPr>
        <w:t xml:space="preserve">2.5.7 “Format 6: </w:t>
      </w:r>
      <w:proofErr w:type="spellStart"/>
      <w:r>
        <w:rPr>
          <w:rFonts w:ascii="Times New Roman" w:hAnsi="Times New Roman" w:cs="Times New Roman"/>
          <w:bCs/>
          <w:i/>
          <w:sz w:val="24"/>
          <w:szCs w:val="24"/>
        </w:rPr>
        <w:t>PaintColrGlyph</w:t>
      </w:r>
      <w:proofErr w:type="spellEnd"/>
      <w:r>
        <w:rPr>
          <w:rFonts w:ascii="Times New Roman" w:eastAsia="SimSun" w:hAnsi="Times New Roman" w:cs="Times New Roman"/>
          <w:i/>
          <w:sz w:val="24"/>
          <w:szCs w:val="24"/>
          <w:lang w:eastAsia="zh-CN"/>
        </w:rPr>
        <w:t xml:space="preserve">” to “Format 11: </w:t>
      </w:r>
      <w:proofErr w:type="spellStart"/>
      <w:r>
        <w:rPr>
          <w:rFonts w:ascii="Times New Roman" w:hAnsi="Times New Roman" w:cs="Times New Roman"/>
          <w:bCs/>
          <w:i/>
          <w:sz w:val="24"/>
          <w:szCs w:val="24"/>
        </w:rPr>
        <w:t>PaintColrGlyph</w:t>
      </w:r>
      <w:proofErr w:type="spellEnd"/>
      <w:r>
        <w:rPr>
          <w:rFonts w:ascii="Times New Roman" w:eastAsia="SimSun" w:hAnsi="Times New Roman" w:cs="Times New Roman"/>
          <w:i/>
          <w:sz w:val="24"/>
          <w:szCs w:val="24"/>
          <w:lang w:eastAsia="zh-CN"/>
        </w:rPr>
        <w:t xml:space="preserve">”, and update format number to “11” in the first paragraph and </w:t>
      </w:r>
      <w:r w:rsidR="00E403B2">
        <w:rPr>
          <w:rFonts w:ascii="Times New Roman" w:eastAsia="SimSun" w:hAnsi="Times New Roman" w:cs="Times New Roman"/>
          <w:i/>
          <w:sz w:val="24"/>
          <w:szCs w:val="24"/>
          <w:lang w:eastAsia="zh-CN"/>
        </w:rPr>
        <w:t xml:space="preserve">in </w:t>
      </w:r>
      <w:r>
        <w:rPr>
          <w:rFonts w:ascii="Times New Roman" w:eastAsia="SimSun" w:hAnsi="Times New Roman" w:cs="Times New Roman"/>
          <w:i/>
          <w:sz w:val="24"/>
          <w:szCs w:val="24"/>
          <w:lang w:eastAsia="zh-CN"/>
        </w:rPr>
        <w:t xml:space="preserve">both </w:t>
      </w:r>
      <w:proofErr w:type="spellStart"/>
      <w:r>
        <w:rPr>
          <w:rFonts w:ascii="Times New Roman" w:eastAsia="SimSun" w:hAnsi="Times New Roman" w:cs="Times New Roman"/>
          <w:i/>
          <w:sz w:val="24"/>
          <w:szCs w:val="24"/>
          <w:lang w:eastAsia="zh-CN"/>
        </w:rPr>
        <w:t>PaintColorGlyph</w:t>
      </w:r>
      <w:proofErr w:type="spellEnd"/>
      <w:r>
        <w:rPr>
          <w:rFonts w:ascii="Times New Roman" w:eastAsia="SimSun" w:hAnsi="Times New Roman" w:cs="Times New Roman"/>
          <w:i/>
          <w:sz w:val="24"/>
          <w:szCs w:val="24"/>
          <w:lang w:eastAsia="zh-CN"/>
        </w:rPr>
        <w:t xml:space="preserve"> table header and format field description.</w:t>
      </w:r>
    </w:p>
    <w:p w14:paraId="3AB30906" w14:textId="77777777" w:rsidR="00DF35F2" w:rsidRDefault="00DF35F2" w:rsidP="00C6495C">
      <w:pPr>
        <w:widowControl/>
        <w:autoSpaceDE/>
        <w:autoSpaceDN/>
        <w:rPr>
          <w:rFonts w:ascii="Times New Roman" w:eastAsia="SimSun" w:hAnsi="Times New Roman" w:cs="Times New Roman"/>
          <w:i/>
          <w:sz w:val="24"/>
          <w:szCs w:val="24"/>
          <w:lang w:eastAsia="zh-CN"/>
        </w:rPr>
      </w:pPr>
    </w:p>
    <w:p w14:paraId="4C7319D6" w14:textId="23AA1013" w:rsidR="00C6495C" w:rsidRDefault="00C6495C" w:rsidP="00C6495C">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lastRenderedPageBreak/>
        <w:t>5.7.11</w:t>
      </w:r>
      <w:r w:rsidRPr="00283CB0">
        <w:rPr>
          <w:rFonts w:ascii="Times New Roman" w:eastAsia="SimSun" w:hAnsi="Times New Roman" w:cs="Times New Roman"/>
          <w:i/>
          <w:sz w:val="24"/>
          <w:szCs w:val="24"/>
          <w:lang w:eastAsia="zh-CN"/>
        </w:rPr>
        <w:t>.</w:t>
      </w:r>
      <w:r>
        <w:rPr>
          <w:rFonts w:ascii="Times New Roman" w:eastAsia="SimSun" w:hAnsi="Times New Roman" w:cs="Times New Roman"/>
          <w:i/>
          <w:sz w:val="24"/>
          <w:szCs w:val="24"/>
          <w:lang w:eastAsia="zh-CN"/>
        </w:rPr>
        <w:t>2.5.</w:t>
      </w:r>
      <w:r w:rsidR="00DF35F2">
        <w:rPr>
          <w:rFonts w:ascii="Times New Roman" w:eastAsia="SimSun" w:hAnsi="Times New Roman" w:cs="Times New Roman"/>
          <w:i/>
          <w:sz w:val="24"/>
          <w:szCs w:val="24"/>
          <w:lang w:eastAsia="zh-CN"/>
        </w:rPr>
        <w:t>8</w:t>
      </w:r>
      <w:r>
        <w:rPr>
          <w:rFonts w:ascii="Times New Roman" w:eastAsia="SimSun" w:hAnsi="Times New Roman" w:cs="Times New Roman"/>
          <w:i/>
          <w:sz w:val="24"/>
          <w:szCs w:val="24"/>
          <w:lang w:eastAsia="zh-CN"/>
        </w:rPr>
        <w:t xml:space="preserve"> </w:t>
      </w:r>
    </w:p>
    <w:p w14:paraId="76B31662" w14:textId="3C430F1D" w:rsidR="00C6495C" w:rsidRPr="00283CB0" w:rsidRDefault="00C6495C" w:rsidP="00C6495C">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 xml:space="preserve">Rename the newly renumbered </w:t>
      </w:r>
      <w:proofErr w:type="spellStart"/>
      <w:r>
        <w:rPr>
          <w:rFonts w:ascii="Times New Roman" w:eastAsia="SimSun" w:hAnsi="Times New Roman" w:cs="Times New Roman"/>
          <w:i/>
          <w:sz w:val="24"/>
          <w:szCs w:val="24"/>
          <w:lang w:eastAsia="zh-CN"/>
        </w:rPr>
        <w:t>subclause</w:t>
      </w:r>
      <w:proofErr w:type="spellEnd"/>
      <w:r>
        <w:rPr>
          <w:rFonts w:ascii="Times New Roman" w:eastAsia="SimSun" w:hAnsi="Times New Roman" w:cs="Times New Roman"/>
          <w:i/>
          <w:sz w:val="24"/>
          <w:szCs w:val="24"/>
          <w:lang w:eastAsia="zh-CN"/>
        </w:rPr>
        <w:t xml:space="preserve"> 5.7.11</w:t>
      </w:r>
      <w:r w:rsidRPr="00283CB0">
        <w:rPr>
          <w:rFonts w:ascii="Times New Roman" w:eastAsia="SimSun" w:hAnsi="Times New Roman" w:cs="Times New Roman"/>
          <w:i/>
          <w:sz w:val="24"/>
          <w:szCs w:val="24"/>
          <w:lang w:eastAsia="zh-CN"/>
        </w:rPr>
        <w:t>.</w:t>
      </w:r>
      <w:r>
        <w:rPr>
          <w:rFonts w:ascii="Times New Roman" w:eastAsia="SimSun" w:hAnsi="Times New Roman" w:cs="Times New Roman"/>
          <w:i/>
          <w:sz w:val="24"/>
          <w:szCs w:val="24"/>
          <w:lang w:eastAsia="zh-CN"/>
        </w:rPr>
        <w:t xml:space="preserve">2.5.8 “Format 7: </w:t>
      </w:r>
      <w:proofErr w:type="spellStart"/>
      <w:r>
        <w:rPr>
          <w:rFonts w:ascii="Times New Roman" w:hAnsi="Times New Roman" w:cs="Times New Roman"/>
          <w:bCs/>
          <w:i/>
          <w:sz w:val="24"/>
          <w:szCs w:val="24"/>
        </w:rPr>
        <w:t>PaintTransformed</w:t>
      </w:r>
      <w:proofErr w:type="spellEnd"/>
      <w:r>
        <w:rPr>
          <w:rFonts w:ascii="Times New Roman" w:eastAsia="SimSun" w:hAnsi="Times New Roman" w:cs="Times New Roman"/>
          <w:i/>
          <w:sz w:val="24"/>
          <w:szCs w:val="24"/>
          <w:lang w:eastAsia="zh-CN"/>
        </w:rPr>
        <w:t xml:space="preserve">” to “Formats 12 and 13: </w:t>
      </w:r>
      <w:proofErr w:type="spellStart"/>
      <w:r>
        <w:rPr>
          <w:rFonts w:ascii="Times New Roman" w:hAnsi="Times New Roman" w:cs="Times New Roman"/>
          <w:bCs/>
          <w:i/>
          <w:sz w:val="24"/>
          <w:szCs w:val="24"/>
        </w:rPr>
        <w:t>PaintTransform</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PaintVarTransform</w:t>
      </w:r>
      <w:proofErr w:type="spellEnd"/>
      <w:r>
        <w:rPr>
          <w:rFonts w:ascii="Times New Roman" w:eastAsia="SimSun" w:hAnsi="Times New Roman" w:cs="Times New Roman"/>
          <w:i/>
          <w:sz w:val="24"/>
          <w:szCs w:val="24"/>
          <w:lang w:eastAsia="zh-CN"/>
        </w:rPr>
        <w:t xml:space="preserve">”, and replace the content of the entire </w:t>
      </w:r>
      <w:proofErr w:type="spellStart"/>
      <w:r>
        <w:rPr>
          <w:rFonts w:ascii="Times New Roman" w:eastAsia="SimSun" w:hAnsi="Times New Roman" w:cs="Times New Roman"/>
          <w:i/>
          <w:sz w:val="24"/>
          <w:szCs w:val="24"/>
          <w:lang w:eastAsia="zh-CN"/>
        </w:rPr>
        <w:t>subclause</w:t>
      </w:r>
      <w:proofErr w:type="spellEnd"/>
      <w:r>
        <w:rPr>
          <w:rFonts w:ascii="Times New Roman" w:eastAsia="SimSun" w:hAnsi="Times New Roman" w:cs="Times New Roman"/>
          <w:i/>
          <w:sz w:val="24"/>
          <w:szCs w:val="24"/>
          <w:lang w:eastAsia="zh-CN"/>
        </w:rPr>
        <w:t xml:space="preserve"> </w:t>
      </w:r>
      <w:r w:rsidRPr="00283CB0">
        <w:rPr>
          <w:rFonts w:ascii="Times New Roman" w:eastAsia="SimSun" w:hAnsi="Times New Roman" w:cs="Times New Roman"/>
          <w:i/>
          <w:sz w:val="24"/>
          <w:szCs w:val="24"/>
          <w:lang w:eastAsia="zh-CN"/>
        </w:rPr>
        <w:t>with the following</w:t>
      </w:r>
      <w:r>
        <w:rPr>
          <w:rFonts w:ascii="Times New Roman" w:eastAsia="SimSun" w:hAnsi="Times New Roman" w:cs="Times New Roman"/>
          <w:i/>
          <w:sz w:val="24"/>
          <w:szCs w:val="24"/>
          <w:lang w:eastAsia="zh-CN"/>
        </w:rPr>
        <w:t>:</w:t>
      </w:r>
    </w:p>
    <w:p w14:paraId="76218185" w14:textId="345583CA" w:rsidR="00C6495C" w:rsidRDefault="00C6495C" w:rsidP="00C6495C">
      <w:pPr>
        <w:pStyle w:val="BodyText"/>
        <w:spacing w:before="100" w:beforeAutospacing="1" w:after="100" w:afterAutospacing="1"/>
        <w:rPr>
          <w:sz w:val="20"/>
          <w:szCs w:val="20"/>
        </w:rPr>
      </w:pPr>
      <w:r w:rsidRPr="00EB7BED">
        <w:rPr>
          <w:sz w:val="20"/>
          <w:szCs w:val="20"/>
        </w:rPr>
        <w:t>Format</w:t>
      </w:r>
      <w:r>
        <w:rPr>
          <w:sz w:val="20"/>
          <w:szCs w:val="20"/>
        </w:rPr>
        <w:t>s</w:t>
      </w:r>
      <w:r w:rsidRPr="00EB7BED">
        <w:rPr>
          <w:sz w:val="20"/>
          <w:szCs w:val="20"/>
        </w:rPr>
        <w:t xml:space="preserve"> </w:t>
      </w:r>
      <w:r>
        <w:rPr>
          <w:sz w:val="20"/>
          <w:szCs w:val="20"/>
        </w:rPr>
        <w:t>12 and 13 are</w:t>
      </w:r>
      <w:r w:rsidRPr="00EB7BED">
        <w:rPr>
          <w:sz w:val="20"/>
          <w:szCs w:val="20"/>
        </w:rPr>
        <w:t xml:space="preserve"> used to apply an affine transformation to a sub-graph. The paint table that is the root of the sub-graph is linked as a child. </w:t>
      </w:r>
    </w:p>
    <w:p w14:paraId="1EDB62B4" w14:textId="77777777" w:rsidR="00DF35F2" w:rsidRPr="00DF35F2" w:rsidRDefault="00DF35F2" w:rsidP="00DF35F2">
      <w:pPr>
        <w:pStyle w:val="BodyText"/>
        <w:spacing w:before="100" w:beforeAutospacing="1" w:after="100" w:afterAutospacing="1"/>
        <w:rPr>
          <w:sz w:val="20"/>
          <w:szCs w:val="20"/>
        </w:rPr>
      </w:pPr>
      <w:r w:rsidRPr="00DF35F2">
        <w:rPr>
          <w:sz w:val="20"/>
          <w:szCs w:val="20"/>
        </w:rPr>
        <w:t xml:space="preserve">Format 13 allows for variation of the transformation in a variable font; format 12 provides a more compact representation when variation is not required. Format 13 shall not be used in non-variable fonts or if the COLR table does not have an </w:t>
      </w:r>
      <w:proofErr w:type="spellStart"/>
      <w:r w:rsidRPr="00DF35F2">
        <w:rPr>
          <w:sz w:val="20"/>
          <w:szCs w:val="20"/>
        </w:rPr>
        <w:t>ItemVariationStore</w:t>
      </w:r>
      <w:proofErr w:type="spellEnd"/>
      <w:r w:rsidRPr="00DF35F2">
        <w:rPr>
          <w:sz w:val="20"/>
          <w:szCs w:val="20"/>
        </w:rPr>
        <w:t xml:space="preserve"> subtable.</w:t>
      </w:r>
    </w:p>
    <w:p w14:paraId="61665BC5" w14:textId="77777777" w:rsidR="00DF35F2" w:rsidRPr="00DF35F2" w:rsidRDefault="00DF35F2" w:rsidP="00DF35F2">
      <w:pPr>
        <w:pStyle w:val="BodyText"/>
        <w:spacing w:before="100" w:beforeAutospacing="1" w:after="100" w:afterAutospacing="1"/>
        <w:rPr>
          <w:sz w:val="20"/>
          <w:szCs w:val="20"/>
        </w:rPr>
      </w:pPr>
      <w:r w:rsidRPr="00DF35F2">
        <w:rPr>
          <w:sz w:val="20"/>
          <w:szCs w:val="20"/>
        </w:rPr>
        <w:t>For general information regarding transformations in a color glyph definition, see 5.7.11.1.5.</w:t>
      </w:r>
    </w:p>
    <w:p w14:paraId="7E72D10F" w14:textId="1E2B0561" w:rsidR="00C6495C" w:rsidRPr="00EB7BED" w:rsidRDefault="00C6495C" w:rsidP="00C6495C">
      <w:pPr>
        <w:pStyle w:val="BodyText"/>
        <w:spacing w:before="100" w:beforeAutospacing="1"/>
        <w:rPr>
          <w:sz w:val="20"/>
          <w:szCs w:val="20"/>
        </w:rPr>
      </w:pPr>
      <w:proofErr w:type="spellStart"/>
      <w:r w:rsidRPr="00EB7BED">
        <w:rPr>
          <w:i/>
          <w:iCs/>
          <w:sz w:val="20"/>
          <w:szCs w:val="20"/>
        </w:rPr>
        <w:t>PaintTransform</w:t>
      </w:r>
      <w:proofErr w:type="spellEnd"/>
      <w:r w:rsidRPr="00EB7BED">
        <w:rPr>
          <w:i/>
          <w:iCs/>
          <w:sz w:val="20"/>
          <w:szCs w:val="20"/>
        </w:rPr>
        <w:t xml:space="preserve"> table (format </w:t>
      </w:r>
      <w:r>
        <w:rPr>
          <w:i/>
          <w:iCs/>
          <w:sz w:val="20"/>
          <w:szCs w:val="20"/>
        </w:rPr>
        <w:t>12</w:t>
      </w:r>
      <w:r w:rsidRPr="00EB7BED">
        <w:rPr>
          <w:i/>
          <w:iCs/>
          <w:sz w:val="20"/>
          <w:szCs w:val="20"/>
        </w:rPr>
        <w:t>):</w:t>
      </w:r>
    </w:p>
    <w:tbl>
      <w:tblPr>
        <w:tblW w:w="2995" w:type="pct"/>
        <w:tblBorders>
          <w:top w:val="single" w:sz="12" w:space="0" w:color="666666" w:themeColor="text1" w:themeTint="99"/>
          <w:left w:val="single" w:sz="12" w:space="0" w:color="666666" w:themeColor="text1" w:themeTint="99"/>
          <w:bottom w:val="single" w:sz="12" w:space="0" w:color="666666" w:themeColor="text1" w:themeTint="99"/>
          <w:right w:val="single" w:sz="12" w:space="0" w:color="666666" w:themeColor="text1" w:themeTint="99"/>
          <w:insideH w:val="single" w:sz="6" w:space="0" w:color="666666" w:themeColor="text1" w:themeTint="99"/>
          <w:insideV w:val="single" w:sz="6" w:space="0" w:color="666666" w:themeColor="text1" w:themeTint="99"/>
        </w:tblBorders>
        <w:tblLook w:val="0020" w:firstRow="1" w:lastRow="0" w:firstColumn="0" w:lastColumn="0" w:noHBand="0" w:noVBand="0"/>
      </w:tblPr>
      <w:tblGrid>
        <w:gridCol w:w="1328"/>
        <w:gridCol w:w="1184"/>
        <w:gridCol w:w="2873"/>
      </w:tblGrid>
      <w:tr w:rsidR="00C6495C" w:rsidRPr="0075281C" w14:paraId="131FF4AF" w14:textId="77777777" w:rsidTr="00DF35F2">
        <w:tc>
          <w:tcPr>
            <w:tcW w:w="1240" w:type="pct"/>
            <w:tcBorders>
              <w:bottom w:val="single" w:sz="12" w:space="0" w:color="666666" w:themeColor="text1" w:themeTint="99"/>
              <w:right w:val="single" w:sz="12" w:space="0" w:color="666666" w:themeColor="text1" w:themeTint="99"/>
            </w:tcBorders>
          </w:tcPr>
          <w:p w14:paraId="15CB357F" w14:textId="77777777" w:rsidR="00C6495C" w:rsidRPr="0075281C" w:rsidRDefault="00C6495C" w:rsidP="00A2444B">
            <w:pPr>
              <w:pStyle w:val="Compact"/>
              <w:rPr>
                <w:rFonts w:ascii="Arial" w:hAnsi="Arial" w:cs="Arial"/>
                <w:b/>
                <w:sz w:val="20"/>
                <w:szCs w:val="20"/>
              </w:rPr>
            </w:pPr>
            <w:r w:rsidRPr="0075281C">
              <w:rPr>
                <w:rFonts w:ascii="Arial" w:hAnsi="Arial" w:cs="Arial"/>
                <w:b/>
                <w:sz w:val="20"/>
                <w:szCs w:val="20"/>
              </w:rPr>
              <w:t>Type</w:t>
            </w:r>
          </w:p>
        </w:tc>
        <w:tc>
          <w:tcPr>
            <w:tcW w:w="1086" w:type="pct"/>
            <w:tcBorders>
              <w:left w:val="single" w:sz="12" w:space="0" w:color="666666" w:themeColor="text1" w:themeTint="99"/>
              <w:bottom w:val="single" w:sz="12" w:space="0" w:color="666666" w:themeColor="text1" w:themeTint="99"/>
              <w:right w:val="single" w:sz="12" w:space="0" w:color="666666" w:themeColor="text1" w:themeTint="99"/>
            </w:tcBorders>
          </w:tcPr>
          <w:p w14:paraId="2FD00528" w14:textId="66456F0C" w:rsidR="00C6495C" w:rsidRPr="0075281C" w:rsidRDefault="00C6495C" w:rsidP="00A2444B">
            <w:pPr>
              <w:pStyle w:val="Compact"/>
              <w:rPr>
                <w:rFonts w:ascii="Arial" w:hAnsi="Arial" w:cs="Arial"/>
                <w:b/>
                <w:sz w:val="20"/>
                <w:szCs w:val="20"/>
              </w:rPr>
            </w:pPr>
            <w:r>
              <w:rPr>
                <w:rFonts w:ascii="Arial" w:hAnsi="Arial" w:cs="Arial"/>
                <w:b/>
                <w:sz w:val="20"/>
                <w:szCs w:val="20"/>
              </w:rPr>
              <w:t>N</w:t>
            </w:r>
            <w:r w:rsidRPr="0075281C">
              <w:rPr>
                <w:rFonts w:ascii="Arial" w:hAnsi="Arial" w:cs="Arial"/>
                <w:b/>
                <w:sz w:val="20"/>
                <w:szCs w:val="20"/>
              </w:rPr>
              <w:t>ame</w:t>
            </w:r>
          </w:p>
        </w:tc>
        <w:tc>
          <w:tcPr>
            <w:tcW w:w="2674" w:type="pct"/>
            <w:tcBorders>
              <w:left w:val="single" w:sz="12" w:space="0" w:color="666666" w:themeColor="text1" w:themeTint="99"/>
              <w:bottom w:val="single" w:sz="12" w:space="0" w:color="666666" w:themeColor="text1" w:themeTint="99"/>
            </w:tcBorders>
          </w:tcPr>
          <w:p w14:paraId="5A6295F6" w14:textId="77777777" w:rsidR="00C6495C" w:rsidRPr="0075281C" w:rsidRDefault="00C6495C" w:rsidP="00A2444B">
            <w:pPr>
              <w:pStyle w:val="Compact"/>
              <w:rPr>
                <w:rFonts w:ascii="Arial" w:hAnsi="Arial" w:cs="Arial"/>
                <w:b/>
                <w:sz w:val="20"/>
                <w:szCs w:val="20"/>
              </w:rPr>
            </w:pPr>
            <w:r w:rsidRPr="0075281C">
              <w:rPr>
                <w:rFonts w:ascii="Arial" w:hAnsi="Arial" w:cs="Arial"/>
                <w:b/>
                <w:sz w:val="20"/>
                <w:szCs w:val="20"/>
              </w:rPr>
              <w:t>Description</w:t>
            </w:r>
          </w:p>
        </w:tc>
      </w:tr>
      <w:tr w:rsidR="00C6495C" w:rsidRPr="00AF79F5" w14:paraId="7D30D52F" w14:textId="77777777" w:rsidTr="00DF35F2">
        <w:tc>
          <w:tcPr>
            <w:tcW w:w="1240" w:type="pct"/>
            <w:tcBorders>
              <w:top w:val="single" w:sz="12" w:space="0" w:color="666666" w:themeColor="text1" w:themeTint="99"/>
            </w:tcBorders>
          </w:tcPr>
          <w:p w14:paraId="4BFA89C8" w14:textId="77777777" w:rsidR="00C6495C" w:rsidRPr="00AF79F5" w:rsidRDefault="00C6495C" w:rsidP="00A2444B">
            <w:pPr>
              <w:pStyle w:val="Compact"/>
              <w:rPr>
                <w:rFonts w:ascii="Arial" w:hAnsi="Arial" w:cs="Arial"/>
                <w:sz w:val="20"/>
                <w:szCs w:val="20"/>
              </w:rPr>
            </w:pPr>
            <w:r w:rsidRPr="00AF79F5">
              <w:rPr>
                <w:rFonts w:ascii="Arial" w:hAnsi="Arial" w:cs="Arial"/>
                <w:sz w:val="20"/>
                <w:szCs w:val="20"/>
              </w:rPr>
              <w:t>uint8</w:t>
            </w:r>
          </w:p>
        </w:tc>
        <w:tc>
          <w:tcPr>
            <w:tcW w:w="1086" w:type="pct"/>
            <w:tcBorders>
              <w:top w:val="single" w:sz="12" w:space="0" w:color="666666" w:themeColor="text1" w:themeTint="99"/>
            </w:tcBorders>
          </w:tcPr>
          <w:p w14:paraId="65849DF0" w14:textId="77777777" w:rsidR="00C6495C" w:rsidRPr="00AF79F5" w:rsidRDefault="00C6495C" w:rsidP="00A2444B">
            <w:pPr>
              <w:pStyle w:val="Compact"/>
              <w:rPr>
                <w:rFonts w:ascii="Arial" w:hAnsi="Arial" w:cs="Arial"/>
                <w:sz w:val="20"/>
                <w:szCs w:val="20"/>
              </w:rPr>
            </w:pPr>
            <w:r w:rsidRPr="00AF79F5">
              <w:rPr>
                <w:rFonts w:ascii="Arial" w:hAnsi="Arial" w:cs="Arial"/>
                <w:sz w:val="20"/>
                <w:szCs w:val="20"/>
              </w:rPr>
              <w:t>format</w:t>
            </w:r>
          </w:p>
        </w:tc>
        <w:tc>
          <w:tcPr>
            <w:tcW w:w="2674" w:type="pct"/>
            <w:tcBorders>
              <w:top w:val="single" w:sz="12" w:space="0" w:color="666666" w:themeColor="text1" w:themeTint="99"/>
            </w:tcBorders>
          </w:tcPr>
          <w:p w14:paraId="2BABE9B0" w14:textId="1E82374B" w:rsidR="00C6495C" w:rsidRPr="00AF79F5" w:rsidRDefault="00C6495C" w:rsidP="00C6495C">
            <w:pPr>
              <w:pStyle w:val="Compact"/>
              <w:rPr>
                <w:rFonts w:ascii="Arial" w:hAnsi="Arial" w:cs="Arial"/>
                <w:sz w:val="20"/>
                <w:szCs w:val="20"/>
              </w:rPr>
            </w:pPr>
            <w:r w:rsidRPr="00AF79F5">
              <w:rPr>
                <w:rFonts w:ascii="Arial" w:hAnsi="Arial" w:cs="Arial"/>
                <w:sz w:val="20"/>
                <w:szCs w:val="20"/>
              </w:rPr>
              <w:t xml:space="preserve">Set to </w:t>
            </w:r>
            <w:r>
              <w:rPr>
                <w:rFonts w:ascii="Arial" w:hAnsi="Arial" w:cs="Arial"/>
                <w:sz w:val="20"/>
                <w:szCs w:val="20"/>
              </w:rPr>
              <w:t>12</w:t>
            </w:r>
            <w:r w:rsidRPr="00AF79F5">
              <w:rPr>
                <w:rFonts w:ascii="Arial" w:hAnsi="Arial" w:cs="Arial"/>
                <w:sz w:val="20"/>
                <w:szCs w:val="20"/>
              </w:rPr>
              <w:t>.</w:t>
            </w:r>
          </w:p>
        </w:tc>
      </w:tr>
      <w:tr w:rsidR="00C6495C" w:rsidRPr="00AF79F5" w14:paraId="6F5D64B6" w14:textId="77777777" w:rsidTr="00DF35F2">
        <w:tc>
          <w:tcPr>
            <w:tcW w:w="1240" w:type="pct"/>
          </w:tcPr>
          <w:p w14:paraId="556F5A84" w14:textId="77777777" w:rsidR="00C6495C" w:rsidRPr="00AF79F5" w:rsidRDefault="00C6495C" w:rsidP="00A2444B">
            <w:pPr>
              <w:pStyle w:val="Compact"/>
              <w:rPr>
                <w:rFonts w:ascii="Arial" w:hAnsi="Arial" w:cs="Arial"/>
                <w:sz w:val="20"/>
                <w:szCs w:val="20"/>
              </w:rPr>
            </w:pPr>
            <w:r w:rsidRPr="00AF79F5">
              <w:rPr>
                <w:rFonts w:ascii="Arial" w:hAnsi="Arial" w:cs="Arial"/>
                <w:sz w:val="20"/>
                <w:szCs w:val="20"/>
              </w:rPr>
              <w:t>Offset24</w:t>
            </w:r>
          </w:p>
        </w:tc>
        <w:tc>
          <w:tcPr>
            <w:tcW w:w="1086" w:type="pct"/>
          </w:tcPr>
          <w:p w14:paraId="2BF07044" w14:textId="77777777" w:rsidR="00C6495C" w:rsidRPr="00AF79F5" w:rsidRDefault="00C6495C" w:rsidP="00A2444B">
            <w:pPr>
              <w:pStyle w:val="Compact"/>
              <w:rPr>
                <w:rFonts w:ascii="Arial" w:hAnsi="Arial" w:cs="Arial"/>
                <w:sz w:val="20"/>
                <w:szCs w:val="20"/>
              </w:rPr>
            </w:pPr>
            <w:proofErr w:type="spellStart"/>
            <w:r w:rsidRPr="00AF79F5">
              <w:rPr>
                <w:rFonts w:ascii="Arial" w:hAnsi="Arial" w:cs="Arial"/>
                <w:sz w:val="20"/>
                <w:szCs w:val="20"/>
              </w:rPr>
              <w:t>paintOffset</w:t>
            </w:r>
            <w:proofErr w:type="spellEnd"/>
          </w:p>
        </w:tc>
        <w:tc>
          <w:tcPr>
            <w:tcW w:w="2674" w:type="pct"/>
          </w:tcPr>
          <w:p w14:paraId="420FB346" w14:textId="77777777" w:rsidR="00C6495C" w:rsidRPr="00AF79F5" w:rsidRDefault="00C6495C" w:rsidP="00A2444B">
            <w:pPr>
              <w:pStyle w:val="Compact"/>
              <w:rPr>
                <w:rFonts w:ascii="Arial" w:hAnsi="Arial" w:cs="Arial"/>
                <w:sz w:val="20"/>
                <w:szCs w:val="20"/>
              </w:rPr>
            </w:pPr>
            <w:r w:rsidRPr="00AF79F5">
              <w:rPr>
                <w:rFonts w:ascii="Arial" w:hAnsi="Arial" w:cs="Arial"/>
                <w:sz w:val="20"/>
                <w:szCs w:val="20"/>
              </w:rPr>
              <w:t>Offset to a Paint subtable.</w:t>
            </w:r>
          </w:p>
        </w:tc>
      </w:tr>
      <w:tr w:rsidR="00C6495C" w:rsidRPr="00AF79F5" w14:paraId="39A741B6" w14:textId="77777777" w:rsidTr="00DF35F2">
        <w:tc>
          <w:tcPr>
            <w:tcW w:w="1240" w:type="pct"/>
          </w:tcPr>
          <w:p w14:paraId="6CED839D" w14:textId="77777777" w:rsidR="00C6495C" w:rsidRPr="00AF79F5" w:rsidRDefault="00C6495C" w:rsidP="00A2444B">
            <w:pPr>
              <w:pStyle w:val="Compact"/>
              <w:rPr>
                <w:rFonts w:ascii="Arial" w:hAnsi="Arial" w:cs="Arial"/>
                <w:sz w:val="20"/>
                <w:szCs w:val="20"/>
              </w:rPr>
            </w:pPr>
            <w:r w:rsidRPr="00AF79F5">
              <w:rPr>
                <w:rFonts w:ascii="Arial" w:hAnsi="Arial" w:cs="Arial"/>
                <w:sz w:val="20"/>
                <w:szCs w:val="20"/>
              </w:rPr>
              <w:t>Affine2x3</w:t>
            </w:r>
          </w:p>
        </w:tc>
        <w:tc>
          <w:tcPr>
            <w:tcW w:w="1086" w:type="pct"/>
          </w:tcPr>
          <w:p w14:paraId="6EDF14A5" w14:textId="77777777" w:rsidR="00C6495C" w:rsidRPr="00AF79F5" w:rsidRDefault="00C6495C" w:rsidP="00A2444B">
            <w:pPr>
              <w:pStyle w:val="Compact"/>
              <w:rPr>
                <w:rFonts w:ascii="Arial" w:hAnsi="Arial" w:cs="Arial"/>
                <w:sz w:val="20"/>
                <w:szCs w:val="20"/>
              </w:rPr>
            </w:pPr>
            <w:r w:rsidRPr="00AF79F5">
              <w:rPr>
                <w:rFonts w:ascii="Arial" w:hAnsi="Arial" w:cs="Arial"/>
                <w:sz w:val="20"/>
                <w:szCs w:val="20"/>
              </w:rPr>
              <w:t>transform</w:t>
            </w:r>
          </w:p>
        </w:tc>
        <w:tc>
          <w:tcPr>
            <w:tcW w:w="2674" w:type="pct"/>
          </w:tcPr>
          <w:p w14:paraId="7F27EC75" w14:textId="77777777" w:rsidR="00C6495C" w:rsidRPr="00AF79F5" w:rsidRDefault="00C6495C" w:rsidP="00A2444B">
            <w:pPr>
              <w:pStyle w:val="Compact"/>
              <w:rPr>
                <w:rFonts w:ascii="Arial" w:hAnsi="Arial" w:cs="Arial"/>
                <w:sz w:val="20"/>
                <w:szCs w:val="20"/>
              </w:rPr>
            </w:pPr>
            <w:r w:rsidRPr="00AF79F5">
              <w:rPr>
                <w:rFonts w:ascii="Arial" w:hAnsi="Arial" w:cs="Arial"/>
                <w:sz w:val="20"/>
                <w:szCs w:val="20"/>
              </w:rPr>
              <w:t>An Affine2x3 record (inline).</w:t>
            </w:r>
          </w:p>
        </w:tc>
      </w:tr>
    </w:tbl>
    <w:p w14:paraId="00870A6D" w14:textId="1B2DEB88" w:rsidR="00DF35F2" w:rsidRPr="00EB7BED" w:rsidRDefault="00DF35F2" w:rsidP="00DF35F2">
      <w:pPr>
        <w:pStyle w:val="BodyText"/>
        <w:spacing w:before="100" w:beforeAutospacing="1"/>
        <w:rPr>
          <w:sz w:val="20"/>
          <w:szCs w:val="20"/>
        </w:rPr>
      </w:pPr>
      <w:proofErr w:type="spellStart"/>
      <w:r w:rsidRPr="00EB7BED">
        <w:rPr>
          <w:i/>
          <w:iCs/>
          <w:sz w:val="20"/>
          <w:szCs w:val="20"/>
        </w:rPr>
        <w:t>Paint</w:t>
      </w:r>
      <w:r>
        <w:rPr>
          <w:i/>
          <w:iCs/>
          <w:sz w:val="20"/>
          <w:szCs w:val="20"/>
        </w:rPr>
        <w:t>Var</w:t>
      </w:r>
      <w:r w:rsidRPr="00EB7BED">
        <w:rPr>
          <w:i/>
          <w:iCs/>
          <w:sz w:val="20"/>
          <w:szCs w:val="20"/>
        </w:rPr>
        <w:t>Transform</w:t>
      </w:r>
      <w:proofErr w:type="spellEnd"/>
      <w:r w:rsidRPr="00EB7BED">
        <w:rPr>
          <w:i/>
          <w:iCs/>
          <w:sz w:val="20"/>
          <w:szCs w:val="20"/>
        </w:rPr>
        <w:t xml:space="preserve"> table (format </w:t>
      </w:r>
      <w:r>
        <w:rPr>
          <w:i/>
          <w:iCs/>
          <w:sz w:val="20"/>
          <w:szCs w:val="20"/>
        </w:rPr>
        <w:t>13</w:t>
      </w:r>
      <w:r w:rsidRPr="00EB7BED">
        <w:rPr>
          <w:i/>
          <w:iCs/>
          <w:sz w:val="20"/>
          <w:szCs w:val="20"/>
        </w:rPr>
        <w:t>):</w:t>
      </w:r>
    </w:p>
    <w:tbl>
      <w:tblPr>
        <w:tblW w:w="2995" w:type="pct"/>
        <w:tblBorders>
          <w:top w:val="single" w:sz="12" w:space="0" w:color="666666" w:themeColor="text1" w:themeTint="99"/>
          <w:left w:val="single" w:sz="12" w:space="0" w:color="666666" w:themeColor="text1" w:themeTint="99"/>
          <w:bottom w:val="single" w:sz="12" w:space="0" w:color="666666" w:themeColor="text1" w:themeTint="99"/>
          <w:right w:val="single" w:sz="12" w:space="0" w:color="666666" w:themeColor="text1" w:themeTint="99"/>
          <w:insideH w:val="single" w:sz="6" w:space="0" w:color="666666" w:themeColor="text1" w:themeTint="99"/>
          <w:insideV w:val="single" w:sz="6" w:space="0" w:color="666666" w:themeColor="text1" w:themeTint="99"/>
        </w:tblBorders>
        <w:tblLook w:val="0020" w:firstRow="1" w:lastRow="0" w:firstColumn="0" w:lastColumn="0" w:noHBand="0" w:noVBand="0"/>
      </w:tblPr>
      <w:tblGrid>
        <w:gridCol w:w="1362"/>
        <w:gridCol w:w="1184"/>
        <w:gridCol w:w="2839"/>
      </w:tblGrid>
      <w:tr w:rsidR="00DF35F2" w:rsidRPr="0075281C" w14:paraId="3B8AFB47" w14:textId="77777777" w:rsidTr="00DF35F2">
        <w:tc>
          <w:tcPr>
            <w:tcW w:w="0" w:type="auto"/>
            <w:tcBorders>
              <w:bottom w:val="single" w:sz="12" w:space="0" w:color="666666" w:themeColor="text1" w:themeTint="99"/>
              <w:right w:val="single" w:sz="12" w:space="0" w:color="666666" w:themeColor="text1" w:themeTint="99"/>
            </w:tcBorders>
          </w:tcPr>
          <w:p w14:paraId="57A7B869" w14:textId="77777777" w:rsidR="00DF35F2" w:rsidRPr="0075281C" w:rsidRDefault="00DF35F2" w:rsidP="00A2444B">
            <w:pPr>
              <w:pStyle w:val="Compact"/>
              <w:rPr>
                <w:rFonts w:ascii="Arial" w:hAnsi="Arial" w:cs="Arial"/>
                <w:b/>
                <w:sz w:val="20"/>
                <w:szCs w:val="20"/>
              </w:rPr>
            </w:pPr>
            <w:r w:rsidRPr="0075281C">
              <w:rPr>
                <w:rFonts w:ascii="Arial" w:hAnsi="Arial" w:cs="Arial"/>
                <w:b/>
                <w:sz w:val="20"/>
                <w:szCs w:val="20"/>
              </w:rPr>
              <w:t>Type</w:t>
            </w:r>
          </w:p>
        </w:tc>
        <w:tc>
          <w:tcPr>
            <w:tcW w:w="0" w:type="auto"/>
            <w:tcBorders>
              <w:left w:val="single" w:sz="12" w:space="0" w:color="666666" w:themeColor="text1" w:themeTint="99"/>
              <w:bottom w:val="single" w:sz="12" w:space="0" w:color="666666" w:themeColor="text1" w:themeTint="99"/>
              <w:right w:val="single" w:sz="12" w:space="0" w:color="666666" w:themeColor="text1" w:themeTint="99"/>
            </w:tcBorders>
          </w:tcPr>
          <w:p w14:paraId="585A728E" w14:textId="77777777" w:rsidR="00DF35F2" w:rsidRPr="0075281C" w:rsidRDefault="00DF35F2" w:rsidP="00A2444B">
            <w:pPr>
              <w:pStyle w:val="Compact"/>
              <w:rPr>
                <w:rFonts w:ascii="Arial" w:hAnsi="Arial" w:cs="Arial"/>
                <w:b/>
                <w:sz w:val="20"/>
                <w:szCs w:val="20"/>
              </w:rPr>
            </w:pPr>
            <w:r>
              <w:rPr>
                <w:rFonts w:ascii="Arial" w:hAnsi="Arial" w:cs="Arial"/>
                <w:b/>
                <w:sz w:val="20"/>
                <w:szCs w:val="20"/>
              </w:rPr>
              <w:t>N</w:t>
            </w:r>
            <w:r w:rsidRPr="0075281C">
              <w:rPr>
                <w:rFonts w:ascii="Arial" w:hAnsi="Arial" w:cs="Arial"/>
                <w:b/>
                <w:sz w:val="20"/>
                <w:szCs w:val="20"/>
              </w:rPr>
              <w:t>ame</w:t>
            </w:r>
          </w:p>
        </w:tc>
        <w:tc>
          <w:tcPr>
            <w:tcW w:w="2636" w:type="pct"/>
            <w:tcBorders>
              <w:left w:val="single" w:sz="12" w:space="0" w:color="666666" w:themeColor="text1" w:themeTint="99"/>
              <w:bottom w:val="single" w:sz="12" w:space="0" w:color="666666" w:themeColor="text1" w:themeTint="99"/>
            </w:tcBorders>
          </w:tcPr>
          <w:p w14:paraId="20E991CC" w14:textId="77777777" w:rsidR="00DF35F2" w:rsidRPr="0075281C" w:rsidRDefault="00DF35F2" w:rsidP="00A2444B">
            <w:pPr>
              <w:pStyle w:val="Compact"/>
              <w:rPr>
                <w:rFonts w:ascii="Arial" w:hAnsi="Arial" w:cs="Arial"/>
                <w:b/>
                <w:sz w:val="20"/>
                <w:szCs w:val="20"/>
              </w:rPr>
            </w:pPr>
            <w:r w:rsidRPr="0075281C">
              <w:rPr>
                <w:rFonts w:ascii="Arial" w:hAnsi="Arial" w:cs="Arial"/>
                <w:b/>
                <w:sz w:val="20"/>
                <w:szCs w:val="20"/>
              </w:rPr>
              <w:t>Description</w:t>
            </w:r>
          </w:p>
        </w:tc>
      </w:tr>
      <w:tr w:rsidR="00DF35F2" w:rsidRPr="00AF79F5" w14:paraId="53004BF6" w14:textId="77777777" w:rsidTr="00DF35F2">
        <w:tc>
          <w:tcPr>
            <w:tcW w:w="0" w:type="auto"/>
            <w:tcBorders>
              <w:top w:val="single" w:sz="12" w:space="0" w:color="666666" w:themeColor="text1" w:themeTint="99"/>
            </w:tcBorders>
          </w:tcPr>
          <w:p w14:paraId="5DD6A729" w14:textId="77777777" w:rsidR="00DF35F2" w:rsidRPr="00AF79F5" w:rsidRDefault="00DF35F2" w:rsidP="00A2444B">
            <w:pPr>
              <w:pStyle w:val="Compact"/>
              <w:rPr>
                <w:rFonts w:ascii="Arial" w:hAnsi="Arial" w:cs="Arial"/>
                <w:sz w:val="20"/>
                <w:szCs w:val="20"/>
              </w:rPr>
            </w:pPr>
            <w:r w:rsidRPr="00AF79F5">
              <w:rPr>
                <w:rFonts w:ascii="Arial" w:hAnsi="Arial" w:cs="Arial"/>
                <w:sz w:val="20"/>
                <w:szCs w:val="20"/>
              </w:rPr>
              <w:t>uint8</w:t>
            </w:r>
          </w:p>
        </w:tc>
        <w:tc>
          <w:tcPr>
            <w:tcW w:w="0" w:type="auto"/>
            <w:tcBorders>
              <w:top w:val="single" w:sz="12" w:space="0" w:color="666666" w:themeColor="text1" w:themeTint="99"/>
            </w:tcBorders>
          </w:tcPr>
          <w:p w14:paraId="0ED7BDF8" w14:textId="77777777" w:rsidR="00DF35F2" w:rsidRPr="00AF79F5" w:rsidRDefault="00DF35F2" w:rsidP="00A2444B">
            <w:pPr>
              <w:pStyle w:val="Compact"/>
              <w:rPr>
                <w:rFonts w:ascii="Arial" w:hAnsi="Arial" w:cs="Arial"/>
                <w:sz w:val="20"/>
                <w:szCs w:val="20"/>
              </w:rPr>
            </w:pPr>
            <w:r w:rsidRPr="00AF79F5">
              <w:rPr>
                <w:rFonts w:ascii="Arial" w:hAnsi="Arial" w:cs="Arial"/>
                <w:sz w:val="20"/>
                <w:szCs w:val="20"/>
              </w:rPr>
              <w:t>format</w:t>
            </w:r>
          </w:p>
        </w:tc>
        <w:tc>
          <w:tcPr>
            <w:tcW w:w="2636" w:type="pct"/>
            <w:tcBorders>
              <w:top w:val="single" w:sz="12" w:space="0" w:color="666666" w:themeColor="text1" w:themeTint="99"/>
            </w:tcBorders>
          </w:tcPr>
          <w:p w14:paraId="059F800E" w14:textId="486F430D" w:rsidR="00DF35F2" w:rsidRPr="00AF79F5" w:rsidRDefault="00DF35F2" w:rsidP="00DF35F2">
            <w:pPr>
              <w:pStyle w:val="Compact"/>
              <w:rPr>
                <w:rFonts w:ascii="Arial" w:hAnsi="Arial" w:cs="Arial"/>
                <w:sz w:val="20"/>
                <w:szCs w:val="20"/>
              </w:rPr>
            </w:pPr>
            <w:r w:rsidRPr="00AF79F5">
              <w:rPr>
                <w:rFonts w:ascii="Arial" w:hAnsi="Arial" w:cs="Arial"/>
                <w:sz w:val="20"/>
                <w:szCs w:val="20"/>
              </w:rPr>
              <w:t xml:space="preserve">Set to </w:t>
            </w:r>
            <w:r>
              <w:rPr>
                <w:rFonts w:ascii="Arial" w:hAnsi="Arial" w:cs="Arial"/>
                <w:sz w:val="20"/>
                <w:szCs w:val="20"/>
              </w:rPr>
              <w:t>13</w:t>
            </w:r>
            <w:r w:rsidRPr="00AF79F5">
              <w:rPr>
                <w:rFonts w:ascii="Arial" w:hAnsi="Arial" w:cs="Arial"/>
                <w:sz w:val="20"/>
                <w:szCs w:val="20"/>
              </w:rPr>
              <w:t>.</w:t>
            </w:r>
          </w:p>
        </w:tc>
      </w:tr>
      <w:tr w:rsidR="00DF35F2" w:rsidRPr="00AF79F5" w14:paraId="275A054F" w14:textId="77777777" w:rsidTr="00DF35F2">
        <w:tc>
          <w:tcPr>
            <w:tcW w:w="0" w:type="auto"/>
          </w:tcPr>
          <w:p w14:paraId="4D6F0305" w14:textId="77777777" w:rsidR="00DF35F2" w:rsidRPr="00AF79F5" w:rsidRDefault="00DF35F2" w:rsidP="00A2444B">
            <w:pPr>
              <w:pStyle w:val="Compact"/>
              <w:rPr>
                <w:rFonts w:ascii="Arial" w:hAnsi="Arial" w:cs="Arial"/>
                <w:sz w:val="20"/>
                <w:szCs w:val="20"/>
              </w:rPr>
            </w:pPr>
            <w:r w:rsidRPr="00AF79F5">
              <w:rPr>
                <w:rFonts w:ascii="Arial" w:hAnsi="Arial" w:cs="Arial"/>
                <w:sz w:val="20"/>
                <w:szCs w:val="20"/>
              </w:rPr>
              <w:t>Offset24</w:t>
            </w:r>
          </w:p>
        </w:tc>
        <w:tc>
          <w:tcPr>
            <w:tcW w:w="0" w:type="auto"/>
          </w:tcPr>
          <w:p w14:paraId="36D3AAD0" w14:textId="77777777" w:rsidR="00DF35F2" w:rsidRPr="00AF79F5" w:rsidRDefault="00DF35F2" w:rsidP="00A2444B">
            <w:pPr>
              <w:pStyle w:val="Compact"/>
              <w:rPr>
                <w:rFonts w:ascii="Arial" w:hAnsi="Arial" w:cs="Arial"/>
                <w:sz w:val="20"/>
                <w:szCs w:val="20"/>
              </w:rPr>
            </w:pPr>
            <w:proofErr w:type="spellStart"/>
            <w:r w:rsidRPr="00AF79F5">
              <w:rPr>
                <w:rFonts w:ascii="Arial" w:hAnsi="Arial" w:cs="Arial"/>
                <w:sz w:val="20"/>
                <w:szCs w:val="20"/>
              </w:rPr>
              <w:t>paintOffset</w:t>
            </w:r>
            <w:proofErr w:type="spellEnd"/>
          </w:p>
        </w:tc>
        <w:tc>
          <w:tcPr>
            <w:tcW w:w="2636" w:type="pct"/>
          </w:tcPr>
          <w:p w14:paraId="714CB8CA" w14:textId="77777777" w:rsidR="00DF35F2" w:rsidRPr="00AF79F5" w:rsidRDefault="00DF35F2" w:rsidP="00A2444B">
            <w:pPr>
              <w:pStyle w:val="Compact"/>
              <w:rPr>
                <w:rFonts w:ascii="Arial" w:hAnsi="Arial" w:cs="Arial"/>
                <w:sz w:val="20"/>
                <w:szCs w:val="20"/>
              </w:rPr>
            </w:pPr>
            <w:r w:rsidRPr="00AF79F5">
              <w:rPr>
                <w:rFonts w:ascii="Arial" w:hAnsi="Arial" w:cs="Arial"/>
                <w:sz w:val="20"/>
                <w:szCs w:val="20"/>
              </w:rPr>
              <w:t>Offset to a Paint subtable.</w:t>
            </w:r>
          </w:p>
        </w:tc>
      </w:tr>
      <w:tr w:rsidR="00DF35F2" w:rsidRPr="00AF79F5" w14:paraId="30498CCF" w14:textId="77777777" w:rsidTr="00DF35F2">
        <w:tc>
          <w:tcPr>
            <w:tcW w:w="0" w:type="auto"/>
          </w:tcPr>
          <w:p w14:paraId="438A7F24" w14:textId="34B887A1" w:rsidR="00DF35F2" w:rsidRPr="00AF79F5" w:rsidRDefault="00DF35F2" w:rsidP="00A2444B">
            <w:pPr>
              <w:pStyle w:val="Compact"/>
              <w:rPr>
                <w:rFonts w:ascii="Arial" w:hAnsi="Arial" w:cs="Arial"/>
                <w:sz w:val="20"/>
                <w:szCs w:val="20"/>
              </w:rPr>
            </w:pPr>
            <w:r>
              <w:rPr>
                <w:rFonts w:ascii="Arial" w:hAnsi="Arial" w:cs="Arial"/>
                <w:sz w:val="20"/>
                <w:szCs w:val="20"/>
              </w:rPr>
              <w:t>Var</w:t>
            </w:r>
            <w:r w:rsidRPr="00AF79F5">
              <w:rPr>
                <w:rFonts w:ascii="Arial" w:hAnsi="Arial" w:cs="Arial"/>
                <w:sz w:val="20"/>
                <w:szCs w:val="20"/>
              </w:rPr>
              <w:t>Affine2x3</w:t>
            </w:r>
          </w:p>
        </w:tc>
        <w:tc>
          <w:tcPr>
            <w:tcW w:w="0" w:type="auto"/>
          </w:tcPr>
          <w:p w14:paraId="333C60F2" w14:textId="77777777" w:rsidR="00DF35F2" w:rsidRPr="00AF79F5" w:rsidRDefault="00DF35F2" w:rsidP="00A2444B">
            <w:pPr>
              <w:pStyle w:val="Compact"/>
              <w:rPr>
                <w:rFonts w:ascii="Arial" w:hAnsi="Arial" w:cs="Arial"/>
                <w:sz w:val="20"/>
                <w:szCs w:val="20"/>
              </w:rPr>
            </w:pPr>
            <w:r w:rsidRPr="00AF79F5">
              <w:rPr>
                <w:rFonts w:ascii="Arial" w:hAnsi="Arial" w:cs="Arial"/>
                <w:sz w:val="20"/>
                <w:szCs w:val="20"/>
              </w:rPr>
              <w:t>transform</w:t>
            </w:r>
          </w:p>
        </w:tc>
        <w:tc>
          <w:tcPr>
            <w:tcW w:w="2636" w:type="pct"/>
          </w:tcPr>
          <w:p w14:paraId="2E5FE7BA" w14:textId="6D54E83D" w:rsidR="00DF35F2" w:rsidRPr="00AF79F5" w:rsidRDefault="00DF35F2" w:rsidP="00DF35F2">
            <w:pPr>
              <w:pStyle w:val="Compact"/>
              <w:rPr>
                <w:rFonts w:ascii="Arial" w:hAnsi="Arial" w:cs="Arial"/>
                <w:sz w:val="20"/>
                <w:szCs w:val="20"/>
              </w:rPr>
            </w:pPr>
            <w:r w:rsidRPr="00AF79F5">
              <w:rPr>
                <w:rFonts w:ascii="Arial" w:hAnsi="Arial" w:cs="Arial"/>
                <w:sz w:val="20"/>
                <w:szCs w:val="20"/>
              </w:rPr>
              <w:t xml:space="preserve">A </w:t>
            </w:r>
            <w:r>
              <w:rPr>
                <w:rFonts w:ascii="Arial" w:hAnsi="Arial" w:cs="Arial"/>
                <w:sz w:val="20"/>
                <w:szCs w:val="20"/>
              </w:rPr>
              <w:t>Var</w:t>
            </w:r>
            <w:r w:rsidRPr="00AF79F5">
              <w:rPr>
                <w:rFonts w:ascii="Arial" w:hAnsi="Arial" w:cs="Arial"/>
                <w:sz w:val="20"/>
                <w:szCs w:val="20"/>
              </w:rPr>
              <w:t>Affine2x3 record (inline).</w:t>
            </w:r>
          </w:p>
        </w:tc>
      </w:tr>
    </w:tbl>
    <w:p w14:paraId="6090AAAC" w14:textId="68D42627" w:rsidR="00C6495C" w:rsidRPr="00EB7BED" w:rsidRDefault="00C6495C" w:rsidP="00C6495C">
      <w:pPr>
        <w:pStyle w:val="BodyText"/>
        <w:spacing w:before="100" w:beforeAutospacing="1" w:after="100" w:afterAutospacing="1"/>
        <w:rPr>
          <w:sz w:val="20"/>
          <w:szCs w:val="20"/>
        </w:rPr>
      </w:pPr>
      <w:r w:rsidRPr="00EB7BED">
        <w:rPr>
          <w:sz w:val="20"/>
          <w:szCs w:val="20"/>
        </w:rPr>
        <w:t xml:space="preserve">The affine transformation is defined by a 2×3 matrix, specified in an Affine2x3 </w:t>
      </w:r>
      <w:r w:rsidR="00DF35F2">
        <w:rPr>
          <w:sz w:val="20"/>
          <w:szCs w:val="20"/>
        </w:rPr>
        <w:t>or Var</w:t>
      </w:r>
      <w:r w:rsidR="00DF35F2" w:rsidRPr="00EB7BED">
        <w:rPr>
          <w:sz w:val="20"/>
          <w:szCs w:val="20"/>
        </w:rPr>
        <w:t>Affine2x3</w:t>
      </w:r>
      <w:r w:rsidR="00DF35F2">
        <w:rPr>
          <w:sz w:val="20"/>
          <w:szCs w:val="20"/>
        </w:rPr>
        <w:t xml:space="preserve"> </w:t>
      </w:r>
      <w:r w:rsidRPr="00EB7BED">
        <w:rPr>
          <w:sz w:val="20"/>
          <w:szCs w:val="20"/>
        </w:rPr>
        <w:t xml:space="preserve">record. The 2×3 matrix supports scale, skew, reflection, rotation, and translation transformations. The matrix elements </w:t>
      </w:r>
      <w:r w:rsidR="00DF35F2">
        <w:rPr>
          <w:sz w:val="20"/>
          <w:szCs w:val="20"/>
        </w:rPr>
        <w:t>in the Var</w:t>
      </w:r>
      <w:r w:rsidR="00DF35F2" w:rsidRPr="00EB7BED">
        <w:rPr>
          <w:sz w:val="20"/>
          <w:szCs w:val="20"/>
        </w:rPr>
        <w:t>Affine2x3</w:t>
      </w:r>
      <w:r w:rsidR="00DF35F2">
        <w:rPr>
          <w:sz w:val="20"/>
          <w:szCs w:val="20"/>
        </w:rPr>
        <w:t xml:space="preserve"> </w:t>
      </w:r>
      <w:r w:rsidR="00DF35F2" w:rsidRPr="00EB7BED">
        <w:rPr>
          <w:sz w:val="20"/>
          <w:szCs w:val="20"/>
        </w:rPr>
        <w:t xml:space="preserve">record </w:t>
      </w:r>
      <w:r w:rsidRPr="00EB7BED">
        <w:rPr>
          <w:sz w:val="20"/>
          <w:szCs w:val="20"/>
        </w:rPr>
        <w:t xml:space="preserve">use </w:t>
      </w:r>
      <w:proofErr w:type="spellStart"/>
      <w:r w:rsidRPr="00EB7BED">
        <w:rPr>
          <w:sz w:val="20"/>
          <w:szCs w:val="20"/>
        </w:rPr>
        <w:t>VarFixed</w:t>
      </w:r>
      <w:proofErr w:type="spellEnd"/>
      <w:r w:rsidRPr="00EB7BED">
        <w:rPr>
          <w:sz w:val="20"/>
          <w:szCs w:val="20"/>
        </w:rPr>
        <w:t xml:space="preserve"> records, allowing the transform definition to be variable in a variable font.</w:t>
      </w:r>
    </w:p>
    <w:p w14:paraId="0EF829F0" w14:textId="77777777" w:rsidR="00DF35F2" w:rsidRPr="00EB7BED" w:rsidRDefault="00DF35F2" w:rsidP="00DF35F2">
      <w:pPr>
        <w:pStyle w:val="BodyText"/>
        <w:spacing w:before="100" w:beforeAutospacing="1"/>
        <w:rPr>
          <w:sz w:val="20"/>
          <w:szCs w:val="20"/>
        </w:rPr>
      </w:pPr>
      <w:r w:rsidRPr="00EB7BED">
        <w:rPr>
          <w:i/>
          <w:iCs/>
          <w:sz w:val="20"/>
          <w:szCs w:val="20"/>
        </w:rPr>
        <w:t>Affine2x3 record:</w:t>
      </w:r>
    </w:p>
    <w:tbl>
      <w:tblPr>
        <w:tblW w:w="3395" w:type="pct"/>
        <w:tblBorders>
          <w:top w:val="single" w:sz="12" w:space="0" w:color="666666" w:themeColor="text1" w:themeTint="99"/>
          <w:left w:val="single" w:sz="12" w:space="0" w:color="666666" w:themeColor="text1" w:themeTint="99"/>
          <w:bottom w:val="single" w:sz="12" w:space="0" w:color="666666" w:themeColor="text1" w:themeTint="99"/>
          <w:right w:val="single" w:sz="12" w:space="0" w:color="666666" w:themeColor="text1" w:themeTint="99"/>
          <w:insideH w:val="single" w:sz="6" w:space="0" w:color="666666" w:themeColor="text1" w:themeTint="99"/>
          <w:insideV w:val="single" w:sz="6" w:space="0" w:color="666666" w:themeColor="text1" w:themeTint="99"/>
        </w:tblBorders>
        <w:tblLook w:val="0020" w:firstRow="1" w:lastRow="0" w:firstColumn="0" w:lastColumn="0" w:noHBand="0" w:noVBand="0"/>
      </w:tblPr>
      <w:tblGrid>
        <w:gridCol w:w="855"/>
        <w:gridCol w:w="922"/>
        <w:gridCol w:w="4327"/>
      </w:tblGrid>
      <w:tr w:rsidR="00DF35F2" w:rsidRPr="002A31F5" w14:paraId="7349ED62" w14:textId="77777777" w:rsidTr="00A2444B">
        <w:tc>
          <w:tcPr>
            <w:tcW w:w="0" w:type="auto"/>
            <w:tcBorders>
              <w:bottom w:val="single" w:sz="12" w:space="0" w:color="666666" w:themeColor="text1" w:themeTint="99"/>
              <w:right w:val="single" w:sz="12" w:space="0" w:color="666666" w:themeColor="text1" w:themeTint="99"/>
            </w:tcBorders>
          </w:tcPr>
          <w:p w14:paraId="616D96DB" w14:textId="77777777" w:rsidR="00DF35F2" w:rsidRPr="002A31F5" w:rsidRDefault="00DF35F2" w:rsidP="00A2444B">
            <w:pPr>
              <w:pStyle w:val="Compact"/>
              <w:rPr>
                <w:rFonts w:ascii="Arial" w:hAnsi="Arial" w:cs="Arial"/>
                <w:b/>
                <w:sz w:val="20"/>
                <w:szCs w:val="20"/>
              </w:rPr>
            </w:pPr>
            <w:r w:rsidRPr="002A31F5">
              <w:rPr>
                <w:rFonts w:ascii="Arial" w:hAnsi="Arial" w:cs="Arial"/>
                <w:b/>
                <w:sz w:val="20"/>
                <w:szCs w:val="20"/>
              </w:rPr>
              <w:t>Type</w:t>
            </w:r>
          </w:p>
        </w:tc>
        <w:tc>
          <w:tcPr>
            <w:tcW w:w="0" w:type="auto"/>
            <w:tcBorders>
              <w:left w:val="single" w:sz="12" w:space="0" w:color="666666" w:themeColor="text1" w:themeTint="99"/>
              <w:bottom w:val="single" w:sz="12" w:space="0" w:color="666666" w:themeColor="text1" w:themeTint="99"/>
              <w:right w:val="single" w:sz="12" w:space="0" w:color="666666" w:themeColor="text1" w:themeTint="99"/>
            </w:tcBorders>
          </w:tcPr>
          <w:p w14:paraId="44413204" w14:textId="77777777" w:rsidR="00DF35F2" w:rsidRPr="002A31F5" w:rsidRDefault="00DF35F2" w:rsidP="00A2444B">
            <w:pPr>
              <w:pStyle w:val="Compact"/>
              <w:rPr>
                <w:rFonts w:ascii="Arial" w:hAnsi="Arial" w:cs="Arial"/>
                <w:b/>
                <w:sz w:val="20"/>
                <w:szCs w:val="20"/>
              </w:rPr>
            </w:pPr>
            <w:r w:rsidRPr="002A31F5">
              <w:rPr>
                <w:rFonts w:ascii="Arial" w:hAnsi="Arial" w:cs="Arial"/>
                <w:b/>
                <w:sz w:val="20"/>
                <w:szCs w:val="20"/>
              </w:rPr>
              <w:t>Name</w:t>
            </w:r>
          </w:p>
        </w:tc>
        <w:tc>
          <w:tcPr>
            <w:tcW w:w="3544" w:type="pct"/>
            <w:tcBorders>
              <w:left w:val="single" w:sz="12" w:space="0" w:color="666666" w:themeColor="text1" w:themeTint="99"/>
              <w:bottom w:val="single" w:sz="12" w:space="0" w:color="666666" w:themeColor="text1" w:themeTint="99"/>
            </w:tcBorders>
          </w:tcPr>
          <w:p w14:paraId="142890DB" w14:textId="77777777" w:rsidR="00DF35F2" w:rsidRPr="002A31F5" w:rsidRDefault="00DF35F2" w:rsidP="00A2444B">
            <w:pPr>
              <w:pStyle w:val="Compact"/>
              <w:rPr>
                <w:rFonts w:ascii="Arial" w:hAnsi="Arial" w:cs="Arial"/>
                <w:b/>
                <w:sz w:val="20"/>
                <w:szCs w:val="20"/>
              </w:rPr>
            </w:pPr>
            <w:r w:rsidRPr="002A31F5">
              <w:rPr>
                <w:rFonts w:ascii="Arial" w:hAnsi="Arial" w:cs="Arial"/>
                <w:b/>
                <w:sz w:val="20"/>
                <w:szCs w:val="20"/>
              </w:rPr>
              <w:t>Description</w:t>
            </w:r>
          </w:p>
        </w:tc>
      </w:tr>
      <w:tr w:rsidR="00DF35F2" w:rsidRPr="00AF79F5" w14:paraId="4A6C8ECE" w14:textId="77777777" w:rsidTr="00A2444B">
        <w:tc>
          <w:tcPr>
            <w:tcW w:w="0" w:type="auto"/>
            <w:tcBorders>
              <w:top w:val="single" w:sz="12" w:space="0" w:color="666666" w:themeColor="text1" w:themeTint="99"/>
            </w:tcBorders>
          </w:tcPr>
          <w:p w14:paraId="7624C1E8" w14:textId="06D2C5F4" w:rsidR="00DF35F2" w:rsidRPr="00AF79F5" w:rsidRDefault="00DF35F2" w:rsidP="00A2444B">
            <w:pPr>
              <w:pStyle w:val="Compact"/>
              <w:rPr>
                <w:rFonts w:ascii="Arial" w:hAnsi="Arial" w:cs="Arial"/>
                <w:sz w:val="20"/>
                <w:szCs w:val="20"/>
              </w:rPr>
            </w:pPr>
            <w:r w:rsidRPr="00AF79F5">
              <w:rPr>
                <w:rFonts w:ascii="Arial" w:hAnsi="Arial" w:cs="Arial"/>
                <w:sz w:val="20"/>
                <w:szCs w:val="20"/>
              </w:rPr>
              <w:t>Fixed</w:t>
            </w:r>
          </w:p>
        </w:tc>
        <w:tc>
          <w:tcPr>
            <w:tcW w:w="0" w:type="auto"/>
            <w:tcBorders>
              <w:top w:val="single" w:sz="12" w:space="0" w:color="666666" w:themeColor="text1" w:themeTint="99"/>
            </w:tcBorders>
          </w:tcPr>
          <w:p w14:paraId="7B2FE47A" w14:textId="77777777" w:rsidR="00DF35F2" w:rsidRPr="00AF79F5" w:rsidRDefault="00DF35F2" w:rsidP="00A2444B">
            <w:pPr>
              <w:pStyle w:val="Compact"/>
              <w:rPr>
                <w:rFonts w:ascii="Arial" w:hAnsi="Arial" w:cs="Arial"/>
                <w:sz w:val="20"/>
                <w:szCs w:val="20"/>
              </w:rPr>
            </w:pPr>
            <w:r w:rsidRPr="00AF79F5">
              <w:rPr>
                <w:rFonts w:ascii="Arial" w:hAnsi="Arial" w:cs="Arial"/>
                <w:sz w:val="20"/>
                <w:szCs w:val="20"/>
              </w:rPr>
              <w:t>xx</w:t>
            </w:r>
          </w:p>
        </w:tc>
        <w:tc>
          <w:tcPr>
            <w:tcW w:w="3544" w:type="pct"/>
            <w:tcBorders>
              <w:top w:val="single" w:sz="12" w:space="0" w:color="666666" w:themeColor="text1" w:themeTint="99"/>
            </w:tcBorders>
          </w:tcPr>
          <w:p w14:paraId="775D1E9E" w14:textId="77777777" w:rsidR="00DF35F2" w:rsidRPr="00AF79F5" w:rsidRDefault="00DF35F2" w:rsidP="00A2444B">
            <w:pPr>
              <w:pStyle w:val="Compact"/>
              <w:rPr>
                <w:rFonts w:ascii="Arial" w:hAnsi="Arial" w:cs="Arial"/>
                <w:sz w:val="20"/>
                <w:szCs w:val="20"/>
              </w:rPr>
            </w:pPr>
            <w:r w:rsidRPr="00AF79F5">
              <w:rPr>
                <w:rFonts w:ascii="Arial" w:hAnsi="Arial" w:cs="Arial"/>
                <w:sz w:val="20"/>
                <w:szCs w:val="20"/>
              </w:rPr>
              <w:t>x-component of transformed x-basis vector</w:t>
            </w:r>
          </w:p>
        </w:tc>
      </w:tr>
      <w:tr w:rsidR="00DF35F2" w:rsidRPr="00AF79F5" w14:paraId="1DB23E17" w14:textId="77777777" w:rsidTr="00A2444B">
        <w:tc>
          <w:tcPr>
            <w:tcW w:w="0" w:type="auto"/>
          </w:tcPr>
          <w:p w14:paraId="41AF54F8" w14:textId="3DD5F8E0" w:rsidR="00DF35F2" w:rsidRPr="00AF79F5" w:rsidRDefault="00DF35F2" w:rsidP="00A2444B">
            <w:pPr>
              <w:pStyle w:val="Compact"/>
              <w:rPr>
                <w:rFonts w:ascii="Arial" w:hAnsi="Arial" w:cs="Arial"/>
                <w:sz w:val="20"/>
                <w:szCs w:val="20"/>
              </w:rPr>
            </w:pPr>
            <w:r w:rsidRPr="00AF79F5">
              <w:rPr>
                <w:rFonts w:ascii="Arial" w:hAnsi="Arial" w:cs="Arial"/>
                <w:sz w:val="20"/>
                <w:szCs w:val="20"/>
              </w:rPr>
              <w:t>Fixed</w:t>
            </w:r>
          </w:p>
        </w:tc>
        <w:tc>
          <w:tcPr>
            <w:tcW w:w="0" w:type="auto"/>
          </w:tcPr>
          <w:p w14:paraId="7E5B89A7" w14:textId="77777777" w:rsidR="00DF35F2" w:rsidRPr="00AF79F5" w:rsidRDefault="00DF35F2" w:rsidP="00A2444B">
            <w:pPr>
              <w:pStyle w:val="Compact"/>
              <w:rPr>
                <w:rFonts w:ascii="Arial" w:hAnsi="Arial" w:cs="Arial"/>
                <w:sz w:val="20"/>
                <w:szCs w:val="20"/>
              </w:rPr>
            </w:pPr>
            <w:proofErr w:type="spellStart"/>
            <w:r w:rsidRPr="00AF79F5">
              <w:rPr>
                <w:rFonts w:ascii="Arial" w:hAnsi="Arial" w:cs="Arial"/>
                <w:sz w:val="20"/>
                <w:szCs w:val="20"/>
              </w:rPr>
              <w:t>yx</w:t>
            </w:r>
            <w:proofErr w:type="spellEnd"/>
          </w:p>
        </w:tc>
        <w:tc>
          <w:tcPr>
            <w:tcW w:w="3544" w:type="pct"/>
          </w:tcPr>
          <w:p w14:paraId="18BCCA86" w14:textId="77777777" w:rsidR="00DF35F2" w:rsidRPr="00AF79F5" w:rsidRDefault="00DF35F2" w:rsidP="00A2444B">
            <w:pPr>
              <w:pStyle w:val="Compact"/>
              <w:rPr>
                <w:rFonts w:ascii="Arial" w:hAnsi="Arial" w:cs="Arial"/>
                <w:sz w:val="20"/>
                <w:szCs w:val="20"/>
              </w:rPr>
            </w:pPr>
            <w:r w:rsidRPr="00AF79F5">
              <w:rPr>
                <w:rFonts w:ascii="Arial" w:hAnsi="Arial" w:cs="Arial"/>
                <w:sz w:val="20"/>
                <w:szCs w:val="20"/>
              </w:rPr>
              <w:t>y-component of transformed x-basis vector</w:t>
            </w:r>
          </w:p>
        </w:tc>
      </w:tr>
      <w:tr w:rsidR="00DF35F2" w:rsidRPr="00AF79F5" w14:paraId="09DE9983" w14:textId="77777777" w:rsidTr="00A2444B">
        <w:tc>
          <w:tcPr>
            <w:tcW w:w="0" w:type="auto"/>
          </w:tcPr>
          <w:p w14:paraId="5A04AFCD" w14:textId="6173F829" w:rsidR="00DF35F2" w:rsidRPr="00AF79F5" w:rsidRDefault="00DF35F2" w:rsidP="00A2444B">
            <w:pPr>
              <w:pStyle w:val="Compact"/>
              <w:rPr>
                <w:rFonts w:ascii="Arial" w:hAnsi="Arial" w:cs="Arial"/>
                <w:sz w:val="20"/>
                <w:szCs w:val="20"/>
              </w:rPr>
            </w:pPr>
            <w:r w:rsidRPr="00AF79F5">
              <w:rPr>
                <w:rFonts w:ascii="Arial" w:hAnsi="Arial" w:cs="Arial"/>
                <w:sz w:val="20"/>
                <w:szCs w:val="20"/>
              </w:rPr>
              <w:t>Fixed</w:t>
            </w:r>
          </w:p>
        </w:tc>
        <w:tc>
          <w:tcPr>
            <w:tcW w:w="0" w:type="auto"/>
          </w:tcPr>
          <w:p w14:paraId="00D93533" w14:textId="77777777" w:rsidR="00DF35F2" w:rsidRPr="00AF79F5" w:rsidRDefault="00DF35F2" w:rsidP="00A2444B">
            <w:pPr>
              <w:pStyle w:val="Compact"/>
              <w:rPr>
                <w:rFonts w:ascii="Arial" w:hAnsi="Arial" w:cs="Arial"/>
                <w:sz w:val="20"/>
                <w:szCs w:val="20"/>
              </w:rPr>
            </w:pPr>
            <w:proofErr w:type="spellStart"/>
            <w:r w:rsidRPr="00AF79F5">
              <w:rPr>
                <w:rFonts w:ascii="Arial" w:hAnsi="Arial" w:cs="Arial"/>
                <w:sz w:val="20"/>
                <w:szCs w:val="20"/>
              </w:rPr>
              <w:t>xy</w:t>
            </w:r>
            <w:proofErr w:type="spellEnd"/>
          </w:p>
        </w:tc>
        <w:tc>
          <w:tcPr>
            <w:tcW w:w="3544" w:type="pct"/>
          </w:tcPr>
          <w:p w14:paraId="27DAA452" w14:textId="77777777" w:rsidR="00DF35F2" w:rsidRPr="00AF79F5" w:rsidRDefault="00DF35F2" w:rsidP="00A2444B">
            <w:pPr>
              <w:pStyle w:val="Compact"/>
              <w:rPr>
                <w:rFonts w:ascii="Arial" w:hAnsi="Arial" w:cs="Arial"/>
                <w:sz w:val="20"/>
                <w:szCs w:val="20"/>
              </w:rPr>
            </w:pPr>
            <w:r w:rsidRPr="00AF79F5">
              <w:rPr>
                <w:rFonts w:ascii="Arial" w:hAnsi="Arial" w:cs="Arial"/>
                <w:sz w:val="20"/>
                <w:szCs w:val="20"/>
              </w:rPr>
              <w:t>x-component of transformed y-basis vector</w:t>
            </w:r>
          </w:p>
        </w:tc>
      </w:tr>
      <w:tr w:rsidR="00DF35F2" w:rsidRPr="00AF79F5" w14:paraId="795B54DC" w14:textId="77777777" w:rsidTr="00A2444B">
        <w:tc>
          <w:tcPr>
            <w:tcW w:w="0" w:type="auto"/>
          </w:tcPr>
          <w:p w14:paraId="3BB3ECA7" w14:textId="496BF4C9" w:rsidR="00DF35F2" w:rsidRPr="00AF79F5" w:rsidRDefault="00DF35F2" w:rsidP="00A2444B">
            <w:pPr>
              <w:pStyle w:val="Compact"/>
              <w:rPr>
                <w:rFonts w:ascii="Arial" w:hAnsi="Arial" w:cs="Arial"/>
                <w:sz w:val="20"/>
                <w:szCs w:val="20"/>
              </w:rPr>
            </w:pPr>
            <w:r w:rsidRPr="00AF79F5">
              <w:rPr>
                <w:rFonts w:ascii="Arial" w:hAnsi="Arial" w:cs="Arial"/>
                <w:sz w:val="20"/>
                <w:szCs w:val="20"/>
              </w:rPr>
              <w:t>Fixed</w:t>
            </w:r>
          </w:p>
        </w:tc>
        <w:tc>
          <w:tcPr>
            <w:tcW w:w="0" w:type="auto"/>
          </w:tcPr>
          <w:p w14:paraId="008A8B64" w14:textId="77777777" w:rsidR="00DF35F2" w:rsidRPr="00AF79F5" w:rsidRDefault="00DF35F2" w:rsidP="00A2444B">
            <w:pPr>
              <w:pStyle w:val="Compact"/>
              <w:rPr>
                <w:rFonts w:ascii="Arial" w:hAnsi="Arial" w:cs="Arial"/>
                <w:sz w:val="20"/>
                <w:szCs w:val="20"/>
              </w:rPr>
            </w:pPr>
            <w:proofErr w:type="spellStart"/>
            <w:r w:rsidRPr="00AF79F5">
              <w:rPr>
                <w:rFonts w:ascii="Arial" w:hAnsi="Arial" w:cs="Arial"/>
                <w:sz w:val="20"/>
                <w:szCs w:val="20"/>
              </w:rPr>
              <w:t>yy</w:t>
            </w:r>
            <w:proofErr w:type="spellEnd"/>
          </w:p>
        </w:tc>
        <w:tc>
          <w:tcPr>
            <w:tcW w:w="3544" w:type="pct"/>
          </w:tcPr>
          <w:p w14:paraId="5E12267C" w14:textId="77777777" w:rsidR="00DF35F2" w:rsidRPr="00AF79F5" w:rsidRDefault="00DF35F2" w:rsidP="00A2444B">
            <w:pPr>
              <w:pStyle w:val="Compact"/>
              <w:rPr>
                <w:rFonts w:ascii="Arial" w:hAnsi="Arial" w:cs="Arial"/>
                <w:sz w:val="20"/>
                <w:szCs w:val="20"/>
              </w:rPr>
            </w:pPr>
            <w:r w:rsidRPr="00AF79F5">
              <w:rPr>
                <w:rFonts w:ascii="Arial" w:hAnsi="Arial" w:cs="Arial"/>
                <w:sz w:val="20"/>
                <w:szCs w:val="20"/>
              </w:rPr>
              <w:t>y-component of transformed y-basis vector</w:t>
            </w:r>
          </w:p>
        </w:tc>
      </w:tr>
      <w:tr w:rsidR="00DF35F2" w:rsidRPr="00AF79F5" w14:paraId="6F1FE803" w14:textId="77777777" w:rsidTr="00A2444B">
        <w:tc>
          <w:tcPr>
            <w:tcW w:w="0" w:type="auto"/>
          </w:tcPr>
          <w:p w14:paraId="3FD38437" w14:textId="43505E8E" w:rsidR="00DF35F2" w:rsidRPr="00AF79F5" w:rsidRDefault="00DF35F2" w:rsidP="00A2444B">
            <w:pPr>
              <w:pStyle w:val="Compact"/>
              <w:rPr>
                <w:rFonts w:ascii="Arial" w:hAnsi="Arial" w:cs="Arial"/>
                <w:sz w:val="20"/>
                <w:szCs w:val="20"/>
              </w:rPr>
            </w:pPr>
            <w:r w:rsidRPr="00AF79F5">
              <w:rPr>
                <w:rFonts w:ascii="Arial" w:hAnsi="Arial" w:cs="Arial"/>
                <w:sz w:val="20"/>
                <w:szCs w:val="20"/>
              </w:rPr>
              <w:t>Fixed</w:t>
            </w:r>
          </w:p>
        </w:tc>
        <w:tc>
          <w:tcPr>
            <w:tcW w:w="0" w:type="auto"/>
          </w:tcPr>
          <w:p w14:paraId="30841B68" w14:textId="77777777" w:rsidR="00DF35F2" w:rsidRPr="00AF79F5" w:rsidRDefault="00DF35F2" w:rsidP="00A2444B">
            <w:pPr>
              <w:pStyle w:val="Compact"/>
              <w:rPr>
                <w:rFonts w:ascii="Arial" w:hAnsi="Arial" w:cs="Arial"/>
                <w:sz w:val="20"/>
                <w:szCs w:val="20"/>
              </w:rPr>
            </w:pPr>
            <w:r w:rsidRPr="00AF79F5">
              <w:rPr>
                <w:rFonts w:ascii="Arial" w:hAnsi="Arial" w:cs="Arial"/>
                <w:sz w:val="20"/>
                <w:szCs w:val="20"/>
              </w:rPr>
              <w:t>dx</w:t>
            </w:r>
          </w:p>
        </w:tc>
        <w:tc>
          <w:tcPr>
            <w:tcW w:w="3544" w:type="pct"/>
          </w:tcPr>
          <w:p w14:paraId="571C2E0F" w14:textId="77777777" w:rsidR="00DF35F2" w:rsidRPr="00AF79F5" w:rsidRDefault="00DF35F2" w:rsidP="00A2444B">
            <w:pPr>
              <w:pStyle w:val="Compact"/>
              <w:rPr>
                <w:rFonts w:ascii="Arial" w:hAnsi="Arial" w:cs="Arial"/>
                <w:sz w:val="20"/>
                <w:szCs w:val="20"/>
              </w:rPr>
            </w:pPr>
            <w:r w:rsidRPr="00AF79F5">
              <w:rPr>
                <w:rFonts w:ascii="Arial" w:hAnsi="Arial" w:cs="Arial"/>
                <w:sz w:val="20"/>
                <w:szCs w:val="20"/>
              </w:rPr>
              <w:t>Translation in x direction.</w:t>
            </w:r>
          </w:p>
        </w:tc>
      </w:tr>
      <w:tr w:rsidR="00DF35F2" w:rsidRPr="00AF79F5" w14:paraId="2F48EFE2" w14:textId="77777777" w:rsidTr="00A2444B">
        <w:tc>
          <w:tcPr>
            <w:tcW w:w="0" w:type="auto"/>
          </w:tcPr>
          <w:p w14:paraId="3614B0E1" w14:textId="4C916666" w:rsidR="00DF35F2" w:rsidRPr="00AF79F5" w:rsidRDefault="00DF35F2" w:rsidP="00A2444B">
            <w:pPr>
              <w:pStyle w:val="Compact"/>
              <w:rPr>
                <w:rFonts w:ascii="Arial" w:hAnsi="Arial" w:cs="Arial"/>
                <w:sz w:val="20"/>
                <w:szCs w:val="20"/>
              </w:rPr>
            </w:pPr>
            <w:r w:rsidRPr="00AF79F5">
              <w:rPr>
                <w:rFonts w:ascii="Arial" w:hAnsi="Arial" w:cs="Arial"/>
                <w:sz w:val="20"/>
                <w:szCs w:val="20"/>
              </w:rPr>
              <w:t>Fixed</w:t>
            </w:r>
          </w:p>
        </w:tc>
        <w:tc>
          <w:tcPr>
            <w:tcW w:w="0" w:type="auto"/>
          </w:tcPr>
          <w:p w14:paraId="52D26FE5" w14:textId="77777777" w:rsidR="00DF35F2" w:rsidRPr="00AF79F5" w:rsidRDefault="00DF35F2" w:rsidP="00A2444B">
            <w:pPr>
              <w:pStyle w:val="Compact"/>
              <w:rPr>
                <w:rFonts w:ascii="Arial" w:hAnsi="Arial" w:cs="Arial"/>
                <w:sz w:val="20"/>
                <w:szCs w:val="20"/>
              </w:rPr>
            </w:pPr>
            <w:proofErr w:type="spellStart"/>
            <w:r w:rsidRPr="00AF79F5">
              <w:rPr>
                <w:rFonts w:ascii="Arial" w:hAnsi="Arial" w:cs="Arial"/>
                <w:sz w:val="20"/>
                <w:szCs w:val="20"/>
              </w:rPr>
              <w:t>dy</w:t>
            </w:r>
            <w:proofErr w:type="spellEnd"/>
          </w:p>
        </w:tc>
        <w:tc>
          <w:tcPr>
            <w:tcW w:w="3544" w:type="pct"/>
          </w:tcPr>
          <w:p w14:paraId="6E1B7AF5" w14:textId="77777777" w:rsidR="00DF35F2" w:rsidRPr="00AF79F5" w:rsidRDefault="00DF35F2" w:rsidP="00A2444B">
            <w:pPr>
              <w:pStyle w:val="Compact"/>
              <w:rPr>
                <w:rFonts w:ascii="Arial" w:hAnsi="Arial" w:cs="Arial"/>
                <w:sz w:val="20"/>
                <w:szCs w:val="20"/>
              </w:rPr>
            </w:pPr>
            <w:r w:rsidRPr="00AF79F5">
              <w:rPr>
                <w:rFonts w:ascii="Arial" w:hAnsi="Arial" w:cs="Arial"/>
                <w:sz w:val="20"/>
                <w:szCs w:val="20"/>
              </w:rPr>
              <w:t>Translation in y direction.</w:t>
            </w:r>
          </w:p>
        </w:tc>
      </w:tr>
    </w:tbl>
    <w:p w14:paraId="28F0743C" w14:textId="738B8187" w:rsidR="00C6495C" w:rsidRPr="00EB7BED" w:rsidRDefault="00DF35F2" w:rsidP="00C6495C">
      <w:pPr>
        <w:pStyle w:val="BodyText"/>
        <w:spacing w:before="100" w:beforeAutospacing="1"/>
        <w:rPr>
          <w:sz w:val="20"/>
          <w:szCs w:val="20"/>
        </w:rPr>
      </w:pPr>
      <w:r>
        <w:rPr>
          <w:i/>
          <w:iCs/>
          <w:sz w:val="20"/>
          <w:szCs w:val="20"/>
        </w:rPr>
        <w:t>Var</w:t>
      </w:r>
      <w:r w:rsidR="00C6495C" w:rsidRPr="00EB7BED">
        <w:rPr>
          <w:i/>
          <w:iCs/>
          <w:sz w:val="20"/>
          <w:szCs w:val="20"/>
        </w:rPr>
        <w:t>Affine2x3 record:</w:t>
      </w:r>
    </w:p>
    <w:tbl>
      <w:tblPr>
        <w:tblW w:w="3395" w:type="pct"/>
        <w:tblBorders>
          <w:top w:val="single" w:sz="12" w:space="0" w:color="666666" w:themeColor="text1" w:themeTint="99"/>
          <w:left w:val="single" w:sz="12" w:space="0" w:color="666666" w:themeColor="text1" w:themeTint="99"/>
          <w:bottom w:val="single" w:sz="12" w:space="0" w:color="666666" w:themeColor="text1" w:themeTint="99"/>
          <w:right w:val="single" w:sz="12" w:space="0" w:color="666666" w:themeColor="text1" w:themeTint="99"/>
          <w:insideH w:val="single" w:sz="6" w:space="0" w:color="666666" w:themeColor="text1" w:themeTint="99"/>
          <w:insideV w:val="single" w:sz="6" w:space="0" w:color="666666" w:themeColor="text1" w:themeTint="99"/>
        </w:tblBorders>
        <w:tblLook w:val="0020" w:firstRow="1" w:lastRow="0" w:firstColumn="0" w:lastColumn="0" w:noHBand="0" w:noVBand="0"/>
      </w:tblPr>
      <w:tblGrid>
        <w:gridCol w:w="1017"/>
        <w:gridCol w:w="761"/>
        <w:gridCol w:w="4326"/>
      </w:tblGrid>
      <w:tr w:rsidR="00C6495C" w:rsidRPr="002A31F5" w14:paraId="302D0AA7" w14:textId="77777777" w:rsidTr="00DF35F2">
        <w:tc>
          <w:tcPr>
            <w:tcW w:w="0" w:type="auto"/>
            <w:tcBorders>
              <w:bottom w:val="single" w:sz="12" w:space="0" w:color="666666" w:themeColor="text1" w:themeTint="99"/>
              <w:right w:val="single" w:sz="12" w:space="0" w:color="666666" w:themeColor="text1" w:themeTint="99"/>
            </w:tcBorders>
          </w:tcPr>
          <w:p w14:paraId="2BA7DCEB" w14:textId="77777777" w:rsidR="00C6495C" w:rsidRPr="002A31F5" w:rsidRDefault="00C6495C" w:rsidP="00A2444B">
            <w:pPr>
              <w:pStyle w:val="Compact"/>
              <w:rPr>
                <w:rFonts w:ascii="Arial" w:hAnsi="Arial" w:cs="Arial"/>
                <w:b/>
                <w:sz w:val="20"/>
                <w:szCs w:val="20"/>
              </w:rPr>
            </w:pPr>
            <w:r w:rsidRPr="002A31F5">
              <w:rPr>
                <w:rFonts w:ascii="Arial" w:hAnsi="Arial" w:cs="Arial"/>
                <w:b/>
                <w:sz w:val="20"/>
                <w:szCs w:val="20"/>
              </w:rPr>
              <w:t>Type</w:t>
            </w:r>
          </w:p>
        </w:tc>
        <w:tc>
          <w:tcPr>
            <w:tcW w:w="0" w:type="auto"/>
            <w:tcBorders>
              <w:left w:val="single" w:sz="12" w:space="0" w:color="666666" w:themeColor="text1" w:themeTint="99"/>
              <w:bottom w:val="single" w:sz="12" w:space="0" w:color="666666" w:themeColor="text1" w:themeTint="99"/>
              <w:right w:val="single" w:sz="12" w:space="0" w:color="666666" w:themeColor="text1" w:themeTint="99"/>
            </w:tcBorders>
          </w:tcPr>
          <w:p w14:paraId="61D2E2E9" w14:textId="77777777" w:rsidR="00C6495C" w:rsidRPr="002A31F5" w:rsidRDefault="00C6495C" w:rsidP="00A2444B">
            <w:pPr>
              <w:pStyle w:val="Compact"/>
              <w:rPr>
                <w:rFonts w:ascii="Arial" w:hAnsi="Arial" w:cs="Arial"/>
                <w:b/>
                <w:sz w:val="20"/>
                <w:szCs w:val="20"/>
              </w:rPr>
            </w:pPr>
            <w:r w:rsidRPr="002A31F5">
              <w:rPr>
                <w:rFonts w:ascii="Arial" w:hAnsi="Arial" w:cs="Arial"/>
                <w:b/>
                <w:sz w:val="20"/>
                <w:szCs w:val="20"/>
              </w:rPr>
              <w:t>Name</w:t>
            </w:r>
          </w:p>
        </w:tc>
        <w:tc>
          <w:tcPr>
            <w:tcW w:w="3544" w:type="pct"/>
            <w:tcBorders>
              <w:left w:val="single" w:sz="12" w:space="0" w:color="666666" w:themeColor="text1" w:themeTint="99"/>
              <w:bottom w:val="single" w:sz="12" w:space="0" w:color="666666" w:themeColor="text1" w:themeTint="99"/>
            </w:tcBorders>
          </w:tcPr>
          <w:p w14:paraId="7257DFAE" w14:textId="77777777" w:rsidR="00C6495C" w:rsidRPr="002A31F5" w:rsidRDefault="00C6495C" w:rsidP="00A2444B">
            <w:pPr>
              <w:pStyle w:val="Compact"/>
              <w:rPr>
                <w:rFonts w:ascii="Arial" w:hAnsi="Arial" w:cs="Arial"/>
                <w:b/>
                <w:sz w:val="20"/>
                <w:szCs w:val="20"/>
              </w:rPr>
            </w:pPr>
            <w:r w:rsidRPr="002A31F5">
              <w:rPr>
                <w:rFonts w:ascii="Arial" w:hAnsi="Arial" w:cs="Arial"/>
                <w:b/>
                <w:sz w:val="20"/>
                <w:szCs w:val="20"/>
              </w:rPr>
              <w:t>Description</w:t>
            </w:r>
          </w:p>
        </w:tc>
      </w:tr>
      <w:tr w:rsidR="00C6495C" w:rsidRPr="00AF79F5" w14:paraId="015CCCB7" w14:textId="77777777" w:rsidTr="00DF35F2">
        <w:tc>
          <w:tcPr>
            <w:tcW w:w="0" w:type="auto"/>
            <w:tcBorders>
              <w:top w:val="single" w:sz="12" w:space="0" w:color="666666" w:themeColor="text1" w:themeTint="99"/>
            </w:tcBorders>
          </w:tcPr>
          <w:p w14:paraId="4AFE66A2" w14:textId="77777777" w:rsidR="00C6495C" w:rsidRPr="00AF79F5" w:rsidRDefault="00C6495C" w:rsidP="00A2444B">
            <w:pPr>
              <w:pStyle w:val="Compact"/>
              <w:rPr>
                <w:rFonts w:ascii="Arial" w:hAnsi="Arial" w:cs="Arial"/>
                <w:sz w:val="20"/>
                <w:szCs w:val="20"/>
              </w:rPr>
            </w:pPr>
            <w:proofErr w:type="spellStart"/>
            <w:r w:rsidRPr="00AF79F5">
              <w:rPr>
                <w:rFonts w:ascii="Arial" w:hAnsi="Arial" w:cs="Arial"/>
                <w:sz w:val="20"/>
                <w:szCs w:val="20"/>
              </w:rPr>
              <w:t>VarFixed</w:t>
            </w:r>
            <w:proofErr w:type="spellEnd"/>
          </w:p>
        </w:tc>
        <w:tc>
          <w:tcPr>
            <w:tcW w:w="0" w:type="auto"/>
            <w:tcBorders>
              <w:top w:val="single" w:sz="12" w:space="0" w:color="666666" w:themeColor="text1" w:themeTint="99"/>
            </w:tcBorders>
          </w:tcPr>
          <w:p w14:paraId="1CB43703" w14:textId="77777777" w:rsidR="00C6495C" w:rsidRPr="00AF79F5" w:rsidRDefault="00C6495C" w:rsidP="00A2444B">
            <w:pPr>
              <w:pStyle w:val="Compact"/>
              <w:rPr>
                <w:rFonts w:ascii="Arial" w:hAnsi="Arial" w:cs="Arial"/>
                <w:sz w:val="20"/>
                <w:szCs w:val="20"/>
              </w:rPr>
            </w:pPr>
            <w:r w:rsidRPr="00AF79F5">
              <w:rPr>
                <w:rFonts w:ascii="Arial" w:hAnsi="Arial" w:cs="Arial"/>
                <w:sz w:val="20"/>
                <w:szCs w:val="20"/>
              </w:rPr>
              <w:t>xx</w:t>
            </w:r>
          </w:p>
        </w:tc>
        <w:tc>
          <w:tcPr>
            <w:tcW w:w="3544" w:type="pct"/>
            <w:tcBorders>
              <w:top w:val="single" w:sz="12" w:space="0" w:color="666666" w:themeColor="text1" w:themeTint="99"/>
            </w:tcBorders>
          </w:tcPr>
          <w:p w14:paraId="48AF1F9E" w14:textId="77777777" w:rsidR="00C6495C" w:rsidRPr="00AF79F5" w:rsidRDefault="00C6495C" w:rsidP="00A2444B">
            <w:pPr>
              <w:pStyle w:val="Compact"/>
              <w:rPr>
                <w:rFonts w:ascii="Arial" w:hAnsi="Arial" w:cs="Arial"/>
                <w:sz w:val="20"/>
                <w:szCs w:val="20"/>
              </w:rPr>
            </w:pPr>
            <w:r w:rsidRPr="00AF79F5">
              <w:rPr>
                <w:rFonts w:ascii="Arial" w:hAnsi="Arial" w:cs="Arial"/>
                <w:sz w:val="20"/>
                <w:szCs w:val="20"/>
              </w:rPr>
              <w:t>x-component of transformed x-basis vector</w:t>
            </w:r>
          </w:p>
        </w:tc>
      </w:tr>
      <w:tr w:rsidR="00C6495C" w:rsidRPr="00AF79F5" w14:paraId="0D0784E4" w14:textId="77777777" w:rsidTr="00DF35F2">
        <w:tc>
          <w:tcPr>
            <w:tcW w:w="0" w:type="auto"/>
          </w:tcPr>
          <w:p w14:paraId="60263390" w14:textId="77777777" w:rsidR="00C6495C" w:rsidRPr="00AF79F5" w:rsidRDefault="00C6495C" w:rsidP="00A2444B">
            <w:pPr>
              <w:pStyle w:val="Compact"/>
              <w:rPr>
                <w:rFonts w:ascii="Arial" w:hAnsi="Arial" w:cs="Arial"/>
                <w:sz w:val="20"/>
                <w:szCs w:val="20"/>
              </w:rPr>
            </w:pPr>
            <w:proofErr w:type="spellStart"/>
            <w:r w:rsidRPr="00AF79F5">
              <w:rPr>
                <w:rFonts w:ascii="Arial" w:hAnsi="Arial" w:cs="Arial"/>
                <w:sz w:val="20"/>
                <w:szCs w:val="20"/>
              </w:rPr>
              <w:t>VarFixed</w:t>
            </w:r>
            <w:proofErr w:type="spellEnd"/>
          </w:p>
        </w:tc>
        <w:tc>
          <w:tcPr>
            <w:tcW w:w="0" w:type="auto"/>
          </w:tcPr>
          <w:p w14:paraId="3495062A" w14:textId="77777777" w:rsidR="00C6495C" w:rsidRPr="00AF79F5" w:rsidRDefault="00C6495C" w:rsidP="00A2444B">
            <w:pPr>
              <w:pStyle w:val="Compact"/>
              <w:rPr>
                <w:rFonts w:ascii="Arial" w:hAnsi="Arial" w:cs="Arial"/>
                <w:sz w:val="20"/>
                <w:szCs w:val="20"/>
              </w:rPr>
            </w:pPr>
            <w:proofErr w:type="spellStart"/>
            <w:r w:rsidRPr="00AF79F5">
              <w:rPr>
                <w:rFonts w:ascii="Arial" w:hAnsi="Arial" w:cs="Arial"/>
                <w:sz w:val="20"/>
                <w:szCs w:val="20"/>
              </w:rPr>
              <w:t>yx</w:t>
            </w:r>
            <w:proofErr w:type="spellEnd"/>
          </w:p>
        </w:tc>
        <w:tc>
          <w:tcPr>
            <w:tcW w:w="3544" w:type="pct"/>
          </w:tcPr>
          <w:p w14:paraId="541A38F2" w14:textId="77777777" w:rsidR="00C6495C" w:rsidRPr="00AF79F5" w:rsidRDefault="00C6495C" w:rsidP="00A2444B">
            <w:pPr>
              <w:pStyle w:val="Compact"/>
              <w:rPr>
                <w:rFonts w:ascii="Arial" w:hAnsi="Arial" w:cs="Arial"/>
                <w:sz w:val="20"/>
                <w:szCs w:val="20"/>
              </w:rPr>
            </w:pPr>
            <w:r w:rsidRPr="00AF79F5">
              <w:rPr>
                <w:rFonts w:ascii="Arial" w:hAnsi="Arial" w:cs="Arial"/>
                <w:sz w:val="20"/>
                <w:szCs w:val="20"/>
              </w:rPr>
              <w:t>y-component of transformed x-basis vector</w:t>
            </w:r>
          </w:p>
        </w:tc>
      </w:tr>
      <w:tr w:rsidR="00C6495C" w:rsidRPr="00AF79F5" w14:paraId="2F58E8AC" w14:textId="77777777" w:rsidTr="00DF35F2">
        <w:tc>
          <w:tcPr>
            <w:tcW w:w="0" w:type="auto"/>
          </w:tcPr>
          <w:p w14:paraId="7481E4A9" w14:textId="77777777" w:rsidR="00C6495C" w:rsidRPr="00AF79F5" w:rsidRDefault="00C6495C" w:rsidP="00A2444B">
            <w:pPr>
              <w:pStyle w:val="Compact"/>
              <w:rPr>
                <w:rFonts w:ascii="Arial" w:hAnsi="Arial" w:cs="Arial"/>
                <w:sz w:val="20"/>
                <w:szCs w:val="20"/>
              </w:rPr>
            </w:pPr>
            <w:proofErr w:type="spellStart"/>
            <w:r w:rsidRPr="00AF79F5">
              <w:rPr>
                <w:rFonts w:ascii="Arial" w:hAnsi="Arial" w:cs="Arial"/>
                <w:sz w:val="20"/>
                <w:szCs w:val="20"/>
              </w:rPr>
              <w:t>VarFixed</w:t>
            </w:r>
            <w:proofErr w:type="spellEnd"/>
          </w:p>
        </w:tc>
        <w:tc>
          <w:tcPr>
            <w:tcW w:w="0" w:type="auto"/>
          </w:tcPr>
          <w:p w14:paraId="362E0C53" w14:textId="77777777" w:rsidR="00C6495C" w:rsidRPr="00AF79F5" w:rsidRDefault="00C6495C" w:rsidP="00A2444B">
            <w:pPr>
              <w:pStyle w:val="Compact"/>
              <w:rPr>
                <w:rFonts w:ascii="Arial" w:hAnsi="Arial" w:cs="Arial"/>
                <w:sz w:val="20"/>
                <w:szCs w:val="20"/>
              </w:rPr>
            </w:pPr>
            <w:proofErr w:type="spellStart"/>
            <w:r w:rsidRPr="00AF79F5">
              <w:rPr>
                <w:rFonts w:ascii="Arial" w:hAnsi="Arial" w:cs="Arial"/>
                <w:sz w:val="20"/>
                <w:szCs w:val="20"/>
              </w:rPr>
              <w:t>xy</w:t>
            </w:r>
            <w:proofErr w:type="spellEnd"/>
          </w:p>
        </w:tc>
        <w:tc>
          <w:tcPr>
            <w:tcW w:w="3544" w:type="pct"/>
          </w:tcPr>
          <w:p w14:paraId="1F9B9968" w14:textId="77777777" w:rsidR="00C6495C" w:rsidRPr="00AF79F5" w:rsidRDefault="00C6495C" w:rsidP="00A2444B">
            <w:pPr>
              <w:pStyle w:val="Compact"/>
              <w:rPr>
                <w:rFonts w:ascii="Arial" w:hAnsi="Arial" w:cs="Arial"/>
                <w:sz w:val="20"/>
                <w:szCs w:val="20"/>
              </w:rPr>
            </w:pPr>
            <w:r w:rsidRPr="00AF79F5">
              <w:rPr>
                <w:rFonts w:ascii="Arial" w:hAnsi="Arial" w:cs="Arial"/>
                <w:sz w:val="20"/>
                <w:szCs w:val="20"/>
              </w:rPr>
              <w:t>x-component of transformed y-basis vector</w:t>
            </w:r>
          </w:p>
        </w:tc>
      </w:tr>
      <w:tr w:rsidR="00C6495C" w:rsidRPr="00AF79F5" w14:paraId="3BE34C60" w14:textId="77777777" w:rsidTr="00DF35F2">
        <w:tc>
          <w:tcPr>
            <w:tcW w:w="0" w:type="auto"/>
          </w:tcPr>
          <w:p w14:paraId="00E2E9AD" w14:textId="77777777" w:rsidR="00C6495C" w:rsidRPr="00AF79F5" w:rsidRDefault="00C6495C" w:rsidP="00A2444B">
            <w:pPr>
              <w:pStyle w:val="Compact"/>
              <w:rPr>
                <w:rFonts w:ascii="Arial" w:hAnsi="Arial" w:cs="Arial"/>
                <w:sz w:val="20"/>
                <w:szCs w:val="20"/>
              </w:rPr>
            </w:pPr>
            <w:proofErr w:type="spellStart"/>
            <w:r w:rsidRPr="00AF79F5">
              <w:rPr>
                <w:rFonts w:ascii="Arial" w:hAnsi="Arial" w:cs="Arial"/>
                <w:sz w:val="20"/>
                <w:szCs w:val="20"/>
              </w:rPr>
              <w:t>VarFixed</w:t>
            </w:r>
            <w:proofErr w:type="spellEnd"/>
          </w:p>
        </w:tc>
        <w:tc>
          <w:tcPr>
            <w:tcW w:w="0" w:type="auto"/>
          </w:tcPr>
          <w:p w14:paraId="1C2B4780" w14:textId="77777777" w:rsidR="00C6495C" w:rsidRPr="00AF79F5" w:rsidRDefault="00C6495C" w:rsidP="00A2444B">
            <w:pPr>
              <w:pStyle w:val="Compact"/>
              <w:rPr>
                <w:rFonts w:ascii="Arial" w:hAnsi="Arial" w:cs="Arial"/>
                <w:sz w:val="20"/>
                <w:szCs w:val="20"/>
              </w:rPr>
            </w:pPr>
            <w:proofErr w:type="spellStart"/>
            <w:r w:rsidRPr="00AF79F5">
              <w:rPr>
                <w:rFonts w:ascii="Arial" w:hAnsi="Arial" w:cs="Arial"/>
                <w:sz w:val="20"/>
                <w:szCs w:val="20"/>
              </w:rPr>
              <w:t>yy</w:t>
            </w:r>
            <w:proofErr w:type="spellEnd"/>
          </w:p>
        </w:tc>
        <w:tc>
          <w:tcPr>
            <w:tcW w:w="3544" w:type="pct"/>
          </w:tcPr>
          <w:p w14:paraId="4362AF13" w14:textId="77777777" w:rsidR="00C6495C" w:rsidRPr="00AF79F5" w:rsidRDefault="00C6495C" w:rsidP="00A2444B">
            <w:pPr>
              <w:pStyle w:val="Compact"/>
              <w:rPr>
                <w:rFonts w:ascii="Arial" w:hAnsi="Arial" w:cs="Arial"/>
                <w:sz w:val="20"/>
                <w:szCs w:val="20"/>
              </w:rPr>
            </w:pPr>
            <w:r w:rsidRPr="00AF79F5">
              <w:rPr>
                <w:rFonts w:ascii="Arial" w:hAnsi="Arial" w:cs="Arial"/>
                <w:sz w:val="20"/>
                <w:szCs w:val="20"/>
              </w:rPr>
              <w:t>y-component of transformed y-basis vector</w:t>
            </w:r>
          </w:p>
        </w:tc>
      </w:tr>
      <w:tr w:rsidR="00C6495C" w:rsidRPr="00AF79F5" w14:paraId="65A3FCDE" w14:textId="77777777" w:rsidTr="00DF35F2">
        <w:tc>
          <w:tcPr>
            <w:tcW w:w="0" w:type="auto"/>
          </w:tcPr>
          <w:p w14:paraId="19F5C037" w14:textId="77777777" w:rsidR="00C6495C" w:rsidRPr="00AF79F5" w:rsidRDefault="00C6495C" w:rsidP="00A2444B">
            <w:pPr>
              <w:pStyle w:val="Compact"/>
              <w:rPr>
                <w:rFonts w:ascii="Arial" w:hAnsi="Arial" w:cs="Arial"/>
                <w:sz w:val="20"/>
                <w:szCs w:val="20"/>
              </w:rPr>
            </w:pPr>
            <w:proofErr w:type="spellStart"/>
            <w:r w:rsidRPr="00AF79F5">
              <w:rPr>
                <w:rFonts w:ascii="Arial" w:hAnsi="Arial" w:cs="Arial"/>
                <w:sz w:val="20"/>
                <w:szCs w:val="20"/>
              </w:rPr>
              <w:t>VarFixed</w:t>
            </w:r>
            <w:proofErr w:type="spellEnd"/>
          </w:p>
        </w:tc>
        <w:tc>
          <w:tcPr>
            <w:tcW w:w="0" w:type="auto"/>
          </w:tcPr>
          <w:p w14:paraId="03DBC072" w14:textId="77777777" w:rsidR="00C6495C" w:rsidRPr="00AF79F5" w:rsidRDefault="00C6495C" w:rsidP="00A2444B">
            <w:pPr>
              <w:pStyle w:val="Compact"/>
              <w:rPr>
                <w:rFonts w:ascii="Arial" w:hAnsi="Arial" w:cs="Arial"/>
                <w:sz w:val="20"/>
                <w:szCs w:val="20"/>
              </w:rPr>
            </w:pPr>
            <w:r w:rsidRPr="00AF79F5">
              <w:rPr>
                <w:rFonts w:ascii="Arial" w:hAnsi="Arial" w:cs="Arial"/>
                <w:sz w:val="20"/>
                <w:szCs w:val="20"/>
              </w:rPr>
              <w:t>dx</w:t>
            </w:r>
          </w:p>
        </w:tc>
        <w:tc>
          <w:tcPr>
            <w:tcW w:w="3544" w:type="pct"/>
          </w:tcPr>
          <w:p w14:paraId="20728D50" w14:textId="77777777" w:rsidR="00C6495C" w:rsidRPr="00AF79F5" w:rsidRDefault="00C6495C" w:rsidP="00A2444B">
            <w:pPr>
              <w:pStyle w:val="Compact"/>
              <w:rPr>
                <w:rFonts w:ascii="Arial" w:hAnsi="Arial" w:cs="Arial"/>
                <w:sz w:val="20"/>
                <w:szCs w:val="20"/>
              </w:rPr>
            </w:pPr>
            <w:r w:rsidRPr="00AF79F5">
              <w:rPr>
                <w:rFonts w:ascii="Arial" w:hAnsi="Arial" w:cs="Arial"/>
                <w:sz w:val="20"/>
                <w:szCs w:val="20"/>
              </w:rPr>
              <w:t>Translation in x direction.</w:t>
            </w:r>
          </w:p>
        </w:tc>
      </w:tr>
      <w:tr w:rsidR="00C6495C" w:rsidRPr="00AF79F5" w14:paraId="22758B91" w14:textId="77777777" w:rsidTr="00DF35F2">
        <w:tc>
          <w:tcPr>
            <w:tcW w:w="0" w:type="auto"/>
          </w:tcPr>
          <w:p w14:paraId="5F28C370" w14:textId="77777777" w:rsidR="00C6495C" w:rsidRPr="00AF79F5" w:rsidRDefault="00C6495C" w:rsidP="00A2444B">
            <w:pPr>
              <w:pStyle w:val="Compact"/>
              <w:rPr>
                <w:rFonts w:ascii="Arial" w:hAnsi="Arial" w:cs="Arial"/>
                <w:sz w:val="20"/>
                <w:szCs w:val="20"/>
              </w:rPr>
            </w:pPr>
            <w:proofErr w:type="spellStart"/>
            <w:r w:rsidRPr="00AF79F5">
              <w:rPr>
                <w:rFonts w:ascii="Arial" w:hAnsi="Arial" w:cs="Arial"/>
                <w:sz w:val="20"/>
                <w:szCs w:val="20"/>
              </w:rPr>
              <w:lastRenderedPageBreak/>
              <w:t>VarFixed</w:t>
            </w:r>
            <w:proofErr w:type="spellEnd"/>
          </w:p>
        </w:tc>
        <w:tc>
          <w:tcPr>
            <w:tcW w:w="0" w:type="auto"/>
          </w:tcPr>
          <w:p w14:paraId="39DE8404" w14:textId="77777777" w:rsidR="00C6495C" w:rsidRPr="00AF79F5" w:rsidRDefault="00C6495C" w:rsidP="00A2444B">
            <w:pPr>
              <w:pStyle w:val="Compact"/>
              <w:rPr>
                <w:rFonts w:ascii="Arial" w:hAnsi="Arial" w:cs="Arial"/>
                <w:sz w:val="20"/>
                <w:szCs w:val="20"/>
              </w:rPr>
            </w:pPr>
            <w:proofErr w:type="spellStart"/>
            <w:r w:rsidRPr="00AF79F5">
              <w:rPr>
                <w:rFonts w:ascii="Arial" w:hAnsi="Arial" w:cs="Arial"/>
                <w:sz w:val="20"/>
                <w:szCs w:val="20"/>
              </w:rPr>
              <w:t>dy</w:t>
            </w:r>
            <w:proofErr w:type="spellEnd"/>
          </w:p>
        </w:tc>
        <w:tc>
          <w:tcPr>
            <w:tcW w:w="3544" w:type="pct"/>
          </w:tcPr>
          <w:p w14:paraId="287B6F9C" w14:textId="77777777" w:rsidR="00C6495C" w:rsidRPr="00AF79F5" w:rsidRDefault="00C6495C" w:rsidP="00A2444B">
            <w:pPr>
              <w:pStyle w:val="Compact"/>
              <w:rPr>
                <w:rFonts w:ascii="Arial" w:hAnsi="Arial" w:cs="Arial"/>
                <w:sz w:val="20"/>
                <w:szCs w:val="20"/>
              </w:rPr>
            </w:pPr>
            <w:r w:rsidRPr="00AF79F5">
              <w:rPr>
                <w:rFonts w:ascii="Arial" w:hAnsi="Arial" w:cs="Arial"/>
                <w:sz w:val="20"/>
                <w:szCs w:val="20"/>
              </w:rPr>
              <w:t>Translation in y direction.</w:t>
            </w:r>
          </w:p>
        </w:tc>
      </w:tr>
    </w:tbl>
    <w:p w14:paraId="1277EFA1" w14:textId="222B0165" w:rsidR="00C6495C" w:rsidRPr="00EB7BED" w:rsidRDefault="00C6495C" w:rsidP="00C6495C">
      <w:pPr>
        <w:pStyle w:val="BodyText"/>
        <w:spacing w:before="100" w:beforeAutospacing="1"/>
        <w:rPr>
          <w:sz w:val="20"/>
          <w:szCs w:val="20"/>
        </w:rPr>
      </w:pPr>
      <w:r w:rsidRPr="00EB7BED">
        <w:rPr>
          <w:sz w:val="20"/>
          <w:szCs w:val="20"/>
        </w:rPr>
        <w:t xml:space="preserve">For a pre-transformation position </w:t>
      </w:r>
      <w:r w:rsidRPr="00EB7BED">
        <w:rPr>
          <w:i/>
          <w:iCs/>
          <w:sz w:val="20"/>
          <w:szCs w:val="20"/>
        </w:rPr>
        <w:t>(x, y)</w:t>
      </w:r>
      <w:r w:rsidRPr="00EB7BED">
        <w:rPr>
          <w:sz w:val="20"/>
          <w:szCs w:val="20"/>
        </w:rPr>
        <w:t xml:space="preserve">, </w:t>
      </w:r>
      <w:r w:rsidR="00DF35F2">
        <w:rPr>
          <w:sz w:val="20"/>
          <w:szCs w:val="20"/>
        </w:rPr>
        <w:t>t</w:t>
      </w:r>
      <w:r w:rsidRPr="00EB7BED">
        <w:rPr>
          <w:sz w:val="20"/>
          <w:szCs w:val="20"/>
        </w:rPr>
        <w:t xml:space="preserve">he post-transformation position </w:t>
      </w:r>
      <w:r w:rsidRPr="00EB7BED">
        <w:rPr>
          <w:i/>
          <w:iCs/>
          <w:sz w:val="20"/>
          <w:szCs w:val="20"/>
        </w:rPr>
        <w:t>(x′, y′)</w:t>
      </w:r>
      <w:r w:rsidRPr="00EB7BED">
        <w:rPr>
          <w:sz w:val="20"/>
          <w:szCs w:val="20"/>
        </w:rPr>
        <w:t xml:space="preserve"> is calculated as follows:</w:t>
      </w:r>
    </w:p>
    <w:p w14:paraId="1E309E93" w14:textId="77777777" w:rsidR="00C6495C" w:rsidRPr="00EB7BED" w:rsidRDefault="00C6495C" w:rsidP="00C6495C">
      <w:pPr>
        <w:pStyle w:val="BodyText"/>
        <w:spacing w:before="120" w:after="100" w:afterAutospacing="1"/>
        <w:rPr>
          <w:sz w:val="20"/>
          <w:szCs w:val="20"/>
        </w:rPr>
      </w:pPr>
      <w:r w:rsidRPr="00EB7BED">
        <w:rPr>
          <w:i/>
          <w:iCs/>
          <w:sz w:val="20"/>
          <w:szCs w:val="20"/>
        </w:rPr>
        <w:t>x′</w:t>
      </w:r>
      <w:r w:rsidRPr="00EB7BED">
        <w:rPr>
          <w:sz w:val="20"/>
          <w:szCs w:val="20"/>
        </w:rPr>
        <w:t xml:space="preserve"> = </w:t>
      </w:r>
      <w:r w:rsidRPr="00EB7BED">
        <w:rPr>
          <w:i/>
          <w:iCs/>
          <w:sz w:val="20"/>
          <w:szCs w:val="20"/>
        </w:rPr>
        <w:t>xx</w:t>
      </w:r>
      <w:r w:rsidRPr="00EB7BED">
        <w:rPr>
          <w:iCs/>
          <w:sz w:val="20"/>
          <w:szCs w:val="20"/>
        </w:rPr>
        <w:t xml:space="preserve"> </w:t>
      </w:r>
      <w:r w:rsidRPr="00EB7BED">
        <w:rPr>
          <w:sz w:val="20"/>
          <w:szCs w:val="20"/>
        </w:rPr>
        <w:t>*</w:t>
      </w:r>
      <w:r w:rsidRPr="00EB7BED">
        <w:rPr>
          <w:i/>
          <w:iCs/>
          <w:sz w:val="20"/>
          <w:szCs w:val="20"/>
        </w:rPr>
        <w:t xml:space="preserve"> x </w:t>
      </w:r>
      <w:r w:rsidRPr="00EB7BED">
        <w:rPr>
          <w:sz w:val="20"/>
          <w:szCs w:val="20"/>
        </w:rPr>
        <w:t>+</w:t>
      </w:r>
      <w:r w:rsidRPr="00EB7BED">
        <w:rPr>
          <w:i/>
          <w:iCs/>
          <w:sz w:val="20"/>
          <w:szCs w:val="20"/>
        </w:rPr>
        <w:t xml:space="preserve"> </w:t>
      </w:r>
      <w:proofErr w:type="spellStart"/>
      <w:r w:rsidRPr="00EB7BED">
        <w:rPr>
          <w:i/>
          <w:iCs/>
          <w:sz w:val="20"/>
          <w:szCs w:val="20"/>
        </w:rPr>
        <w:t>xy</w:t>
      </w:r>
      <w:proofErr w:type="spellEnd"/>
      <w:r w:rsidRPr="00EB7BED">
        <w:rPr>
          <w:i/>
          <w:iCs/>
          <w:sz w:val="20"/>
          <w:szCs w:val="20"/>
        </w:rPr>
        <w:t xml:space="preserve"> </w:t>
      </w:r>
      <w:r w:rsidRPr="00EB7BED">
        <w:rPr>
          <w:sz w:val="20"/>
          <w:szCs w:val="20"/>
        </w:rPr>
        <w:t>*</w:t>
      </w:r>
      <w:r w:rsidRPr="00EB7BED">
        <w:rPr>
          <w:i/>
          <w:iCs/>
          <w:sz w:val="20"/>
          <w:szCs w:val="20"/>
        </w:rPr>
        <w:t xml:space="preserve"> y </w:t>
      </w:r>
      <w:r w:rsidRPr="00EB7BED">
        <w:rPr>
          <w:sz w:val="20"/>
          <w:szCs w:val="20"/>
        </w:rPr>
        <w:t>+</w:t>
      </w:r>
      <w:r w:rsidRPr="00EB7BED">
        <w:rPr>
          <w:i/>
          <w:iCs/>
          <w:sz w:val="20"/>
          <w:szCs w:val="20"/>
        </w:rPr>
        <w:t xml:space="preserve"> dx</w:t>
      </w:r>
      <w:r w:rsidRPr="00EB7BED">
        <w:rPr>
          <w:sz w:val="20"/>
          <w:szCs w:val="20"/>
        </w:rPr>
        <w:br/>
      </w:r>
      <w:r w:rsidRPr="00EB7BED">
        <w:rPr>
          <w:i/>
          <w:iCs/>
          <w:sz w:val="20"/>
          <w:szCs w:val="20"/>
        </w:rPr>
        <w:t>y′</w:t>
      </w:r>
      <w:r w:rsidRPr="00EB7BED">
        <w:rPr>
          <w:sz w:val="20"/>
          <w:szCs w:val="20"/>
        </w:rPr>
        <w:t xml:space="preserve"> = </w:t>
      </w:r>
      <w:proofErr w:type="spellStart"/>
      <w:r w:rsidRPr="00EB7BED">
        <w:rPr>
          <w:i/>
          <w:iCs/>
          <w:sz w:val="20"/>
          <w:szCs w:val="20"/>
        </w:rPr>
        <w:t>yx</w:t>
      </w:r>
      <w:proofErr w:type="spellEnd"/>
      <w:r w:rsidRPr="00EB7BED">
        <w:rPr>
          <w:i/>
          <w:iCs/>
          <w:sz w:val="20"/>
          <w:szCs w:val="20"/>
        </w:rPr>
        <w:t xml:space="preserve"> </w:t>
      </w:r>
      <w:r w:rsidRPr="00EB7BED">
        <w:rPr>
          <w:sz w:val="20"/>
          <w:szCs w:val="20"/>
        </w:rPr>
        <w:t>*</w:t>
      </w:r>
      <w:r w:rsidRPr="00EB7BED">
        <w:rPr>
          <w:i/>
          <w:iCs/>
          <w:sz w:val="20"/>
          <w:szCs w:val="20"/>
        </w:rPr>
        <w:t xml:space="preserve"> x </w:t>
      </w:r>
      <w:r w:rsidRPr="00EB7BED">
        <w:rPr>
          <w:sz w:val="20"/>
          <w:szCs w:val="20"/>
        </w:rPr>
        <w:t>+</w:t>
      </w:r>
      <w:r w:rsidRPr="00EB7BED">
        <w:rPr>
          <w:i/>
          <w:iCs/>
          <w:sz w:val="20"/>
          <w:szCs w:val="20"/>
        </w:rPr>
        <w:t xml:space="preserve"> </w:t>
      </w:r>
      <w:proofErr w:type="spellStart"/>
      <w:r w:rsidRPr="00EB7BED">
        <w:rPr>
          <w:i/>
          <w:iCs/>
          <w:sz w:val="20"/>
          <w:szCs w:val="20"/>
        </w:rPr>
        <w:t>yy</w:t>
      </w:r>
      <w:proofErr w:type="spellEnd"/>
      <w:r w:rsidRPr="00EB7BED">
        <w:rPr>
          <w:i/>
          <w:iCs/>
          <w:sz w:val="20"/>
          <w:szCs w:val="20"/>
        </w:rPr>
        <w:t xml:space="preserve"> </w:t>
      </w:r>
      <w:r w:rsidRPr="00EB7BED">
        <w:rPr>
          <w:sz w:val="20"/>
          <w:szCs w:val="20"/>
        </w:rPr>
        <w:t>*</w:t>
      </w:r>
      <w:r w:rsidRPr="00EB7BED">
        <w:rPr>
          <w:i/>
          <w:iCs/>
          <w:sz w:val="20"/>
          <w:szCs w:val="20"/>
        </w:rPr>
        <w:t xml:space="preserve"> y </w:t>
      </w:r>
      <w:r w:rsidRPr="00EB7BED">
        <w:rPr>
          <w:sz w:val="20"/>
          <w:szCs w:val="20"/>
        </w:rPr>
        <w:t>+</w:t>
      </w:r>
      <w:r w:rsidRPr="00EB7BED">
        <w:rPr>
          <w:i/>
          <w:iCs/>
          <w:sz w:val="20"/>
          <w:szCs w:val="20"/>
        </w:rPr>
        <w:t xml:space="preserve"> </w:t>
      </w:r>
      <w:proofErr w:type="spellStart"/>
      <w:r w:rsidRPr="00EB7BED">
        <w:rPr>
          <w:i/>
          <w:iCs/>
          <w:sz w:val="20"/>
          <w:szCs w:val="20"/>
        </w:rPr>
        <w:t>dy</w:t>
      </w:r>
      <w:proofErr w:type="spellEnd"/>
    </w:p>
    <w:p w14:paraId="4A4031E3" w14:textId="61950F28" w:rsidR="00C6495C" w:rsidRPr="00EB7BED" w:rsidRDefault="00C6495C" w:rsidP="00C6495C">
      <w:pPr>
        <w:pStyle w:val="BodyText"/>
        <w:spacing w:before="100" w:beforeAutospacing="1" w:after="100" w:afterAutospacing="1"/>
        <w:ind w:left="720" w:hanging="720"/>
        <w:rPr>
          <w:sz w:val="20"/>
          <w:szCs w:val="20"/>
        </w:rPr>
      </w:pPr>
      <w:r>
        <w:rPr>
          <w:sz w:val="20"/>
          <w:szCs w:val="20"/>
        </w:rPr>
        <w:t>NOTE</w:t>
      </w:r>
      <w:r w:rsidRPr="00EB7BED">
        <w:rPr>
          <w:sz w:val="20"/>
          <w:szCs w:val="20"/>
        </w:rPr>
        <w:tab/>
        <w:t xml:space="preserve">It is helpful to understand linear transformations by their effect on </w:t>
      </w:r>
      <w:r w:rsidRPr="00EB7BED">
        <w:rPr>
          <w:i/>
          <w:iCs/>
          <w:sz w:val="20"/>
          <w:szCs w:val="20"/>
        </w:rPr>
        <w:t>x-</w:t>
      </w:r>
      <w:r w:rsidRPr="00EB7BED">
        <w:rPr>
          <w:sz w:val="20"/>
          <w:szCs w:val="20"/>
        </w:rPr>
        <w:t xml:space="preserve"> and </w:t>
      </w:r>
      <w:r w:rsidRPr="00EB7BED">
        <w:rPr>
          <w:i/>
          <w:iCs/>
          <w:sz w:val="20"/>
          <w:szCs w:val="20"/>
        </w:rPr>
        <w:t>y-basis</w:t>
      </w:r>
      <w:r w:rsidRPr="00EB7BED">
        <w:rPr>
          <w:sz w:val="20"/>
          <w:szCs w:val="20"/>
        </w:rPr>
        <w:t xml:space="preserve"> vectors </w:t>
      </w:r>
      <w:r w:rsidRPr="00EB7BED">
        <w:rPr>
          <w:i/>
          <w:iCs/>
          <w:sz w:val="20"/>
          <w:szCs w:val="20"/>
        </w:rPr>
        <w:t>î</w:t>
      </w:r>
      <w:r w:rsidRPr="00EB7BED">
        <w:rPr>
          <w:sz w:val="20"/>
          <w:szCs w:val="20"/>
        </w:rPr>
        <w:t xml:space="preserve"> = (1, 0) and </w:t>
      </w:r>
      <w:r w:rsidRPr="00EB7BED">
        <w:rPr>
          <w:i/>
          <w:iCs/>
          <w:sz w:val="20"/>
          <w:szCs w:val="20"/>
        </w:rPr>
        <w:t>ĵ</w:t>
      </w:r>
      <w:r w:rsidRPr="00EB7BED">
        <w:rPr>
          <w:sz w:val="20"/>
          <w:szCs w:val="20"/>
        </w:rPr>
        <w:t xml:space="preserve"> = (0, 1). The transform described by the Affine2x3 </w:t>
      </w:r>
      <w:r w:rsidR="00DF35F2">
        <w:rPr>
          <w:sz w:val="20"/>
          <w:szCs w:val="20"/>
        </w:rPr>
        <w:t>or Var</w:t>
      </w:r>
      <w:r w:rsidR="00DF35F2" w:rsidRPr="00EB7BED">
        <w:rPr>
          <w:sz w:val="20"/>
          <w:szCs w:val="20"/>
        </w:rPr>
        <w:t>Affine2x3</w:t>
      </w:r>
      <w:r w:rsidR="00DF35F2">
        <w:rPr>
          <w:sz w:val="20"/>
          <w:szCs w:val="20"/>
        </w:rPr>
        <w:t xml:space="preserve"> </w:t>
      </w:r>
      <w:r w:rsidRPr="00EB7BED">
        <w:rPr>
          <w:sz w:val="20"/>
          <w:szCs w:val="20"/>
        </w:rPr>
        <w:t xml:space="preserve">record maps the basis vectors to </w:t>
      </w:r>
      <w:r w:rsidRPr="00EB7BED">
        <w:rPr>
          <w:i/>
          <w:iCs/>
          <w:sz w:val="20"/>
          <w:szCs w:val="20"/>
        </w:rPr>
        <w:t>î′</w:t>
      </w:r>
      <w:r w:rsidRPr="00EB7BED">
        <w:rPr>
          <w:sz w:val="20"/>
          <w:szCs w:val="20"/>
        </w:rPr>
        <w:t xml:space="preserve"> = (</w:t>
      </w:r>
      <w:r w:rsidRPr="00EB7BED">
        <w:rPr>
          <w:i/>
          <w:iCs/>
          <w:sz w:val="20"/>
          <w:szCs w:val="20"/>
        </w:rPr>
        <w:t>xx</w:t>
      </w:r>
      <w:r w:rsidRPr="00EB7BED">
        <w:rPr>
          <w:sz w:val="20"/>
          <w:szCs w:val="20"/>
        </w:rPr>
        <w:t xml:space="preserve">, </w:t>
      </w:r>
      <w:proofErr w:type="spellStart"/>
      <w:r w:rsidRPr="00EB7BED">
        <w:rPr>
          <w:i/>
          <w:iCs/>
          <w:sz w:val="20"/>
          <w:szCs w:val="20"/>
        </w:rPr>
        <w:t>yx</w:t>
      </w:r>
      <w:proofErr w:type="spellEnd"/>
      <w:r w:rsidRPr="00EB7BED">
        <w:rPr>
          <w:sz w:val="20"/>
          <w:szCs w:val="20"/>
        </w:rPr>
        <w:t xml:space="preserve">) and </w:t>
      </w:r>
      <w:r w:rsidRPr="00EB7BED">
        <w:rPr>
          <w:i/>
          <w:iCs/>
          <w:sz w:val="20"/>
          <w:szCs w:val="20"/>
        </w:rPr>
        <w:t>ĵ′</w:t>
      </w:r>
      <w:r w:rsidRPr="00EB7BED">
        <w:rPr>
          <w:sz w:val="20"/>
          <w:szCs w:val="20"/>
        </w:rPr>
        <w:t xml:space="preserve"> = (</w:t>
      </w:r>
      <w:proofErr w:type="spellStart"/>
      <w:r w:rsidRPr="00EB7BED">
        <w:rPr>
          <w:i/>
          <w:iCs/>
          <w:sz w:val="20"/>
          <w:szCs w:val="20"/>
        </w:rPr>
        <w:t>xy</w:t>
      </w:r>
      <w:proofErr w:type="spellEnd"/>
      <w:r w:rsidRPr="00EB7BED">
        <w:rPr>
          <w:sz w:val="20"/>
          <w:szCs w:val="20"/>
        </w:rPr>
        <w:t xml:space="preserve">, </w:t>
      </w:r>
      <w:proofErr w:type="spellStart"/>
      <w:r w:rsidRPr="00EB7BED">
        <w:rPr>
          <w:i/>
          <w:iCs/>
          <w:sz w:val="20"/>
          <w:szCs w:val="20"/>
        </w:rPr>
        <w:t>yy</w:t>
      </w:r>
      <w:proofErr w:type="spellEnd"/>
      <w:r w:rsidRPr="00EB7BED">
        <w:rPr>
          <w:sz w:val="20"/>
          <w:szCs w:val="20"/>
        </w:rPr>
        <w:t>), and translates the origin to (</w:t>
      </w:r>
      <w:r w:rsidRPr="00EB7BED">
        <w:rPr>
          <w:i/>
          <w:iCs/>
          <w:sz w:val="20"/>
          <w:szCs w:val="20"/>
        </w:rPr>
        <w:t xml:space="preserve">dx, </w:t>
      </w:r>
      <w:proofErr w:type="spellStart"/>
      <w:r w:rsidRPr="00EB7BED">
        <w:rPr>
          <w:i/>
          <w:iCs/>
          <w:sz w:val="20"/>
          <w:szCs w:val="20"/>
        </w:rPr>
        <w:t>dy</w:t>
      </w:r>
      <w:proofErr w:type="spellEnd"/>
      <w:r w:rsidRPr="00EB7BED">
        <w:rPr>
          <w:sz w:val="20"/>
          <w:szCs w:val="20"/>
        </w:rPr>
        <w:t>).</w:t>
      </w:r>
    </w:p>
    <w:p w14:paraId="1BC6AC0E" w14:textId="77777777" w:rsidR="00C6495C" w:rsidRPr="00EB7BED" w:rsidRDefault="00C6495C" w:rsidP="00C6495C">
      <w:pPr>
        <w:pStyle w:val="BodyText"/>
        <w:spacing w:before="100" w:beforeAutospacing="1" w:after="100" w:afterAutospacing="1"/>
        <w:rPr>
          <w:sz w:val="20"/>
          <w:szCs w:val="20"/>
        </w:rPr>
      </w:pPr>
      <w:r w:rsidRPr="00EB7BED">
        <w:rPr>
          <w:sz w:val="20"/>
          <w:szCs w:val="20"/>
        </w:rPr>
        <w:t xml:space="preserve">When the transformed composition from the referenced paint table (and its sub-graph) is composed into the destination (represented by the parent of this table), the source design grid origin is aligned to the destination design grid origin. The transform can translate the source such that a pre-transform position (0,0) is moved elsewhere. The </w:t>
      </w:r>
      <w:r w:rsidRPr="00EB7BED">
        <w:rPr>
          <w:i/>
          <w:iCs/>
          <w:sz w:val="20"/>
          <w:szCs w:val="20"/>
        </w:rPr>
        <w:t>post-transform</w:t>
      </w:r>
      <w:r w:rsidRPr="00EB7BED">
        <w:rPr>
          <w:sz w:val="20"/>
          <w:szCs w:val="20"/>
        </w:rPr>
        <w:t xml:space="preserve"> origin, (0,0), is aligned to the destination origin.</w:t>
      </w:r>
    </w:p>
    <w:p w14:paraId="7072FF83" w14:textId="57228002" w:rsidR="00101E7D" w:rsidRDefault="00101E7D" w:rsidP="00DB595C">
      <w:pPr>
        <w:pStyle w:val="BodyText"/>
        <w:spacing w:before="100" w:beforeAutospacing="1" w:after="100" w:afterAutospacing="1"/>
        <w:rPr>
          <w:sz w:val="20"/>
          <w:szCs w:val="20"/>
        </w:rPr>
      </w:pPr>
    </w:p>
    <w:p w14:paraId="27035749" w14:textId="2588A0A3" w:rsidR="00AF436C" w:rsidRDefault="00AF436C" w:rsidP="00AF436C">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5.7.11</w:t>
      </w:r>
      <w:r w:rsidRPr="00283CB0">
        <w:rPr>
          <w:rFonts w:ascii="Times New Roman" w:eastAsia="SimSun" w:hAnsi="Times New Roman" w:cs="Times New Roman"/>
          <w:i/>
          <w:sz w:val="24"/>
          <w:szCs w:val="24"/>
          <w:lang w:eastAsia="zh-CN"/>
        </w:rPr>
        <w:t>.</w:t>
      </w:r>
      <w:r>
        <w:rPr>
          <w:rFonts w:ascii="Times New Roman" w:eastAsia="SimSun" w:hAnsi="Times New Roman" w:cs="Times New Roman"/>
          <w:i/>
          <w:sz w:val="24"/>
          <w:szCs w:val="24"/>
          <w:lang w:eastAsia="zh-CN"/>
        </w:rPr>
        <w:t xml:space="preserve">2.5.9 </w:t>
      </w:r>
    </w:p>
    <w:p w14:paraId="46385014" w14:textId="27297868" w:rsidR="00AF436C" w:rsidRPr="00283CB0" w:rsidRDefault="00AF436C" w:rsidP="00AF436C">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 xml:space="preserve">Rename the newly renumbered </w:t>
      </w:r>
      <w:proofErr w:type="spellStart"/>
      <w:r>
        <w:rPr>
          <w:rFonts w:ascii="Times New Roman" w:eastAsia="SimSun" w:hAnsi="Times New Roman" w:cs="Times New Roman"/>
          <w:i/>
          <w:sz w:val="24"/>
          <w:szCs w:val="24"/>
          <w:lang w:eastAsia="zh-CN"/>
        </w:rPr>
        <w:t>subclause</w:t>
      </w:r>
      <w:proofErr w:type="spellEnd"/>
      <w:r>
        <w:rPr>
          <w:rFonts w:ascii="Times New Roman" w:eastAsia="SimSun" w:hAnsi="Times New Roman" w:cs="Times New Roman"/>
          <w:i/>
          <w:sz w:val="24"/>
          <w:szCs w:val="24"/>
          <w:lang w:eastAsia="zh-CN"/>
        </w:rPr>
        <w:t xml:space="preserve"> 5.7.11</w:t>
      </w:r>
      <w:r w:rsidRPr="00283CB0">
        <w:rPr>
          <w:rFonts w:ascii="Times New Roman" w:eastAsia="SimSun" w:hAnsi="Times New Roman" w:cs="Times New Roman"/>
          <w:i/>
          <w:sz w:val="24"/>
          <w:szCs w:val="24"/>
          <w:lang w:eastAsia="zh-CN"/>
        </w:rPr>
        <w:t>.</w:t>
      </w:r>
      <w:r>
        <w:rPr>
          <w:rFonts w:ascii="Times New Roman" w:eastAsia="SimSun" w:hAnsi="Times New Roman" w:cs="Times New Roman"/>
          <w:i/>
          <w:sz w:val="24"/>
          <w:szCs w:val="24"/>
          <w:lang w:eastAsia="zh-CN"/>
        </w:rPr>
        <w:t xml:space="preserve">2.5.9 “Format 8: </w:t>
      </w:r>
      <w:proofErr w:type="spellStart"/>
      <w:r>
        <w:rPr>
          <w:rFonts w:ascii="Times New Roman" w:hAnsi="Times New Roman" w:cs="Times New Roman"/>
          <w:bCs/>
          <w:i/>
          <w:sz w:val="24"/>
          <w:szCs w:val="24"/>
        </w:rPr>
        <w:t>PaintTranslate</w:t>
      </w:r>
      <w:proofErr w:type="spellEnd"/>
      <w:r>
        <w:rPr>
          <w:rFonts w:ascii="Times New Roman" w:eastAsia="SimSun" w:hAnsi="Times New Roman" w:cs="Times New Roman"/>
          <w:i/>
          <w:sz w:val="24"/>
          <w:szCs w:val="24"/>
          <w:lang w:eastAsia="zh-CN"/>
        </w:rPr>
        <w:t xml:space="preserve">” to “Formats 14 and 15: </w:t>
      </w:r>
      <w:proofErr w:type="spellStart"/>
      <w:r>
        <w:rPr>
          <w:rFonts w:ascii="Times New Roman" w:hAnsi="Times New Roman" w:cs="Times New Roman"/>
          <w:bCs/>
          <w:i/>
          <w:sz w:val="24"/>
          <w:szCs w:val="24"/>
        </w:rPr>
        <w:t>PaintTranslate</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PaintVarTranslate</w:t>
      </w:r>
      <w:proofErr w:type="spellEnd"/>
      <w:r>
        <w:rPr>
          <w:rFonts w:ascii="Times New Roman" w:eastAsia="SimSun" w:hAnsi="Times New Roman" w:cs="Times New Roman"/>
          <w:i/>
          <w:sz w:val="24"/>
          <w:szCs w:val="24"/>
          <w:lang w:eastAsia="zh-CN"/>
        </w:rPr>
        <w:t xml:space="preserve">”, and replace the content of the entire </w:t>
      </w:r>
      <w:proofErr w:type="spellStart"/>
      <w:r>
        <w:rPr>
          <w:rFonts w:ascii="Times New Roman" w:eastAsia="SimSun" w:hAnsi="Times New Roman" w:cs="Times New Roman"/>
          <w:i/>
          <w:sz w:val="24"/>
          <w:szCs w:val="24"/>
          <w:lang w:eastAsia="zh-CN"/>
        </w:rPr>
        <w:t>subclause</w:t>
      </w:r>
      <w:proofErr w:type="spellEnd"/>
      <w:r>
        <w:rPr>
          <w:rFonts w:ascii="Times New Roman" w:eastAsia="SimSun" w:hAnsi="Times New Roman" w:cs="Times New Roman"/>
          <w:i/>
          <w:sz w:val="24"/>
          <w:szCs w:val="24"/>
          <w:lang w:eastAsia="zh-CN"/>
        </w:rPr>
        <w:t xml:space="preserve"> </w:t>
      </w:r>
      <w:r w:rsidRPr="00283CB0">
        <w:rPr>
          <w:rFonts w:ascii="Times New Roman" w:eastAsia="SimSun" w:hAnsi="Times New Roman" w:cs="Times New Roman"/>
          <w:i/>
          <w:sz w:val="24"/>
          <w:szCs w:val="24"/>
          <w:lang w:eastAsia="zh-CN"/>
        </w:rPr>
        <w:t>with the following</w:t>
      </w:r>
      <w:r>
        <w:rPr>
          <w:rFonts w:ascii="Times New Roman" w:eastAsia="SimSun" w:hAnsi="Times New Roman" w:cs="Times New Roman"/>
          <w:i/>
          <w:sz w:val="24"/>
          <w:szCs w:val="24"/>
          <w:lang w:eastAsia="zh-CN"/>
        </w:rPr>
        <w:t>:</w:t>
      </w:r>
    </w:p>
    <w:p w14:paraId="44893634" w14:textId="7CBDC9FD" w:rsidR="00AF436C" w:rsidRPr="00EB7BED" w:rsidRDefault="00AF436C" w:rsidP="00AF436C">
      <w:pPr>
        <w:pStyle w:val="BodyText"/>
        <w:spacing w:before="100" w:beforeAutospacing="1" w:after="100" w:afterAutospacing="1"/>
        <w:rPr>
          <w:sz w:val="20"/>
          <w:szCs w:val="20"/>
        </w:rPr>
      </w:pPr>
      <w:r w:rsidRPr="00EB7BED">
        <w:rPr>
          <w:sz w:val="20"/>
          <w:szCs w:val="20"/>
        </w:rPr>
        <w:t>Format</w:t>
      </w:r>
      <w:r>
        <w:rPr>
          <w:sz w:val="20"/>
          <w:szCs w:val="20"/>
        </w:rPr>
        <w:t>s</w:t>
      </w:r>
      <w:r w:rsidRPr="00EB7BED">
        <w:rPr>
          <w:sz w:val="20"/>
          <w:szCs w:val="20"/>
        </w:rPr>
        <w:t xml:space="preserve"> </w:t>
      </w:r>
      <w:r>
        <w:rPr>
          <w:sz w:val="20"/>
          <w:szCs w:val="20"/>
        </w:rPr>
        <w:t>14 and 15</w:t>
      </w:r>
      <w:r w:rsidRPr="00EB7BED">
        <w:rPr>
          <w:sz w:val="20"/>
          <w:szCs w:val="20"/>
        </w:rPr>
        <w:t xml:space="preserve"> </w:t>
      </w:r>
      <w:r>
        <w:rPr>
          <w:sz w:val="20"/>
          <w:szCs w:val="20"/>
        </w:rPr>
        <w:t>are</w:t>
      </w:r>
      <w:r w:rsidRPr="00EB7BED">
        <w:rPr>
          <w:sz w:val="20"/>
          <w:szCs w:val="20"/>
        </w:rPr>
        <w:t xml:space="preserve"> used to apply a translation to a sub-graph. The paint table that is the root of the sub-graph is linked as a child.</w:t>
      </w:r>
    </w:p>
    <w:p w14:paraId="643DE0A5" w14:textId="77777777" w:rsidR="00AF436C" w:rsidRPr="00AF436C" w:rsidRDefault="00AF436C" w:rsidP="00AF436C">
      <w:pPr>
        <w:pStyle w:val="BodyText"/>
        <w:spacing w:before="100" w:beforeAutospacing="1" w:after="100" w:afterAutospacing="1"/>
        <w:rPr>
          <w:sz w:val="20"/>
          <w:szCs w:val="20"/>
        </w:rPr>
      </w:pPr>
      <w:r w:rsidRPr="00AF436C">
        <w:rPr>
          <w:sz w:val="20"/>
          <w:szCs w:val="20"/>
        </w:rPr>
        <w:t xml:space="preserve">Format 15 allows for variation of the translation in a variable font; format 14 provides a more compact representation when variation is not required. Format 15 shall not be used in non-variable fonts or if the COLR table does not have an </w:t>
      </w:r>
      <w:proofErr w:type="spellStart"/>
      <w:r w:rsidRPr="00AF436C">
        <w:rPr>
          <w:sz w:val="20"/>
          <w:szCs w:val="20"/>
        </w:rPr>
        <w:t>ItemVariationStore</w:t>
      </w:r>
      <w:proofErr w:type="spellEnd"/>
      <w:r w:rsidRPr="00AF436C">
        <w:rPr>
          <w:sz w:val="20"/>
          <w:szCs w:val="20"/>
        </w:rPr>
        <w:t xml:space="preserve"> subtable.</w:t>
      </w:r>
    </w:p>
    <w:p w14:paraId="34E0137A" w14:textId="77777777" w:rsidR="00AF436C" w:rsidRPr="00AF436C" w:rsidRDefault="00AF436C" w:rsidP="00AF436C">
      <w:pPr>
        <w:pStyle w:val="BodyText"/>
        <w:spacing w:before="100" w:beforeAutospacing="1" w:after="100" w:afterAutospacing="1"/>
        <w:rPr>
          <w:sz w:val="20"/>
          <w:szCs w:val="20"/>
        </w:rPr>
      </w:pPr>
      <w:r w:rsidRPr="00AF436C">
        <w:rPr>
          <w:sz w:val="20"/>
          <w:szCs w:val="20"/>
        </w:rPr>
        <w:t>For general information regarding transformations in a color glyph definition, see 5.7.11.1.5.</w:t>
      </w:r>
    </w:p>
    <w:p w14:paraId="58412D06" w14:textId="77777777" w:rsidR="00AF436C" w:rsidRPr="00EB7BED" w:rsidRDefault="00AF436C" w:rsidP="00AF436C">
      <w:pPr>
        <w:pStyle w:val="BodyText"/>
        <w:spacing w:before="100" w:beforeAutospacing="1"/>
        <w:rPr>
          <w:sz w:val="20"/>
          <w:szCs w:val="20"/>
        </w:rPr>
      </w:pPr>
      <w:proofErr w:type="spellStart"/>
      <w:r w:rsidRPr="00EB7BED">
        <w:rPr>
          <w:i/>
          <w:iCs/>
          <w:sz w:val="20"/>
          <w:szCs w:val="20"/>
        </w:rPr>
        <w:t>PaintTranslate</w:t>
      </w:r>
      <w:proofErr w:type="spellEnd"/>
      <w:r w:rsidRPr="00EB7BED">
        <w:rPr>
          <w:i/>
          <w:iCs/>
          <w:sz w:val="20"/>
          <w:szCs w:val="20"/>
        </w:rPr>
        <w:t xml:space="preserve"> table (format </w:t>
      </w:r>
      <w:r>
        <w:rPr>
          <w:i/>
          <w:iCs/>
          <w:sz w:val="20"/>
          <w:szCs w:val="20"/>
        </w:rPr>
        <w:t>14</w:t>
      </w:r>
      <w:r w:rsidRPr="00EB7BED">
        <w:rPr>
          <w:i/>
          <w:iCs/>
          <w:sz w:val="20"/>
          <w:szCs w:val="20"/>
        </w:rPr>
        <w:t>):</w:t>
      </w:r>
    </w:p>
    <w:tbl>
      <w:tblPr>
        <w:tblW w:w="2661" w:type="pct"/>
        <w:tblBorders>
          <w:top w:val="single" w:sz="12" w:space="0" w:color="666666" w:themeColor="text1" w:themeTint="99"/>
          <w:left w:val="single" w:sz="12" w:space="0" w:color="666666" w:themeColor="text1" w:themeTint="99"/>
          <w:bottom w:val="single" w:sz="12" w:space="0" w:color="666666" w:themeColor="text1" w:themeTint="99"/>
          <w:right w:val="single" w:sz="12" w:space="0" w:color="666666" w:themeColor="text1" w:themeTint="99"/>
          <w:insideH w:val="single" w:sz="6" w:space="0" w:color="666666" w:themeColor="text1" w:themeTint="99"/>
          <w:insideV w:val="single" w:sz="6" w:space="0" w:color="666666" w:themeColor="text1" w:themeTint="99"/>
        </w:tblBorders>
        <w:tblLook w:val="0020" w:firstRow="1" w:lastRow="0" w:firstColumn="0" w:lastColumn="0" w:noHBand="0" w:noVBand="0"/>
      </w:tblPr>
      <w:tblGrid>
        <w:gridCol w:w="995"/>
        <w:gridCol w:w="1212"/>
        <w:gridCol w:w="2577"/>
      </w:tblGrid>
      <w:tr w:rsidR="00AF436C" w:rsidRPr="002A31F5" w14:paraId="731D7ED1" w14:textId="77777777" w:rsidTr="00A2444B">
        <w:tc>
          <w:tcPr>
            <w:tcW w:w="0" w:type="auto"/>
            <w:tcBorders>
              <w:bottom w:val="single" w:sz="12" w:space="0" w:color="666666" w:themeColor="text1" w:themeTint="99"/>
              <w:right w:val="single" w:sz="12" w:space="0" w:color="666666" w:themeColor="text1" w:themeTint="99"/>
            </w:tcBorders>
          </w:tcPr>
          <w:p w14:paraId="57692FF2" w14:textId="77777777" w:rsidR="00AF436C" w:rsidRPr="002A31F5" w:rsidRDefault="00AF436C" w:rsidP="00A2444B">
            <w:pPr>
              <w:pStyle w:val="Compact"/>
              <w:rPr>
                <w:rFonts w:ascii="Arial" w:hAnsi="Arial" w:cs="Arial"/>
                <w:b/>
                <w:sz w:val="20"/>
                <w:szCs w:val="20"/>
              </w:rPr>
            </w:pPr>
            <w:r w:rsidRPr="002A31F5">
              <w:rPr>
                <w:rFonts w:ascii="Arial" w:hAnsi="Arial" w:cs="Arial"/>
                <w:b/>
                <w:sz w:val="20"/>
                <w:szCs w:val="20"/>
              </w:rPr>
              <w:t>Type</w:t>
            </w:r>
          </w:p>
        </w:tc>
        <w:tc>
          <w:tcPr>
            <w:tcW w:w="0" w:type="auto"/>
            <w:tcBorders>
              <w:left w:val="single" w:sz="12" w:space="0" w:color="666666" w:themeColor="text1" w:themeTint="99"/>
              <w:bottom w:val="single" w:sz="12" w:space="0" w:color="666666" w:themeColor="text1" w:themeTint="99"/>
              <w:right w:val="single" w:sz="12" w:space="0" w:color="666666" w:themeColor="text1" w:themeTint="99"/>
            </w:tcBorders>
          </w:tcPr>
          <w:p w14:paraId="79613EE9" w14:textId="77777777" w:rsidR="00AF436C" w:rsidRPr="002A31F5" w:rsidRDefault="00AF436C" w:rsidP="00A2444B">
            <w:pPr>
              <w:pStyle w:val="Compact"/>
              <w:rPr>
                <w:rFonts w:ascii="Arial" w:hAnsi="Arial" w:cs="Arial"/>
                <w:b/>
                <w:sz w:val="20"/>
                <w:szCs w:val="20"/>
              </w:rPr>
            </w:pPr>
            <w:r>
              <w:rPr>
                <w:rFonts w:ascii="Arial" w:hAnsi="Arial" w:cs="Arial"/>
                <w:b/>
                <w:sz w:val="20"/>
                <w:szCs w:val="20"/>
              </w:rPr>
              <w:t>N</w:t>
            </w:r>
            <w:r w:rsidRPr="002A31F5">
              <w:rPr>
                <w:rFonts w:ascii="Arial" w:hAnsi="Arial" w:cs="Arial"/>
                <w:b/>
                <w:sz w:val="20"/>
                <w:szCs w:val="20"/>
              </w:rPr>
              <w:t>ame</w:t>
            </w:r>
          </w:p>
        </w:tc>
        <w:tc>
          <w:tcPr>
            <w:tcW w:w="0" w:type="auto"/>
            <w:tcBorders>
              <w:left w:val="single" w:sz="12" w:space="0" w:color="666666" w:themeColor="text1" w:themeTint="99"/>
              <w:bottom w:val="single" w:sz="12" w:space="0" w:color="666666" w:themeColor="text1" w:themeTint="99"/>
            </w:tcBorders>
          </w:tcPr>
          <w:p w14:paraId="22B77558" w14:textId="77777777" w:rsidR="00AF436C" w:rsidRPr="002A31F5" w:rsidRDefault="00AF436C" w:rsidP="00A2444B">
            <w:pPr>
              <w:pStyle w:val="Compact"/>
              <w:rPr>
                <w:rFonts w:ascii="Arial" w:hAnsi="Arial" w:cs="Arial"/>
                <w:b/>
                <w:sz w:val="20"/>
                <w:szCs w:val="20"/>
              </w:rPr>
            </w:pPr>
            <w:r w:rsidRPr="002A31F5">
              <w:rPr>
                <w:rFonts w:ascii="Arial" w:hAnsi="Arial" w:cs="Arial"/>
                <w:b/>
                <w:sz w:val="20"/>
                <w:szCs w:val="20"/>
              </w:rPr>
              <w:t>Description</w:t>
            </w:r>
          </w:p>
        </w:tc>
      </w:tr>
      <w:tr w:rsidR="00AF436C" w:rsidRPr="00AF79F5" w14:paraId="5FB2236F" w14:textId="77777777" w:rsidTr="00A2444B">
        <w:tc>
          <w:tcPr>
            <w:tcW w:w="0" w:type="auto"/>
            <w:tcBorders>
              <w:top w:val="single" w:sz="12" w:space="0" w:color="666666" w:themeColor="text1" w:themeTint="99"/>
            </w:tcBorders>
          </w:tcPr>
          <w:p w14:paraId="4D970D90" w14:textId="77777777" w:rsidR="00AF436C" w:rsidRPr="00AF79F5" w:rsidRDefault="00AF436C" w:rsidP="00A2444B">
            <w:pPr>
              <w:pStyle w:val="Compact"/>
              <w:rPr>
                <w:rFonts w:ascii="Arial" w:hAnsi="Arial" w:cs="Arial"/>
                <w:sz w:val="20"/>
                <w:szCs w:val="20"/>
              </w:rPr>
            </w:pPr>
            <w:r w:rsidRPr="00AF79F5">
              <w:rPr>
                <w:rFonts w:ascii="Arial" w:hAnsi="Arial" w:cs="Arial"/>
                <w:sz w:val="20"/>
                <w:szCs w:val="20"/>
              </w:rPr>
              <w:t>uint8</w:t>
            </w:r>
          </w:p>
        </w:tc>
        <w:tc>
          <w:tcPr>
            <w:tcW w:w="0" w:type="auto"/>
            <w:tcBorders>
              <w:top w:val="single" w:sz="12" w:space="0" w:color="666666" w:themeColor="text1" w:themeTint="99"/>
            </w:tcBorders>
          </w:tcPr>
          <w:p w14:paraId="36F02E0C" w14:textId="77777777" w:rsidR="00AF436C" w:rsidRPr="00AF79F5" w:rsidRDefault="00AF436C" w:rsidP="00A2444B">
            <w:pPr>
              <w:pStyle w:val="Compact"/>
              <w:rPr>
                <w:rFonts w:ascii="Arial" w:hAnsi="Arial" w:cs="Arial"/>
                <w:sz w:val="20"/>
                <w:szCs w:val="20"/>
              </w:rPr>
            </w:pPr>
            <w:r w:rsidRPr="00AF79F5">
              <w:rPr>
                <w:rFonts w:ascii="Arial" w:hAnsi="Arial" w:cs="Arial"/>
                <w:sz w:val="20"/>
                <w:szCs w:val="20"/>
              </w:rPr>
              <w:t>format</w:t>
            </w:r>
          </w:p>
        </w:tc>
        <w:tc>
          <w:tcPr>
            <w:tcW w:w="0" w:type="auto"/>
            <w:tcBorders>
              <w:top w:val="single" w:sz="12" w:space="0" w:color="666666" w:themeColor="text1" w:themeTint="99"/>
            </w:tcBorders>
          </w:tcPr>
          <w:p w14:paraId="372348F1" w14:textId="77777777" w:rsidR="00AF436C" w:rsidRPr="00AF79F5" w:rsidRDefault="00AF436C" w:rsidP="00A2444B">
            <w:pPr>
              <w:pStyle w:val="Compact"/>
              <w:rPr>
                <w:rFonts w:ascii="Arial" w:hAnsi="Arial" w:cs="Arial"/>
                <w:sz w:val="20"/>
                <w:szCs w:val="20"/>
              </w:rPr>
            </w:pPr>
            <w:r w:rsidRPr="00AF79F5">
              <w:rPr>
                <w:rFonts w:ascii="Arial" w:hAnsi="Arial" w:cs="Arial"/>
                <w:sz w:val="20"/>
                <w:szCs w:val="20"/>
              </w:rPr>
              <w:t xml:space="preserve">Set to </w:t>
            </w:r>
            <w:r>
              <w:rPr>
                <w:rFonts w:ascii="Arial" w:hAnsi="Arial" w:cs="Arial"/>
                <w:sz w:val="20"/>
                <w:szCs w:val="20"/>
              </w:rPr>
              <w:t>14</w:t>
            </w:r>
            <w:r w:rsidRPr="00AF79F5">
              <w:rPr>
                <w:rFonts w:ascii="Arial" w:hAnsi="Arial" w:cs="Arial"/>
                <w:sz w:val="20"/>
                <w:szCs w:val="20"/>
              </w:rPr>
              <w:t>.</w:t>
            </w:r>
          </w:p>
        </w:tc>
      </w:tr>
      <w:tr w:rsidR="00AF436C" w:rsidRPr="00AF79F5" w14:paraId="4FCE9943" w14:textId="77777777" w:rsidTr="00A2444B">
        <w:tc>
          <w:tcPr>
            <w:tcW w:w="0" w:type="auto"/>
          </w:tcPr>
          <w:p w14:paraId="50064A04" w14:textId="77777777" w:rsidR="00AF436C" w:rsidRPr="00AF79F5" w:rsidRDefault="00AF436C" w:rsidP="00A2444B">
            <w:pPr>
              <w:pStyle w:val="Compact"/>
              <w:rPr>
                <w:rFonts w:ascii="Arial" w:hAnsi="Arial" w:cs="Arial"/>
                <w:sz w:val="20"/>
                <w:szCs w:val="20"/>
              </w:rPr>
            </w:pPr>
            <w:r w:rsidRPr="00AF79F5">
              <w:rPr>
                <w:rFonts w:ascii="Arial" w:hAnsi="Arial" w:cs="Arial"/>
                <w:sz w:val="20"/>
                <w:szCs w:val="20"/>
              </w:rPr>
              <w:t>Offset24</w:t>
            </w:r>
          </w:p>
        </w:tc>
        <w:tc>
          <w:tcPr>
            <w:tcW w:w="0" w:type="auto"/>
          </w:tcPr>
          <w:p w14:paraId="1C525C7D" w14:textId="77777777" w:rsidR="00AF436C" w:rsidRPr="00AF79F5" w:rsidRDefault="00AF436C" w:rsidP="00A2444B">
            <w:pPr>
              <w:pStyle w:val="Compact"/>
              <w:rPr>
                <w:rFonts w:ascii="Arial" w:hAnsi="Arial" w:cs="Arial"/>
                <w:sz w:val="20"/>
                <w:szCs w:val="20"/>
              </w:rPr>
            </w:pPr>
            <w:proofErr w:type="spellStart"/>
            <w:r w:rsidRPr="00AF79F5">
              <w:rPr>
                <w:rFonts w:ascii="Arial" w:hAnsi="Arial" w:cs="Arial"/>
                <w:sz w:val="20"/>
                <w:szCs w:val="20"/>
              </w:rPr>
              <w:t>paintOffset</w:t>
            </w:r>
            <w:proofErr w:type="spellEnd"/>
          </w:p>
        </w:tc>
        <w:tc>
          <w:tcPr>
            <w:tcW w:w="0" w:type="auto"/>
          </w:tcPr>
          <w:p w14:paraId="1EB2E381" w14:textId="77777777" w:rsidR="00AF436C" w:rsidRPr="00AF79F5" w:rsidRDefault="00AF436C" w:rsidP="00A2444B">
            <w:pPr>
              <w:pStyle w:val="Compact"/>
              <w:rPr>
                <w:rFonts w:ascii="Arial" w:hAnsi="Arial" w:cs="Arial"/>
                <w:sz w:val="20"/>
                <w:szCs w:val="20"/>
              </w:rPr>
            </w:pPr>
            <w:r w:rsidRPr="00AF79F5">
              <w:rPr>
                <w:rFonts w:ascii="Arial" w:hAnsi="Arial" w:cs="Arial"/>
                <w:sz w:val="20"/>
                <w:szCs w:val="20"/>
              </w:rPr>
              <w:t>Offset to a Paint subtable.</w:t>
            </w:r>
          </w:p>
        </w:tc>
      </w:tr>
      <w:tr w:rsidR="00AF436C" w:rsidRPr="00AF79F5" w14:paraId="10E95B67" w14:textId="77777777" w:rsidTr="00A2444B">
        <w:tc>
          <w:tcPr>
            <w:tcW w:w="0" w:type="auto"/>
          </w:tcPr>
          <w:p w14:paraId="43DA9188" w14:textId="7CB3158F" w:rsidR="00AF436C" w:rsidRPr="00AF79F5" w:rsidRDefault="00AF436C" w:rsidP="00A2444B">
            <w:pPr>
              <w:pStyle w:val="Compact"/>
              <w:rPr>
                <w:rFonts w:ascii="Arial" w:hAnsi="Arial" w:cs="Arial"/>
                <w:sz w:val="20"/>
                <w:szCs w:val="20"/>
              </w:rPr>
            </w:pPr>
            <w:r w:rsidRPr="00AF79F5">
              <w:rPr>
                <w:rFonts w:ascii="Arial" w:hAnsi="Arial" w:cs="Arial"/>
                <w:sz w:val="20"/>
                <w:szCs w:val="20"/>
              </w:rPr>
              <w:t>Fixed</w:t>
            </w:r>
          </w:p>
        </w:tc>
        <w:tc>
          <w:tcPr>
            <w:tcW w:w="0" w:type="auto"/>
          </w:tcPr>
          <w:p w14:paraId="330DE15A" w14:textId="77777777" w:rsidR="00AF436C" w:rsidRPr="00AF79F5" w:rsidRDefault="00AF436C" w:rsidP="00A2444B">
            <w:pPr>
              <w:pStyle w:val="Compact"/>
              <w:rPr>
                <w:rFonts w:ascii="Arial" w:hAnsi="Arial" w:cs="Arial"/>
                <w:sz w:val="20"/>
                <w:szCs w:val="20"/>
              </w:rPr>
            </w:pPr>
            <w:r w:rsidRPr="00AF79F5">
              <w:rPr>
                <w:rFonts w:ascii="Arial" w:hAnsi="Arial" w:cs="Arial"/>
                <w:sz w:val="20"/>
                <w:szCs w:val="20"/>
              </w:rPr>
              <w:t>dx</w:t>
            </w:r>
          </w:p>
        </w:tc>
        <w:tc>
          <w:tcPr>
            <w:tcW w:w="0" w:type="auto"/>
          </w:tcPr>
          <w:p w14:paraId="368B1675" w14:textId="77777777" w:rsidR="00AF436C" w:rsidRPr="00AF79F5" w:rsidRDefault="00AF436C" w:rsidP="00A2444B">
            <w:pPr>
              <w:pStyle w:val="Compact"/>
              <w:rPr>
                <w:rFonts w:ascii="Arial" w:hAnsi="Arial" w:cs="Arial"/>
                <w:sz w:val="20"/>
                <w:szCs w:val="20"/>
              </w:rPr>
            </w:pPr>
            <w:r w:rsidRPr="00AF79F5">
              <w:rPr>
                <w:rFonts w:ascii="Arial" w:hAnsi="Arial" w:cs="Arial"/>
                <w:sz w:val="20"/>
                <w:szCs w:val="20"/>
              </w:rPr>
              <w:t>Translation in x direction.</w:t>
            </w:r>
          </w:p>
        </w:tc>
      </w:tr>
      <w:tr w:rsidR="00AF436C" w:rsidRPr="00AF79F5" w14:paraId="1627D831" w14:textId="77777777" w:rsidTr="00A2444B">
        <w:tc>
          <w:tcPr>
            <w:tcW w:w="0" w:type="auto"/>
          </w:tcPr>
          <w:p w14:paraId="63642A2D" w14:textId="5EF033E7" w:rsidR="00AF436C" w:rsidRPr="00AF79F5" w:rsidRDefault="00AF436C" w:rsidP="00A2444B">
            <w:pPr>
              <w:pStyle w:val="Compact"/>
              <w:rPr>
                <w:rFonts w:ascii="Arial" w:hAnsi="Arial" w:cs="Arial"/>
                <w:sz w:val="20"/>
                <w:szCs w:val="20"/>
              </w:rPr>
            </w:pPr>
            <w:r w:rsidRPr="00AF79F5">
              <w:rPr>
                <w:rFonts w:ascii="Arial" w:hAnsi="Arial" w:cs="Arial"/>
                <w:sz w:val="20"/>
                <w:szCs w:val="20"/>
              </w:rPr>
              <w:t>Fixed</w:t>
            </w:r>
          </w:p>
        </w:tc>
        <w:tc>
          <w:tcPr>
            <w:tcW w:w="0" w:type="auto"/>
          </w:tcPr>
          <w:p w14:paraId="14B2DD30" w14:textId="77777777" w:rsidR="00AF436C" w:rsidRPr="00AF79F5" w:rsidRDefault="00AF436C" w:rsidP="00A2444B">
            <w:pPr>
              <w:pStyle w:val="Compact"/>
              <w:rPr>
                <w:rFonts w:ascii="Arial" w:hAnsi="Arial" w:cs="Arial"/>
                <w:sz w:val="20"/>
                <w:szCs w:val="20"/>
              </w:rPr>
            </w:pPr>
            <w:proofErr w:type="spellStart"/>
            <w:r w:rsidRPr="00AF79F5">
              <w:rPr>
                <w:rFonts w:ascii="Arial" w:hAnsi="Arial" w:cs="Arial"/>
                <w:sz w:val="20"/>
                <w:szCs w:val="20"/>
              </w:rPr>
              <w:t>dy</w:t>
            </w:r>
            <w:proofErr w:type="spellEnd"/>
          </w:p>
        </w:tc>
        <w:tc>
          <w:tcPr>
            <w:tcW w:w="0" w:type="auto"/>
          </w:tcPr>
          <w:p w14:paraId="2CDC2FF0" w14:textId="77777777" w:rsidR="00AF436C" w:rsidRPr="00AF79F5" w:rsidRDefault="00AF436C" w:rsidP="00A2444B">
            <w:pPr>
              <w:pStyle w:val="Compact"/>
              <w:rPr>
                <w:rFonts w:ascii="Arial" w:hAnsi="Arial" w:cs="Arial"/>
                <w:sz w:val="20"/>
                <w:szCs w:val="20"/>
              </w:rPr>
            </w:pPr>
            <w:r w:rsidRPr="00AF79F5">
              <w:rPr>
                <w:rFonts w:ascii="Arial" w:hAnsi="Arial" w:cs="Arial"/>
                <w:sz w:val="20"/>
                <w:szCs w:val="20"/>
              </w:rPr>
              <w:t>Translation in y direction.</w:t>
            </w:r>
          </w:p>
        </w:tc>
      </w:tr>
    </w:tbl>
    <w:p w14:paraId="6A713C65" w14:textId="641430E6" w:rsidR="00AF436C" w:rsidRPr="00EB7BED" w:rsidRDefault="00AF436C" w:rsidP="00AF436C">
      <w:pPr>
        <w:pStyle w:val="BodyText"/>
        <w:spacing w:before="100" w:beforeAutospacing="1"/>
        <w:rPr>
          <w:sz w:val="20"/>
          <w:szCs w:val="20"/>
        </w:rPr>
      </w:pPr>
      <w:proofErr w:type="spellStart"/>
      <w:r w:rsidRPr="00EB7BED">
        <w:rPr>
          <w:i/>
          <w:iCs/>
          <w:sz w:val="20"/>
          <w:szCs w:val="20"/>
        </w:rPr>
        <w:t>Paint</w:t>
      </w:r>
      <w:r>
        <w:rPr>
          <w:i/>
          <w:iCs/>
          <w:sz w:val="20"/>
          <w:szCs w:val="20"/>
        </w:rPr>
        <w:t>Var</w:t>
      </w:r>
      <w:r w:rsidRPr="00EB7BED">
        <w:rPr>
          <w:i/>
          <w:iCs/>
          <w:sz w:val="20"/>
          <w:szCs w:val="20"/>
        </w:rPr>
        <w:t>Translate</w:t>
      </w:r>
      <w:proofErr w:type="spellEnd"/>
      <w:r w:rsidRPr="00EB7BED">
        <w:rPr>
          <w:i/>
          <w:iCs/>
          <w:sz w:val="20"/>
          <w:szCs w:val="20"/>
        </w:rPr>
        <w:t xml:space="preserve"> table (format </w:t>
      </w:r>
      <w:r>
        <w:rPr>
          <w:i/>
          <w:iCs/>
          <w:sz w:val="20"/>
          <w:szCs w:val="20"/>
        </w:rPr>
        <w:t>15</w:t>
      </w:r>
      <w:r w:rsidRPr="00EB7BED">
        <w:rPr>
          <w:i/>
          <w:iCs/>
          <w:sz w:val="20"/>
          <w:szCs w:val="20"/>
        </w:rPr>
        <w:t>):</w:t>
      </w:r>
    </w:p>
    <w:tbl>
      <w:tblPr>
        <w:tblW w:w="2661" w:type="pct"/>
        <w:tblBorders>
          <w:top w:val="single" w:sz="12" w:space="0" w:color="666666" w:themeColor="text1" w:themeTint="99"/>
          <w:left w:val="single" w:sz="12" w:space="0" w:color="666666" w:themeColor="text1" w:themeTint="99"/>
          <w:bottom w:val="single" w:sz="12" w:space="0" w:color="666666" w:themeColor="text1" w:themeTint="99"/>
          <w:right w:val="single" w:sz="12" w:space="0" w:color="666666" w:themeColor="text1" w:themeTint="99"/>
          <w:insideH w:val="single" w:sz="6" w:space="0" w:color="666666" w:themeColor="text1" w:themeTint="99"/>
          <w:insideV w:val="single" w:sz="6" w:space="0" w:color="666666" w:themeColor="text1" w:themeTint="99"/>
        </w:tblBorders>
        <w:tblLook w:val="0020" w:firstRow="1" w:lastRow="0" w:firstColumn="0" w:lastColumn="0" w:noHBand="0" w:noVBand="0"/>
      </w:tblPr>
      <w:tblGrid>
        <w:gridCol w:w="1031"/>
        <w:gridCol w:w="1200"/>
        <w:gridCol w:w="2553"/>
      </w:tblGrid>
      <w:tr w:rsidR="00AF436C" w:rsidRPr="002A31F5" w14:paraId="2754ECC9" w14:textId="77777777" w:rsidTr="00A2444B">
        <w:tc>
          <w:tcPr>
            <w:tcW w:w="0" w:type="auto"/>
            <w:tcBorders>
              <w:bottom w:val="single" w:sz="12" w:space="0" w:color="666666" w:themeColor="text1" w:themeTint="99"/>
              <w:right w:val="single" w:sz="12" w:space="0" w:color="666666" w:themeColor="text1" w:themeTint="99"/>
            </w:tcBorders>
          </w:tcPr>
          <w:p w14:paraId="1526D6C5" w14:textId="77777777" w:rsidR="00AF436C" w:rsidRPr="002A31F5" w:rsidRDefault="00AF436C" w:rsidP="00A2444B">
            <w:pPr>
              <w:pStyle w:val="Compact"/>
              <w:rPr>
                <w:rFonts w:ascii="Arial" w:hAnsi="Arial" w:cs="Arial"/>
                <w:b/>
                <w:sz w:val="20"/>
                <w:szCs w:val="20"/>
              </w:rPr>
            </w:pPr>
            <w:r w:rsidRPr="002A31F5">
              <w:rPr>
                <w:rFonts w:ascii="Arial" w:hAnsi="Arial" w:cs="Arial"/>
                <w:b/>
                <w:sz w:val="20"/>
                <w:szCs w:val="20"/>
              </w:rPr>
              <w:t>Type</w:t>
            </w:r>
          </w:p>
        </w:tc>
        <w:tc>
          <w:tcPr>
            <w:tcW w:w="0" w:type="auto"/>
            <w:tcBorders>
              <w:left w:val="single" w:sz="12" w:space="0" w:color="666666" w:themeColor="text1" w:themeTint="99"/>
              <w:bottom w:val="single" w:sz="12" w:space="0" w:color="666666" w:themeColor="text1" w:themeTint="99"/>
              <w:right w:val="single" w:sz="12" w:space="0" w:color="666666" w:themeColor="text1" w:themeTint="99"/>
            </w:tcBorders>
          </w:tcPr>
          <w:p w14:paraId="0E0A0282" w14:textId="3090EF89" w:rsidR="00AF436C" w:rsidRPr="002A31F5" w:rsidRDefault="00AF436C" w:rsidP="00A2444B">
            <w:pPr>
              <w:pStyle w:val="Compact"/>
              <w:rPr>
                <w:rFonts w:ascii="Arial" w:hAnsi="Arial" w:cs="Arial"/>
                <w:b/>
                <w:sz w:val="20"/>
                <w:szCs w:val="20"/>
              </w:rPr>
            </w:pPr>
            <w:r>
              <w:rPr>
                <w:rFonts w:ascii="Arial" w:hAnsi="Arial" w:cs="Arial"/>
                <w:b/>
                <w:sz w:val="20"/>
                <w:szCs w:val="20"/>
              </w:rPr>
              <w:t>N</w:t>
            </w:r>
            <w:r w:rsidRPr="002A31F5">
              <w:rPr>
                <w:rFonts w:ascii="Arial" w:hAnsi="Arial" w:cs="Arial"/>
                <w:b/>
                <w:sz w:val="20"/>
                <w:szCs w:val="20"/>
              </w:rPr>
              <w:t>ame</w:t>
            </w:r>
          </w:p>
        </w:tc>
        <w:tc>
          <w:tcPr>
            <w:tcW w:w="0" w:type="auto"/>
            <w:tcBorders>
              <w:left w:val="single" w:sz="12" w:space="0" w:color="666666" w:themeColor="text1" w:themeTint="99"/>
              <w:bottom w:val="single" w:sz="12" w:space="0" w:color="666666" w:themeColor="text1" w:themeTint="99"/>
            </w:tcBorders>
          </w:tcPr>
          <w:p w14:paraId="310EFEE2" w14:textId="77777777" w:rsidR="00AF436C" w:rsidRPr="002A31F5" w:rsidRDefault="00AF436C" w:rsidP="00A2444B">
            <w:pPr>
              <w:pStyle w:val="Compact"/>
              <w:rPr>
                <w:rFonts w:ascii="Arial" w:hAnsi="Arial" w:cs="Arial"/>
                <w:b/>
                <w:sz w:val="20"/>
                <w:szCs w:val="20"/>
              </w:rPr>
            </w:pPr>
            <w:r w:rsidRPr="002A31F5">
              <w:rPr>
                <w:rFonts w:ascii="Arial" w:hAnsi="Arial" w:cs="Arial"/>
                <w:b/>
                <w:sz w:val="20"/>
                <w:szCs w:val="20"/>
              </w:rPr>
              <w:t>Description</w:t>
            </w:r>
          </w:p>
        </w:tc>
      </w:tr>
      <w:tr w:rsidR="00AF436C" w:rsidRPr="00AF79F5" w14:paraId="4FA2FDAA" w14:textId="77777777" w:rsidTr="00A2444B">
        <w:tc>
          <w:tcPr>
            <w:tcW w:w="0" w:type="auto"/>
            <w:tcBorders>
              <w:top w:val="single" w:sz="12" w:space="0" w:color="666666" w:themeColor="text1" w:themeTint="99"/>
            </w:tcBorders>
          </w:tcPr>
          <w:p w14:paraId="000C95D8" w14:textId="77777777" w:rsidR="00AF436C" w:rsidRPr="00AF79F5" w:rsidRDefault="00AF436C" w:rsidP="00A2444B">
            <w:pPr>
              <w:pStyle w:val="Compact"/>
              <w:rPr>
                <w:rFonts w:ascii="Arial" w:hAnsi="Arial" w:cs="Arial"/>
                <w:sz w:val="20"/>
                <w:szCs w:val="20"/>
              </w:rPr>
            </w:pPr>
            <w:r w:rsidRPr="00AF79F5">
              <w:rPr>
                <w:rFonts w:ascii="Arial" w:hAnsi="Arial" w:cs="Arial"/>
                <w:sz w:val="20"/>
                <w:szCs w:val="20"/>
              </w:rPr>
              <w:t>uint8</w:t>
            </w:r>
          </w:p>
        </w:tc>
        <w:tc>
          <w:tcPr>
            <w:tcW w:w="0" w:type="auto"/>
            <w:tcBorders>
              <w:top w:val="single" w:sz="12" w:space="0" w:color="666666" w:themeColor="text1" w:themeTint="99"/>
            </w:tcBorders>
          </w:tcPr>
          <w:p w14:paraId="7DDD2322" w14:textId="77777777" w:rsidR="00AF436C" w:rsidRPr="00AF79F5" w:rsidRDefault="00AF436C" w:rsidP="00A2444B">
            <w:pPr>
              <w:pStyle w:val="Compact"/>
              <w:rPr>
                <w:rFonts w:ascii="Arial" w:hAnsi="Arial" w:cs="Arial"/>
                <w:sz w:val="20"/>
                <w:szCs w:val="20"/>
              </w:rPr>
            </w:pPr>
            <w:r w:rsidRPr="00AF79F5">
              <w:rPr>
                <w:rFonts w:ascii="Arial" w:hAnsi="Arial" w:cs="Arial"/>
                <w:sz w:val="20"/>
                <w:szCs w:val="20"/>
              </w:rPr>
              <w:t>format</w:t>
            </w:r>
          </w:p>
        </w:tc>
        <w:tc>
          <w:tcPr>
            <w:tcW w:w="0" w:type="auto"/>
            <w:tcBorders>
              <w:top w:val="single" w:sz="12" w:space="0" w:color="666666" w:themeColor="text1" w:themeTint="99"/>
            </w:tcBorders>
          </w:tcPr>
          <w:p w14:paraId="2799BAE0" w14:textId="013B5A3B" w:rsidR="00AF436C" w:rsidRPr="00AF79F5" w:rsidRDefault="00AF436C" w:rsidP="00AF436C">
            <w:pPr>
              <w:pStyle w:val="Compact"/>
              <w:rPr>
                <w:rFonts w:ascii="Arial" w:hAnsi="Arial" w:cs="Arial"/>
                <w:sz w:val="20"/>
                <w:szCs w:val="20"/>
              </w:rPr>
            </w:pPr>
            <w:r w:rsidRPr="00AF79F5">
              <w:rPr>
                <w:rFonts w:ascii="Arial" w:hAnsi="Arial" w:cs="Arial"/>
                <w:sz w:val="20"/>
                <w:szCs w:val="20"/>
              </w:rPr>
              <w:t xml:space="preserve">Set to </w:t>
            </w:r>
            <w:r>
              <w:rPr>
                <w:rFonts w:ascii="Arial" w:hAnsi="Arial" w:cs="Arial"/>
                <w:sz w:val="20"/>
                <w:szCs w:val="20"/>
              </w:rPr>
              <w:t>15</w:t>
            </w:r>
            <w:r w:rsidRPr="00AF79F5">
              <w:rPr>
                <w:rFonts w:ascii="Arial" w:hAnsi="Arial" w:cs="Arial"/>
                <w:sz w:val="20"/>
                <w:szCs w:val="20"/>
              </w:rPr>
              <w:t>.</w:t>
            </w:r>
          </w:p>
        </w:tc>
      </w:tr>
      <w:tr w:rsidR="00AF436C" w:rsidRPr="00AF79F5" w14:paraId="4A6B35D0" w14:textId="77777777" w:rsidTr="00A2444B">
        <w:tc>
          <w:tcPr>
            <w:tcW w:w="0" w:type="auto"/>
          </w:tcPr>
          <w:p w14:paraId="3AEA37E1" w14:textId="77777777" w:rsidR="00AF436C" w:rsidRPr="00AF79F5" w:rsidRDefault="00AF436C" w:rsidP="00A2444B">
            <w:pPr>
              <w:pStyle w:val="Compact"/>
              <w:rPr>
                <w:rFonts w:ascii="Arial" w:hAnsi="Arial" w:cs="Arial"/>
                <w:sz w:val="20"/>
                <w:szCs w:val="20"/>
              </w:rPr>
            </w:pPr>
            <w:r w:rsidRPr="00AF79F5">
              <w:rPr>
                <w:rFonts w:ascii="Arial" w:hAnsi="Arial" w:cs="Arial"/>
                <w:sz w:val="20"/>
                <w:szCs w:val="20"/>
              </w:rPr>
              <w:t>Offset24</w:t>
            </w:r>
          </w:p>
        </w:tc>
        <w:tc>
          <w:tcPr>
            <w:tcW w:w="0" w:type="auto"/>
          </w:tcPr>
          <w:p w14:paraId="466E7367" w14:textId="77777777" w:rsidR="00AF436C" w:rsidRPr="00AF79F5" w:rsidRDefault="00AF436C" w:rsidP="00A2444B">
            <w:pPr>
              <w:pStyle w:val="Compact"/>
              <w:rPr>
                <w:rFonts w:ascii="Arial" w:hAnsi="Arial" w:cs="Arial"/>
                <w:sz w:val="20"/>
                <w:szCs w:val="20"/>
              </w:rPr>
            </w:pPr>
            <w:proofErr w:type="spellStart"/>
            <w:r w:rsidRPr="00AF79F5">
              <w:rPr>
                <w:rFonts w:ascii="Arial" w:hAnsi="Arial" w:cs="Arial"/>
                <w:sz w:val="20"/>
                <w:szCs w:val="20"/>
              </w:rPr>
              <w:t>paintOffset</w:t>
            </w:r>
            <w:proofErr w:type="spellEnd"/>
          </w:p>
        </w:tc>
        <w:tc>
          <w:tcPr>
            <w:tcW w:w="0" w:type="auto"/>
          </w:tcPr>
          <w:p w14:paraId="164E06E5" w14:textId="77777777" w:rsidR="00AF436C" w:rsidRPr="00AF79F5" w:rsidRDefault="00AF436C" w:rsidP="00A2444B">
            <w:pPr>
              <w:pStyle w:val="Compact"/>
              <w:rPr>
                <w:rFonts w:ascii="Arial" w:hAnsi="Arial" w:cs="Arial"/>
                <w:sz w:val="20"/>
                <w:szCs w:val="20"/>
              </w:rPr>
            </w:pPr>
            <w:r w:rsidRPr="00AF79F5">
              <w:rPr>
                <w:rFonts w:ascii="Arial" w:hAnsi="Arial" w:cs="Arial"/>
                <w:sz w:val="20"/>
                <w:szCs w:val="20"/>
              </w:rPr>
              <w:t>Offset to a Paint subtable.</w:t>
            </w:r>
          </w:p>
        </w:tc>
      </w:tr>
      <w:tr w:rsidR="00AF436C" w:rsidRPr="00AF79F5" w14:paraId="4C7ECECD" w14:textId="77777777" w:rsidTr="00A2444B">
        <w:tc>
          <w:tcPr>
            <w:tcW w:w="0" w:type="auto"/>
          </w:tcPr>
          <w:p w14:paraId="0DFC565D" w14:textId="77777777" w:rsidR="00AF436C" w:rsidRPr="00AF79F5" w:rsidRDefault="00AF436C" w:rsidP="00A2444B">
            <w:pPr>
              <w:pStyle w:val="Compact"/>
              <w:rPr>
                <w:rFonts w:ascii="Arial" w:hAnsi="Arial" w:cs="Arial"/>
                <w:sz w:val="20"/>
                <w:szCs w:val="20"/>
              </w:rPr>
            </w:pPr>
            <w:proofErr w:type="spellStart"/>
            <w:r w:rsidRPr="00AF79F5">
              <w:rPr>
                <w:rFonts w:ascii="Arial" w:hAnsi="Arial" w:cs="Arial"/>
                <w:sz w:val="20"/>
                <w:szCs w:val="20"/>
              </w:rPr>
              <w:t>VarFixed</w:t>
            </w:r>
            <w:proofErr w:type="spellEnd"/>
          </w:p>
        </w:tc>
        <w:tc>
          <w:tcPr>
            <w:tcW w:w="0" w:type="auto"/>
          </w:tcPr>
          <w:p w14:paraId="2489F38C" w14:textId="77777777" w:rsidR="00AF436C" w:rsidRPr="00AF79F5" w:rsidRDefault="00AF436C" w:rsidP="00A2444B">
            <w:pPr>
              <w:pStyle w:val="Compact"/>
              <w:rPr>
                <w:rFonts w:ascii="Arial" w:hAnsi="Arial" w:cs="Arial"/>
                <w:sz w:val="20"/>
                <w:szCs w:val="20"/>
              </w:rPr>
            </w:pPr>
            <w:r w:rsidRPr="00AF79F5">
              <w:rPr>
                <w:rFonts w:ascii="Arial" w:hAnsi="Arial" w:cs="Arial"/>
                <w:sz w:val="20"/>
                <w:szCs w:val="20"/>
              </w:rPr>
              <w:t>dx</w:t>
            </w:r>
          </w:p>
        </w:tc>
        <w:tc>
          <w:tcPr>
            <w:tcW w:w="0" w:type="auto"/>
          </w:tcPr>
          <w:p w14:paraId="5B50F974" w14:textId="77777777" w:rsidR="00AF436C" w:rsidRPr="00AF79F5" w:rsidRDefault="00AF436C" w:rsidP="00A2444B">
            <w:pPr>
              <w:pStyle w:val="Compact"/>
              <w:rPr>
                <w:rFonts w:ascii="Arial" w:hAnsi="Arial" w:cs="Arial"/>
                <w:sz w:val="20"/>
                <w:szCs w:val="20"/>
              </w:rPr>
            </w:pPr>
            <w:r w:rsidRPr="00AF79F5">
              <w:rPr>
                <w:rFonts w:ascii="Arial" w:hAnsi="Arial" w:cs="Arial"/>
                <w:sz w:val="20"/>
                <w:szCs w:val="20"/>
              </w:rPr>
              <w:t>Translation in x direction.</w:t>
            </w:r>
          </w:p>
        </w:tc>
      </w:tr>
      <w:tr w:rsidR="00AF436C" w:rsidRPr="00AF79F5" w14:paraId="7FE69D79" w14:textId="77777777" w:rsidTr="00A2444B">
        <w:tc>
          <w:tcPr>
            <w:tcW w:w="0" w:type="auto"/>
          </w:tcPr>
          <w:p w14:paraId="37D06B62" w14:textId="77777777" w:rsidR="00AF436C" w:rsidRPr="00AF79F5" w:rsidRDefault="00AF436C" w:rsidP="00A2444B">
            <w:pPr>
              <w:pStyle w:val="Compact"/>
              <w:rPr>
                <w:rFonts w:ascii="Arial" w:hAnsi="Arial" w:cs="Arial"/>
                <w:sz w:val="20"/>
                <w:szCs w:val="20"/>
              </w:rPr>
            </w:pPr>
            <w:proofErr w:type="spellStart"/>
            <w:r w:rsidRPr="00AF79F5">
              <w:rPr>
                <w:rFonts w:ascii="Arial" w:hAnsi="Arial" w:cs="Arial"/>
                <w:sz w:val="20"/>
                <w:szCs w:val="20"/>
              </w:rPr>
              <w:t>VarFixed</w:t>
            </w:r>
            <w:proofErr w:type="spellEnd"/>
          </w:p>
        </w:tc>
        <w:tc>
          <w:tcPr>
            <w:tcW w:w="0" w:type="auto"/>
          </w:tcPr>
          <w:p w14:paraId="51B4716E" w14:textId="77777777" w:rsidR="00AF436C" w:rsidRPr="00AF79F5" w:rsidRDefault="00AF436C" w:rsidP="00A2444B">
            <w:pPr>
              <w:pStyle w:val="Compact"/>
              <w:rPr>
                <w:rFonts w:ascii="Arial" w:hAnsi="Arial" w:cs="Arial"/>
                <w:sz w:val="20"/>
                <w:szCs w:val="20"/>
              </w:rPr>
            </w:pPr>
            <w:proofErr w:type="spellStart"/>
            <w:r w:rsidRPr="00AF79F5">
              <w:rPr>
                <w:rFonts w:ascii="Arial" w:hAnsi="Arial" w:cs="Arial"/>
                <w:sz w:val="20"/>
                <w:szCs w:val="20"/>
              </w:rPr>
              <w:t>dy</w:t>
            </w:r>
            <w:proofErr w:type="spellEnd"/>
          </w:p>
        </w:tc>
        <w:tc>
          <w:tcPr>
            <w:tcW w:w="0" w:type="auto"/>
          </w:tcPr>
          <w:p w14:paraId="12707935" w14:textId="77777777" w:rsidR="00AF436C" w:rsidRPr="00AF79F5" w:rsidRDefault="00AF436C" w:rsidP="00A2444B">
            <w:pPr>
              <w:pStyle w:val="Compact"/>
              <w:rPr>
                <w:rFonts w:ascii="Arial" w:hAnsi="Arial" w:cs="Arial"/>
                <w:sz w:val="20"/>
                <w:szCs w:val="20"/>
              </w:rPr>
            </w:pPr>
            <w:r w:rsidRPr="00AF79F5">
              <w:rPr>
                <w:rFonts w:ascii="Arial" w:hAnsi="Arial" w:cs="Arial"/>
                <w:sz w:val="20"/>
                <w:szCs w:val="20"/>
              </w:rPr>
              <w:t>Translation in y direction.</w:t>
            </w:r>
          </w:p>
        </w:tc>
      </w:tr>
    </w:tbl>
    <w:p w14:paraId="4D342623" w14:textId="25D12D05" w:rsidR="00AF436C" w:rsidRPr="00EB7BED" w:rsidRDefault="00AF436C" w:rsidP="00AF436C">
      <w:pPr>
        <w:pStyle w:val="BodyText"/>
        <w:spacing w:before="100" w:beforeAutospacing="1" w:after="100" w:afterAutospacing="1"/>
        <w:ind w:left="720" w:hanging="720"/>
        <w:rPr>
          <w:sz w:val="20"/>
          <w:szCs w:val="20"/>
        </w:rPr>
      </w:pPr>
      <w:r>
        <w:rPr>
          <w:sz w:val="20"/>
          <w:szCs w:val="20"/>
        </w:rPr>
        <w:t>NOTE</w:t>
      </w:r>
      <w:r w:rsidRPr="00EB7BED">
        <w:rPr>
          <w:sz w:val="20"/>
          <w:szCs w:val="20"/>
        </w:rPr>
        <w:tab/>
        <w:t xml:space="preserve">Pure translation can also be represented using the </w:t>
      </w:r>
      <w:proofErr w:type="spellStart"/>
      <w:r w:rsidRPr="00EB7BED">
        <w:rPr>
          <w:sz w:val="20"/>
          <w:szCs w:val="20"/>
        </w:rPr>
        <w:t>PaintTransform</w:t>
      </w:r>
      <w:proofErr w:type="spellEnd"/>
      <w:r>
        <w:rPr>
          <w:sz w:val="20"/>
          <w:szCs w:val="20"/>
        </w:rPr>
        <w:t xml:space="preserve"> or </w:t>
      </w:r>
      <w:proofErr w:type="spellStart"/>
      <w:r w:rsidRPr="00EB7BED">
        <w:rPr>
          <w:sz w:val="20"/>
          <w:szCs w:val="20"/>
        </w:rPr>
        <w:t>Paint</w:t>
      </w:r>
      <w:r>
        <w:rPr>
          <w:sz w:val="20"/>
          <w:szCs w:val="20"/>
        </w:rPr>
        <w:t>Var</w:t>
      </w:r>
      <w:r w:rsidRPr="00EB7BED">
        <w:rPr>
          <w:sz w:val="20"/>
          <w:szCs w:val="20"/>
        </w:rPr>
        <w:t>Transform</w:t>
      </w:r>
      <w:proofErr w:type="spellEnd"/>
      <w:r w:rsidRPr="00EB7BED">
        <w:rPr>
          <w:sz w:val="20"/>
          <w:szCs w:val="20"/>
        </w:rPr>
        <w:t xml:space="preserve"> table by setting </w:t>
      </w:r>
      <w:r w:rsidRPr="00EB7BED">
        <w:rPr>
          <w:i/>
          <w:iCs/>
          <w:sz w:val="20"/>
          <w:szCs w:val="20"/>
        </w:rPr>
        <w:t>xx</w:t>
      </w:r>
      <w:r w:rsidRPr="00EB7BED">
        <w:rPr>
          <w:sz w:val="20"/>
          <w:szCs w:val="20"/>
        </w:rPr>
        <w:t xml:space="preserve"> = 1, </w:t>
      </w:r>
      <w:proofErr w:type="spellStart"/>
      <w:r w:rsidRPr="00EB7BED">
        <w:rPr>
          <w:i/>
          <w:iCs/>
          <w:sz w:val="20"/>
          <w:szCs w:val="20"/>
        </w:rPr>
        <w:t>yy</w:t>
      </w:r>
      <w:proofErr w:type="spellEnd"/>
      <w:r w:rsidRPr="00EB7BED">
        <w:rPr>
          <w:sz w:val="20"/>
          <w:szCs w:val="20"/>
        </w:rPr>
        <w:t xml:space="preserve"> = 1, </w:t>
      </w:r>
      <w:proofErr w:type="spellStart"/>
      <w:r w:rsidRPr="00EB7BED">
        <w:rPr>
          <w:i/>
          <w:iCs/>
          <w:sz w:val="20"/>
          <w:szCs w:val="20"/>
        </w:rPr>
        <w:t>xy</w:t>
      </w:r>
      <w:proofErr w:type="spellEnd"/>
      <w:r w:rsidRPr="00EB7BED">
        <w:rPr>
          <w:sz w:val="20"/>
          <w:szCs w:val="20"/>
        </w:rPr>
        <w:t xml:space="preserve"> and </w:t>
      </w:r>
      <w:proofErr w:type="spellStart"/>
      <w:r w:rsidRPr="00EB7BED">
        <w:rPr>
          <w:i/>
          <w:iCs/>
          <w:sz w:val="20"/>
          <w:szCs w:val="20"/>
        </w:rPr>
        <w:t>yx</w:t>
      </w:r>
      <w:proofErr w:type="spellEnd"/>
      <w:r w:rsidRPr="00EB7BED">
        <w:rPr>
          <w:sz w:val="20"/>
          <w:szCs w:val="20"/>
        </w:rPr>
        <w:t xml:space="preserve"> = 0, and setting </w:t>
      </w:r>
      <w:r w:rsidRPr="00EB7BED">
        <w:rPr>
          <w:i/>
          <w:iCs/>
          <w:sz w:val="20"/>
          <w:szCs w:val="20"/>
        </w:rPr>
        <w:t>dx</w:t>
      </w:r>
      <w:r w:rsidRPr="00EB7BED">
        <w:rPr>
          <w:sz w:val="20"/>
          <w:szCs w:val="20"/>
        </w:rPr>
        <w:t xml:space="preserve"> and </w:t>
      </w:r>
      <w:proofErr w:type="spellStart"/>
      <w:r w:rsidRPr="00EB7BED">
        <w:rPr>
          <w:i/>
          <w:iCs/>
          <w:sz w:val="20"/>
          <w:szCs w:val="20"/>
        </w:rPr>
        <w:t>dy</w:t>
      </w:r>
      <w:proofErr w:type="spellEnd"/>
      <w:r w:rsidRPr="00EB7BED">
        <w:rPr>
          <w:sz w:val="20"/>
          <w:szCs w:val="20"/>
        </w:rPr>
        <w:t xml:space="preserve"> to the translation values. The </w:t>
      </w:r>
      <w:proofErr w:type="spellStart"/>
      <w:r w:rsidRPr="00EB7BED">
        <w:rPr>
          <w:sz w:val="20"/>
          <w:szCs w:val="20"/>
        </w:rPr>
        <w:t>PaintTranslate</w:t>
      </w:r>
      <w:proofErr w:type="spellEnd"/>
      <w:r w:rsidRPr="00EB7BED">
        <w:rPr>
          <w:sz w:val="20"/>
          <w:szCs w:val="20"/>
        </w:rPr>
        <w:t xml:space="preserve"> </w:t>
      </w:r>
      <w:r>
        <w:rPr>
          <w:sz w:val="20"/>
          <w:szCs w:val="20"/>
        </w:rPr>
        <w:t xml:space="preserve">or </w:t>
      </w:r>
      <w:proofErr w:type="spellStart"/>
      <w:r w:rsidRPr="00EB7BED">
        <w:rPr>
          <w:sz w:val="20"/>
          <w:szCs w:val="20"/>
        </w:rPr>
        <w:t>Paint</w:t>
      </w:r>
      <w:r>
        <w:rPr>
          <w:sz w:val="20"/>
          <w:szCs w:val="20"/>
        </w:rPr>
        <w:t>Var</w:t>
      </w:r>
      <w:r w:rsidRPr="00EB7BED">
        <w:rPr>
          <w:sz w:val="20"/>
          <w:szCs w:val="20"/>
        </w:rPr>
        <w:t>Translate</w:t>
      </w:r>
      <w:proofErr w:type="spellEnd"/>
      <w:r w:rsidRPr="00EB7BED">
        <w:rPr>
          <w:sz w:val="20"/>
          <w:szCs w:val="20"/>
        </w:rPr>
        <w:t xml:space="preserve"> table provides a more compact representation when only translation is required.</w:t>
      </w:r>
    </w:p>
    <w:p w14:paraId="64A7FE3B" w14:textId="04E3DB4B" w:rsidR="00AF436C" w:rsidRPr="00EB7BED" w:rsidRDefault="00AF436C" w:rsidP="00AF436C">
      <w:pPr>
        <w:pStyle w:val="BodyText"/>
        <w:spacing w:before="100" w:beforeAutospacing="1" w:after="100" w:afterAutospacing="1"/>
        <w:rPr>
          <w:sz w:val="20"/>
          <w:szCs w:val="20"/>
        </w:rPr>
      </w:pPr>
      <w:r w:rsidRPr="00EB7BED">
        <w:rPr>
          <w:sz w:val="20"/>
          <w:szCs w:val="20"/>
        </w:rPr>
        <w:lastRenderedPageBreak/>
        <w:t>The translation will result in the pre-transform position (0,0) being moved elsewhere. See 5.7.11.2.5.</w:t>
      </w:r>
      <w:r>
        <w:rPr>
          <w:sz w:val="20"/>
          <w:szCs w:val="20"/>
        </w:rPr>
        <w:t>8</w:t>
      </w:r>
      <w:r w:rsidRPr="00EB7BED">
        <w:rPr>
          <w:sz w:val="20"/>
          <w:szCs w:val="20"/>
        </w:rPr>
        <w:t xml:space="preserve"> regarding alignment of the transformed content with the destination.</w:t>
      </w:r>
    </w:p>
    <w:p w14:paraId="6195B4BA" w14:textId="77777777" w:rsidR="00DF35F2" w:rsidRPr="00EB7BED" w:rsidRDefault="00DF35F2" w:rsidP="00DB595C">
      <w:pPr>
        <w:pStyle w:val="BodyText"/>
        <w:spacing w:before="100" w:beforeAutospacing="1" w:after="100" w:afterAutospacing="1"/>
        <w:rPr>
          <w:sz w:val="20"/>
          <w:szCs w:val="20"/>
        </w:rPr>
      </w:pPr>
    </w:p>
    <w:p w14:paraId="7B34E706" w14:textId="4FAC1F51" w:rsidR="00AF436C" w:rsidRDefault="00AF436C" w:rsidP="00AF436C">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5.7.11</w:t>
      </w:r>
      <w:r w:rsidRPr="00283CB0">
        <w:rPr>
          <w:rFonts w:ascii="Times New Roman" w:eastAsia="SimSun" w:hAnsi="Times New Roman" w:cs="Times New Roman"/>
          <w:i/>
          <w:sz w:val="24"/>
          <w:szCs w:val="24"/>
          <w:lang w:eastAsia="zh-CN"/>
        </w:rPr>
        <w:t>.</w:t>
      </w:r>
      <w:r>
        <w:rPr>
          <w:rFonts w:ascii="Times New Roman" w:eastAsia="SimSun" w:hAnsi="Times New Roman" w:cs="Times New Roman"/>
          <w:i/>
          <w:sz w:val="24"/>
          <w:szCs w:val="24"/>
          <w:lang w:eastAsia="zh-CN"/>
        </w:rPr>
        <w:t xml:space="preserve">2.5.10 </w:t>
      </w:r>
    </w:p>
    <w:p w14:paraId="378FC64B" w14:textId="56C8353B" w:rsidR="00AF436C" w:rsidRPr="00283CB0" w:rsidRDefault="00AF436C" w:rsidP="00AF436C">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 xml:space="preserve">Rename the newly renumbered </w:t>
      </w:r>
      <w:proofErr w:type="spellStart"/>
      <w:r>
        <w:rPr>
          <w:rFonts w:ascii="Times New Roman" w:eastAsia="SimSun" w:hAnsi="Times New Roman" w:cs="Times New Roman"/>
          <w:i/>
          <w:sz w:val="24"/>
          <w:szCs w:val="24"/>
          <w:lang w:eastAsia="zh-CN"/>
        </w:rPr>
        <w:t>subclause</w:t>
      </w:r>
      <w:proofErr w:type="spellEnd"/>
      <w:r>
        <w:rPr>
          <w:rFonts w:ascii="Times New Roman" w:eastAsia="SimSun" w:hAnsi="Times New Roman" w:cs="Times New Roman"/>
          <w:i/>
          <w:sz w:val="24"/>
          <w:szCs w:val="24"/>
          <w:lang w:eastAsia="zh-CN"/>
        </w:rPr>
        <w:t xml:space="preserve"> 5.7.11</w:t>
      </w:r>
      <w:r w:rsidRPr="00283CB0">
        <w:rPr>
          <w:rFonts w:ascii="Times New Roman" w:eastAsia="SimSun" w:hAnsi="Times New Roman" w:cs="Times New Roman"/>
          <w:i/>
          <w:sz w:val="24"/>
          <w:szCs w:val="24"/>
          <w:lang w:eastAsia="zh-CN"/>
        </w:rPr>
        <w:t>.</w:t>
      </w:r>
      <w:r>
        <w:rPr>
          <w:rFonts w:ascii="Times New Roman" w:eastAsia="SimSun" w:hAnsi="Times New Roman" w:cs="Times New Roman"/>
          <w:i/>
          <w:sz w:val="24"/>
          <w:szCs w:val="24"/>
          <w:lang w:eastAsia="zh-CN"/>
        </w:rPr>
        <w:t xml:space="preserve">2.5.10 “Format 9: </w:t>
      </w:r>
      <w:proofErr w:type="spellStart"/>
      <w:r>
        <w:rPr>
          <w:rFonts w:ascii="Times New Roman" w:hAnsi="Times New Roman" w:cs="Times New Roman"/>
          <w:bCs/>
          <w:i/>
          <w:sz w:val="24"/>
          <w:szCs w:val="24"/>
        </w:rPr>
        <w:t>PaintRotate</w:t>
      </w:r>
      <w:proofErr w:type="spellEnd"/>
      <w:r>
        <w:rPr>
          <w:rFonts w:ascii="Times New Roman" w:eastAsia="SimSun" w:hAnsi="Times New Roman" w:cs="Times New Roman"/>
          <w:i/>
          <w:sz w:val="24"/>
          <w:szCs w:val="24"/>
          <w:lang w:eastAsia="zh-CN"/>
        </w:rPr>
        <w:t>” to “Formats 1</w:t>
      </w:r>
      <w:r w:rsidR="00A37356">
        <w:rPr>
          <w:rFonts w:ascii="Times New Roman" w:eastAsia="SimSun" w:hAnsi="Times New Roman" w:cs="Times New Roman"/>
          <w:i/>
          <w:sz w:val="24"/>
          <w:szCs w:val="24"/>
          <w:lang w:eastAsia="zh-CN"/>
        </w:rPr>
        <w:t>6</w:t>
      </w:r>
      <w:r>
        <w:rPr>
          <w:rFonts w:ascii="Times New Roman" w:eastAsia="SimSun" w:hAnsi="Times New Roman" w:cs="Times New Roman"/>
          <w:i/>
          <w:sz w:val="24"/>
          <w:szCs w:val="24"/>
          <w:lang w:eastAsia="zh-CN"/>
        </w:rPr>
        <w:t xml:space="preserve"> and 1</w:t>
      </w:r>
      <w:r w:rsidR="00A37356">
        <w:rPr>
          <w:rFonts w:ascii="Times New Roman" w:eastAsia="SimSun" w:hAnsi="Times New Roman" w:cs="Times New Roman"/>
          <w:i/>
          <w:sz w:val="24"/>
          <w:szCs w:val="24"/>
          <w:lang w:eastAsia="zh-CN"/>
        </w:rPr>
        <w:t>7</w:t>
      </w:r>
      <w:r>
        <w:rPr>
          <w:rFonts w:ascii="Times New Roman" w:eastAsia="SimSun" w:hAnsi="Times New Roman" w:cs="Times New Roman"/>
          <w:i/>
          <w:sz w:val="24"/>
          <w:szCs w:val="24"/>
          <w:lang w:eastAsia="zh-CN"/>
        </w:rPr>
        <w:t xml:space="preserve">: </w:t>
      </w:r>
      <w:proofErr w:type="spellStart"/>
      <w:r>
        <w:rPr>
          <w:rFonts w:ascii="Times New Roman" w:hAnsi="Times New Roman" w:cs="Times New Roman"/>
          <w:bCs/>
          <w:i/>
          <w:sz w:val="24"/>
          <w:szCs w:val="24"/>
        </w:rPr>
        <w:t>PaintRotate</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PaintVarRotate</w:t>
      </w:r>
      <w:proofErr w:type="spellEnd"/>
      <w:r>
        <w:rPr>
          <w:rFonts w:ascii="Times New Roman" w:eastAsia="SimSun" w:hAnsi="Times New Roman" w:cs="Times New Roman"/>
          <w:i/>
          <w:sz w:val="24"/>
          <w:szCs w:val="24"/>
          <w:lang w:eastAsia="zh-CN"/>
        </w:rPr>
        <w:t xml:space="preserve">”, and replace the content of the entire </w:t>
      </w:r>
      <w:proofErr w:type="spellStart"/>
      <w:r>
        <w:rPr>
          <w:rFonts w:ascii="Times New Roman" w:eastAsia="SimSun" w:hAnsi="Times New Roman" w:cs="Times New Roman"/>
          <w:i/>
          <w:sz w:val="24"/>
          <w:szCs w:val="24"/>
          <w:lang w:eastAsia="zh-CN"/>
        </w:rPr>
        <w:t>subclause</w:t>
      </w:r>
      <w:proofErr w:type="spellEnd"/>
      <w:r>
        <w:rPr>
          <w:rFonts w:ascii="Times New Roman" w:eastAsia="SimSun" w:hAnsi="Times New Roman" w:cs="Times New Roman"/>
          <w:i/>
          <w:sz w:val="24"/>
          <w:szCs w:val="24"/>
          <w:lang w:eastAsia="zh-CN"/>
        </w:rPr>
        <w:t xml:space="preserve"> </w:t>
      </w:r>
      <w:r w:rsidRPr="00283CB0">
        <w:rPr>
          <w:rFonts w:ascii="Times New Roman" w:eastAsia="SimSun" w:hAnsi="Times New Roman" w:cs="Times New Roman"/>
          <w:i/>
          <w:sz w:val="24"/>
          <w:szCs w:val="24"/>
          <w:lang w:eastAsia="zh-CN"/>
        </w:rPr>
        <w:t>with the following</w:t>
      </w:r>
      <w:r>
        <w:rPr>
          <w:rFonts w:ascii="Times New Roman" w:eastAsia="SimSun" w:hAnsi="Times New Roman" w:cs="Times New Roman"/>
          <w:i/>
          <w:sz w:val="24"/>
          <w:szCs w:val="24"/>
          <w:lang w:eastAsia="zh-CN"/>
        </w:rPr>
        <w:t>:</w:t>
      </w:r>
    </w:p>
    <w:p w14:paraId="3911EB9B" w14:textId="19F80F14" w:rsidR="00A37356" w:rsidRPr="00EB7BED" w:rsidRDefault="00A37356" w:rsidP="00A37356">
      <w:pPr>
        <w:pStyle w:val="BodyText"/>
        <w:spacing w:before="100" w:beforeAutospacing="1" w:after="100" w:afterAutospacing="1"/>
        <w:rPr>
          <w:sz w:val="20"/>
          <w:szCs w:val="20"/>
        </w:rPr>
      </w:pPr>
      <w:r w:rsidRPr="00EB7BED">
        <w:rPr>
          <w:sz w:val="20"/>
          <w:szCs w:val="20"/>
        </w:rPr>
        <w:t>Format</w:t>
      </w:r>
      <w:r>
        <w:rPr>
          <w:sz w:val="20"/>
          <w:szCs w:val="20"/>
        </w:rPr>
        <w:t>s</w:t>
      </w:r>
      <w:r w:rsidRPr="00EB7BED">
        <w:rPr>
          <w:sz w:val="20"/>
          <w:szCs w:val="20"/>
        </w:rPr>
        <w:t xml:space="preserve"> </w:t>
      </w:r>
      <w:r>
        <w:rPr>
          <w:sz w:val="20"/>
          <w:szCs w:val="20"/>
        </w:rPr>
        <w:t>16 and 17 are</w:t>
      </w:r>
      <w:r w:rsidRPr="00EB7BED">
        <w:rPr>
          <w:sz w:val="20"/>
          <w:szCs w:val="20"/>
        </w:rPr>
        <w:t xml:space="preserve"> used to apply a rotation to a sub-graph. The paint table that is the root of the sub-graph is linked as a child. The amount of rotation is expressed directly as an angle, and X and Y coordinates can be provided for the center of rotation.</w:t>
      </w:r>
    </w:p>
    <w:p w14:paraId="15C0974D" w14:textId="77777777" w:rsidR="00A37356" w:rsidRPr="00A37356" w:rsidRDefault="00A37356" w:rsidP="00A37356">
      <w:pPr>
        <w:pStyle w:val="BodyText"/>
        <w:spacing w:before="100" w:beforeAutospacing="1" w:after="100" w:afterAutospacing="1"/>
        <w:rPr>
          <w:sz w:val="20"/>
          <w:szCs w:val="20"/>
        </w:rPr>
      </w:pPr>
      <w:r w:rsidRPr="00A37356">
        <w:rPr>
          <w:sz w:val="20"/>
          <w:szCs w:val="20"/>
        </w:rPr>
        <w:t xml:space="preserve">Format 17 allows for variation of the rotation in a variable font; format 16 provides a more compact representation when variation is not required. Format 17 shall not be used in non-variable fonts or if the COLR table does not have an </w:t>
      </w:r>
      <w:proofErr w:type="spellStart"/>
      <w:r w:rsidRPr="00A37356">
        <w:rPr>
          <w:sz w:val="20"/>
          <w:szCs w:val="20"/>
        </w:rPr>
        <w:t>ItemVariationStore</w:t>
      </w:r>
      <w:proofErr w:type="spellEnd"/>
      <w:r w:rsidRPr="00A37356">
        <w:rPr>
          <w:sz w:val="20"/>
          <w:szCs w:val="20"/>
        </w:rPr>
        <w:t xml:space="preserve"> subtable.</w:t>
      </w:r>
    </w:p>
    <w:p w14:paraId="18791049" w14:textId="77777777" w:rsidR="00A37356" w:rsidRPr="00A37356" w:rsidRDefault="00A37356" w:rsidP="00A37356">
      <w:pPr>
        <w:pStyle w:val="BodyText"/>
        <w:spacing w:before="100" w:beforeAutospacing="1" w:after="100" w:afterAutospacing="1"/>
        <w:rPr>
          <w:sz w:val="20"/>
          <w:szCs w:val="20"/>
        </w:rPr>
      </w:pPr>
      <w:r w:rsidRPr="00A37356">
        <w:rPr>
          <w:sz w:val="20"/>
          <w:szCs w:val="20"/>
        </w:rPr>
        <w:t>For general information regarding transformations in a color glyph definition, see 5.7.11.1.5.</w:t>
      </w:r>
    </w:p>
    <w:p w14:paraId="6CF78B35" w14:textId="77777777" w:rsidR="00A37356" w:rsidRPr="00EB7BED" w:rsidRDefault="00A37356" w:rsidP="00A37356">
      <w:pPr>
        <w:pStyle w:val="BodyText"/>
        <w:spacing w:before="100" w:beforeAutospacing="1"/>
        <w:rPr>
          <w:sz w:val="20"/>
          <w:szCs w:val="20"/>
        </w:rPr>
      </w:pPr>
      <w:proofErr w:type="spellStart"/>
      <w:r w:rsidRPr="00EB7BED">
        <w:rPr>
          <w:i/>
          <w:iCs/>
          <w:sz w:val="20"/>
          <w:szCs w:val="20"/>
        </w:rPr>
        <w:t>PaintRotate</w:t>
      </w:r>
      <w:proofErr w:type="spellEnd"/>
      <w:r w:rsidRPr="00EB7BED">
        <w:rPr>
          <w:i/>
          <w:iCs/>
          <w:sz w:val="20"/>
          <w:szCs w:val="20"/>
        </w:rPr>
        <w:t xml:space="preserve"> table (format </w:t>
      </w:r>
      <w:r>
        <w:rPr>
          <w:i/>
          <w:iCs/>
          <w:sz w:val="20"/>
          <w:szCs w:val="20"/>
        </w:rPr>
        <w:t>16</w:t>
      </w:r>
      <w:r w:rsidRPr="00EB7BED">
        <w:rPr>
          <w:i/>
          <w:iCs/>
          <w:sz w:val="20"/>
          <w:szCs w:val="20"/>
        </w:rPr>
        <w:t>):</w:t>
      </w:r>
    </w:p>
    <w:tbl>
      <w:tblPr>
        <w:tblW w:w="3624" w:type="pct"/>
        <w:tblBorders>
          <w:top w:val="single" w:sz="12" w:space="0" w:color="666666" w:themeColor="text1" w:themeTint="99"/>
          <w:left w:val="single" w:sz="12" w:space="0" w:color="666666" w:themeColor="text1" w:themeTint="99"/>
          <w:bottom w:val="single" w:sz="12" w:space="0" w:color="666666" w:themeColor="text1" w:themeTint="99"/>
          <w:right w:val="single" w:sz="12" w:space="0" w:color="666666" w:themeColor="text1" w:themeTint="99"/>
          <w:insideH w:val="single" w:sz="6" w:space="0" w:color="666666" w:themeColor="text1" w:themeTint="99"/>
          <w:insideV w:val="single" w:sz="6" w:space="0" w:color="666666" w:themeColor="text1" w:themeTint="99"/>
        </w:tblBorders>
        <w:tblLook w:val="0020" w:firstRow="1" w:lastRow="0" w:firstColumn="0" w:lastColumn="0" w:noHBand="0" w:noVBand="0"/>
      </w:tblPr>
      <w:tblGrid>
        <w:gridCol w:w="988"/>
        <w:gridCol w:w="1204"/>
        <w:gridCol w:w="4324"/>
      </w:tblGrid>
      <w:tr w:rsidR="00A37356" w:rsidRPr="00762130" w14:paraId="035CE1D1" w14:textId="77777777" w:rsidTr="00A2444B">
        <w:tc>
          <w:tcPr>
            <w:tcW w:w="0" w:type="auto"/>
            <w:tcBorders>
              <w:bottom w:val="single" w:sz="12" w:space="0" w:color="666666" w:themeColor="text1" w:themeTint="99"/>
              <w:right w:val="single" w:sz="12" w:space="0" w:color="666666" w:themeColor="text1" w:themeTint="99"/>
            </w:tcBorders>
          </w:tcPr>
          <w:p w14:paraId="6FA467B0" w14:textId="77777777" w:rsidR="00A37356" w:rsidRPr="00762130" w:rsidRDefault="00A37356" w:rsidP="00A2444B">
            <w:pPr>
              <w:pStyle w:val="Compact"/>
              <w:rPr>
                <w:rFonts w:ascii="Arial" w:hAnsi="Arial" w:cs="Arial"/>
                <w:b/>
                <w:sz w:val="20"/>
                <w:szCs w:val="20"/>
              </w:rPr>
            </w:pPr>
            <w:r w:rsidRPr="00762130">
              <w:rPr>
                <w:rFonts w:ascii="Arial" w:hAnsi="Arial" w:cs="Arial"/>
                <w:b/>
                <w:sz w:val="20"/>
                <w:szCs w:val="20"/>
              </w:rPr>
              <w:t>Type</w:t>
            </w:r>
          </w:p>
        </w:tc>
        <w:tc>
          <w:tcPr>
            <w:tcW w:w="0" w:type="auto"/>
            <w:tcBorders>
              <w:left w:val="single" w:sz="12" w:space="0" w:color="666666" w:themeColor="text1" w:themeTint="99"/>
              <w:bottom w:val="single" w:sz="12" w:space="0" w:color="666666" w:themeColor="text1" w:themeTint="99"/>
              <w:right w:val="single" w:sz="12" w:space="0" w:color="666666" w:themeColor="text1" w:themeTint="99"/>
            </w:tcBorders>
          </w:tcPr>
          <w:p w14:paraId="112AB976" w14:textId="77777777" w:rsidR="00A37356" w:rsidRPr="00762130" w:rsidRDefault="00A37356" w:rsidP="00A2444B">
            <w:pPr>
              <w:pStyle w:val="Compact"/>
              <w:rPr>
                <w:rFonts w:ascii="Arial" w:hAnsi="Arial" w:cs="Arial"/>
                <w:b/>
                <w:sz w:val="20"/>
                <w:szCs w:val="20"/>
              </w:rPr>
            </w:pPr>
            <w:r>
              <w:rPr>
                <w:rFonts w:ascii="Arial" w:hAnsi="Arial" w:cs="Arial"/>
                <w:b/>
                <w:sz w:val="20"/>
                <w:szCs w:val="20"/>
              </w:rPr>
              <w:t>N</w:t>
            </w:r>
            <w:r w:rsidRPr="00762130">
              <w:rPr>
                <w:rFonts w:ascii="Arial" w:hAnsi="Arial" w:cs="Arial"/>
                <w:b/>
                <w:sz w:val="20"/>
                <w:szCs w:val="20"/>
              </w:rPr>
              <w:t>ame</w:t>
            </w:r>
          </w:p>
        </w:tc>
        <w:tc>
          <w:tcPr>
            <w:tcW w:w="0" w:type="auto"/>
            <w:tcBorders>
              <w:left w:val="single" w:sz="12" w:space="0" w:color="666666" w:themeColor="text1" w:themeTint="99"/>
              <w:bottom w:val="single" w:sz="12" w:space="0" w:color="666666" w:themeColor="text1" w:themeTint="99"/>
            </w:tcBorders>
          </w:tcPr>
          <w:p w14:paraId="2F199459" w14:textId="77777777" w:rsidR="00A37356" w:rsidRPr="00762130" w:rsidRDefault="00A37356" w:rsidP="00A2444B">
            <w:pPr>
              <w:pStyle w:val="Compact"/>
              <w:rPr>
                <w:rFonts w:ascii="Arial" w:hAnsi="Arial" w:cs="Arial"/>
                <w:b/>
                <w:sz w:val="20"/>
                <w:szCs w:val="20"/>
              </w:rPr>
            </w:pPr>
            <w:r w:rsidRPr="00762130">
              <w:rPr>
                <w:rFonts w:ascii="Arial" w:hAnsi="Arial" w:cs="Arial"/>
                <w:b/>
                <w:sz w:val="20"/>
                <w:szCs w:val="20"/>
              </w:rPr>
              <w:t>Description</w:t>
            </w:r>
          </w:p>
        </w:tc>
      </w:tr>
      <w:tr w:rsidR="00A37356" w:rsidRPr="002D4F74" w14:paraId="29073D38" w14:textId="77777777" w:rsidTr="00A2444B">
        <w:tc>
          <w:tcPr>
            <w:tcW w:w="0" w:type="auto"/>
            <w:tcBorders>
              <w:top w:val="single" w:sz="12" w:space="0" w:color="666666" w:themeColor="text1" w:themeTint="99"/>
            </w:tcBorders>
          </w:tcPr>
          <w:p w14:paraId="1D4FCD58" w14:textId="77777777" w:rsidR="00A37356" w:rsidRPr="002D4F74" w:rsidRDefault="00A37356" w:rsidP="00A2444B">
            <w:pPr>
              <w:pStyle w:val="Compact"/>
              <w:rPr>
                <w:rFonts w:ascii="Arial" w:hAnsi="Arial" w:cs="Arial"/>
                <w:sz w:val="20"/>
                <w:szCs w:val="20"/>
              </w:rPr>
            </w:pPr>
            <w:r w:rsidRPr="002D4F74">
              <w:rPr>
                <w:rFonts w:ascii="Arial" w:hAnsi="Arial" w:cs="Arial"/>
                <w:sz w:val="20"/>
                <w:szCs w:val="20"/>
              </w:rPr>
              <w:t>uint8</w:t>
            </w:r>
          </w:p>
        </w:tc>
        <w:tc>
          <w:tcPr>
            <w:tcW w:w="0" w:type="auto"/>
            <w:tcBorders>
              <w:top w:val="single" w:sz="12" w:space="0" w:color="666666" w:themeColor="text1" w:themeTint="99"/>
            </w:tcBorders>
          </w:tcPr>
          <w:p w14:paraId="19856836" w14:textId="77777777" w:rsidR="00A37356" w:rsidRPr="002D4F74" w:rsidRDefault="00A37356" w:rsidP="00A2444B">
            <w:pPr>
              <w:pStyle w:val="Compact"/>
              <w:rPr>
                <w:rFonts w:ascii="Arial" w:hAnsi="Arial" w:cs="Arial"/>
                <w:sz w:val="20"/>
                <w:szCs w:val="20"/>
              </w:rPr>
            </w:pPr>
            <w:r w:rsidRPr="002D4F74">
              <w:rPr>
                <w:rFonts w:ascii="Arial" w:hAnsi="Arial" w:cs="Arial"/>
                <w:sz w:val="20"/>
                <w:szCs w:val="20"/>
              </w:rPr>
              <w:t>format</w:t>
            </w:r>
          </w:p>
        </w:tc>
        <w:tc>
          <w:tcPr>
            <w:tcW w:w="0" w:type="auto"/>
            <w:tcBorders>
              <w:top w:val="single" w:sz="12" w:space="0" w:color="666666" w:themeColor="text1" w:themeTint="99"/>
            </w:tcBorders>
          </w:tcPr>
          <w:p w14:paraId="2DFB9EC8" w14:textId="77777777" w:rsidR="00A37356" w:rsidRPr="002D4F74" w:rsidRDefault="00A37356" w:rsidP="00A2444B">
            <w:pPr>
              <w:pStyle w:val="Compact"/>
              <w:rPr>
                <w:rFonts w:ascii="Arial" w:hAnsi="Arial" w:cs="Arial"/>
                <w:sz w:val="20"/>
                <w:szCs w:val="20"/>
              </w:rPr>
            </w:pPr>
            <w:r w:rsidRPr="002D4F74">
              <w:rPr>
                <w:rFonts w:ascii="Arial" w:hAnsi="Arial" w:cs="Arial"/>
                <w:sz w:val="20"/>
                <w:szCs w:val="20"/>
              </w:rPr>
              <w:t xml:space="preserve">Set to </w:t>
            </w:r>
            <w:r>
              <w:rPr>
                <w:rFonts w:ascii="Arial" w:hAnsi="Arial" w:cs="Arial"/>
                <w:sz w:val="20"/>
                <w:szCs w:val="20"/>
              </w:rPr>
              <w:t>16</w:t>
            </w:r>
            <w:r w:rsidRPr="002D4F74">
              <w:rPr>
                <w:rFonts w:ascii="Arial" w:hAnsi="Arial" w:cs="Arial"/>
                <w:sz w:val="20"/>
                <w:szCs w:val="20"/>
              </w:rPr>
              <w:t>.</w:t>
            </w:r>
          </w:p>
        </w:tc>
      </w:tr>
      <w:tr w:rsidR="00A37356" w:rsidRPr="002D4F74" w14:paraId="5FE987A0" w14:textId="77777777" w:rsidTr="00A2444B">
        <w:tc>
          <w:tcPr>
            <w:tcW w:w="0" w:type="auto"/>
          </w:tcPr>
          <w:p w14:paraId="15C449AA" w14:textId="77777777" w:rsidR="00A37356" w:rsidRPr="002D4F74" w:rsidRDefault="00A37356" w:rsidP="00A2444B">
            <w:pPr>
              <w:pStyle w:val="Compact"/>
              <w:rPr>
                <w:rFonts w:ascii="Arial" w:hAnsi="Arial" w:cs="Arial"/>
                <w:sz w:val="20"/>
                <w:szCs w:val="20"/>
              </w:rPr>
            </w:pPr>
            <w:r w:rsidRPr="002D4F74">
              <w:rPr>
                <w:rFonts w:ascii="Arial" w:hAnsi="Arial" w:cs="Arial"/>
                <w:sz w:val="20"/>
                <w:szCs w:val="20"/>
              </w:rPr>
              <w:t>Offset24</w:t>
            </w:r>
          </w:p>
        </w:tc>
        <w:tc>
          <w:tcPr>
            <w:tcW w:w="0" w:type="auto"/>
          </w:tcPr>
          <w:p w14:paraId="264ABAB4" w14:textId="77777777" w:rsidR="00A37356" w:rsidRPr="002D4F74" w:rsidRDefault="00A37356" w:rsidP="00A2444B">
            <w:pPr>
              <w:pStyle w:val="Compact"/>
              <w:rPr>
                <w:rFonts w:ascii="Arial" w:hAnsi="Arial" w:cs="Arial"/>
                <w:sz w:val="20"/>
                <w:szCs w:val="20"/>
              </w:rPr>
            </w:pPr>
            <w:proofErr w:type="spellStart"/>
            <w:r w:rsidRPr="002D4F74">
              <w:rPr>
                <w:rFonts w:ascii="Arial" w:hAnsi="Arial" w:cs="Arial"/>
                <w:sz w:val="20"/>
                <w:szCs w:val="20"/>
              </w:rPr>
              <w:t>paintOffset</w:t>
            </w:r>
            <w:proofErr w:type="spellEnd"/>
          </w:p>
        </w:tc>
        <w:tc>
          <w:tcPr>
            <w:tcW w:w="0" w:type="auto"/>
          </w:tcPr>
          <w:p w14:paraId="1BE94ADB" w14:textId="77777777" w:rsidR="00A37356" w:rsidRPr="002D4F74" w:rsidRDefault="00A37356" w:rsidP="00A2444B">
            <w:pPr>
              <w:pStyle w:val="Compact"/>
              <w:rPr>
                <w:rFonts w:ascii="Arial" w:hAnsi="Arial" w:cs="Arial"/>
                <w:sz w:val="20"/>
                <w:szCs w:val="20"/>
              </w:rPr>
            </w:pPr>
            <w:r w:rsidRPr="002D4F74">
              <w:rPr>
                <w:rFonts w:ascii="Arial" w:hAnsi="Arial" w:cs="Arial"/>
                <w:sz w:val="20"/>
                <w:szCs w:val="20"/>
              </w:rPr>
              <w:t>Offset to a Paint subtable.</w:t>
            </w:r>
          </w:p>
        </w:tc>
      </w:tr>
      <w:tr w:rsidR="00A37356" w:rsidRPr="002D4F74" w14:paraId="5744018F" w14:textId="77777777" w:rsidTr="00A2444B">
        <w:tc>
          <w:tcPr>
            <w:tcW w:w="0" w:type="auto"/>
          </w:tcPr>
          <w:p w14:paraId="1D04FDB0" w14:textId="1CA89F7B" w:rsidR="00A37356" w:rsidRPr="002D4F74" w:rsidRDefault="00A37356" w:rsidP="00A2444B">
            <w:pPr>
              <w:pStyle w:val="Compact"/>
              <w:rPr>
                <w:rFonts w:ascii="Arial" w:hAnsi="Arial" w:cs="Arial"/>
                <w:sz w:val="20"/>
                <w:szCs w:val="20"/>
              </w:rPr>
            </w:pPr>
            <w:r w:rsidRPr="002D4F74">
              <w:rPr>
                <w:rFonts w:ascii="Arial" w:hAnsi="Arial" w:cs="Arial"/>
                <w:sz w:val="20"/>
                <w:szCs w:val="20"/>
              </w:rPr>
              <w:t>Fixed</w:t>
            </w:r>
          </w:p>
        </w:tc>
        <w:tc>
          <w:tcPr>
            <w:tcW w:w="0" w:type="auto"/>
          </w:tcPr>
          <w:p w14:paraId="63850660" w14:textId="77777777" w:rsidR="00A37356" w:rsidRPr="002D4F74" w:rsidRDefault="00A37356" w:rsidP="00A2444B">
            <w:pPr>
              <w:pStyle w:val="Compact"/>
              <w:rPr>
                <w:rFonts w:ascii="Arial" w:hAnsi="Arial" w:cs="Arial"/>
                <w:sz w:val="20"/>
                <w:szCs w:val="20"/>
              </w:rPr>
            </w:pPr>
            <w:r w:rsidRPr="002D4F74">
              <w:rPr>
                <w:rFonts w:ascii="Arial" w:hAnsi="Arial" w:cs="Arial"/>
                <w:sz w:val="20"/>
                <w:szCs w:val="20"/>
              </w:rPr>
              <w:t>angle</w:t>
            </w:r>
          </w:p>
        </w:tc>
        <w:tc>
          <w:tcPr>
            <w:tcW w:w="0" w:type="auto"/>
          </w:tcPr>
          <w:p w14:paraId="01528EFC" w14:textId="77777777" w:rsidR="00A37356" w:rsidRPr="002D4F74" w:rsidRDefault="00A37356" w:rsidP="00A2444B">
            <w:pPr>
              <w:pStyle w:val="Compact"/>
              <w:rPr>
                <w:rFonts w:ascii="Arial" w:hAnsi="Arial" w:cs="Arial"/>
                <w:sz w:val="20"/>
                <w:szCs w:val="20"/>
              </w:rPr>
            </w:pPr>
            <w:r w:rsidRPr="002D4F74">
              <w:rPr>
                <w:rFonts w:ascii="Arial" w:hAnsi="Arial" w:cs="Arial"/>
                <w:sz w:val="20"/>
                <w:szCs w:val="20"/>
              </w:rPr>
              <w:t>Rotation angle, in counter-clockwise degrees.</w:t>
            </w:r>
          </w:p>
        </w:tc>
      </w:tr>
      <w:tr w:rsidR="00A37356" w:rsidRPr="002D4F74" w14:paraId="65D4EC69" w14:textId="77777777" w:rsidTr="00A2444B">
        <w:tc>
          <w:tcPr>
            <w:tcW w:w="0" w:type="auto"/>
          </w:tcPr>
          <w:p w14:paraId="66FCA4A3" w14:textId="570C9E08" w:rsidR="00A37356" w:rsidRPr="002D4F74" w:rsidRDefault="00A37356" w:rsidP="00A2444B">
            <w:pPr>
              <w:pStyle w:val="Compact"/>
              <w:rPr>
                <w:rFonts w:ascii="Arial" w:hAnsi="Arial" w:cs="Arial"/>
                <w:sz w:val="20"/>
                <w:szCs w:val="20"/>
              </w:rPr>
            </w:pPr>
            <w:r w:rsidRPr="002D4F74">
              <w:rPr>
                <w:rFonts w:ascii="Arial" w:hAnsi="Arial" w:cs="Arial"/>
                <w:sz w:val="20"/>
                <w:szCs w:val="20"/>
              </w:rPr>
              <w:t>Fixed</w:t>
            </w:r>
          </w:p>
        </w:tc>
        <w:tc>
          <w:tcPr>
            <w:tcW w:w="0" w:type="auto"/>
          </w:tcPr>
          <w:p w14:paraId="0544F6C8" w14:textId="77777777" w:rsidR="00A37356" w:rsidRPr="002D4F74" w:rsidRDefault="00A37356" w:rsidP="00A2444B">
            <w:pPr>
              <w:pStyle w:val="Compact"/>
              <w:rPr>
                <w:rFonts w:ascii="Arial" w:hAnsi="Arial" w:cs="Arial"/>
                <w:sz w:val="20"/>
                <w:szCs w:val="20"/>
              </w:rPr>
            </w:pPr>
            <w:proofErr w:type="spellStart"/>
            <w:r w:rsidRPr="002D4F74">
              <w:rPr>
                <w:rFonts w:ascii="Arial" w:hAnsi="Arial" w:cs="Arial"/>
                <w:sz w:val="20"/>
                <w:szCs w:val="20"/>
              </w:rPr>
              <w:t>centerX</w:t>
            </w:r>
            <w:proofErr w:type="spellEnd"/>
          </w:p>
        </w:tc>
        <w:tc>
          <w:tcPr>
            <w:tcW w:w="0" w:type="auto"/>
          </w:tcPr>
          <w:p w14:paraId="41BC09E8" w14:textId="77777777" w:rsidR="00A37356" w:rsidRPr="002D4F74" w:rsidRDefault="00A37356" w:rsidP="00A2444B">
            <w:pPr>
              <w:pStyle w:val="Compact"/>
              <w:rPr>
                <w:rFonts w:ascii="Arial" w:hAnsi="Arial" w:cs="Arial"/>
                <w:sz w:val="20"/>
                <w:szCs w:val="20"/>
              </w:rPr>
            </w:pPr>
            <w:r w:rsidRPr="002D4F74">
              <w:rPr>
                <w:rFonts w:ascii="Arial" w:hAnsi="Arial" w:cs="Arial"/>
                <w:sz w:val="20"/>
                <w:szCs w:val="20"/>
              </w:rPr>
              <w:t>x coordinate for the center of rotation.</w:t>
            </w:r>
          </w:p>
        </w:tc>
      </w:tr>
      <w:tr w:rsidR="00A37356" w:rsidRPr="002D4F74" w14:paraId="7BCB85C2" w14:textId="77777777" w:rsidTr="00A2444B">
        <w:tc>
          <w:tcPr>
            <w:tcW w:w="0" w:type="auto"/>
          </w:tcPr>
          <w:p w14:paraId="347E5DE6" w14:textId="67C70483" w:rsidR="00A37356" w:rsidRPr="002D4F74" w:rsidRDefault="00A37356" w:rsidP="00A2444B">
            <w:pPr>
              <w:pStyle w:val="Compact"/>
              <w:rPr>
                <w:rFonts w:ascii="Arial" w:hAnsi="Arial" w:cs="Arial"/>
                <w:sz w:val="20"/>
                <w:szCs w:val="20"/>
              </w:rPr>
            </w:pPr>
            <w:r w:rsidRPr="002D4F74">
              <w:rPr>
                <w:rFonts w:ascii="Arial" w:hAnsi="Arial" w:cs="Arial"/>
                <w:sz w:val="20"/>
                <w:szCs w:val="20"/>
              </w:rPr>
              <w:t>Fixed</w:t>
            </w:r>
          </w:p>
        </w:tc>
        <w:tc>
          <w:tcPr>
            <w:tcW w:w="0" w:type="auto"/>
          </w:tcPr>
          <w:p w14:paraId="6EE50DA7" w14:textId="77777777" w:rsidR="00A37356" w:rsidRPr="002D4F74" w:rsidRDefault="00A37356" w:rsidP="00A2444B">
            <w:pPr>
              <w:pStyle w:val="Compact"/>
              <w:rPr>
                <w:rFonts w:ascii="Arial" w:hAnsi="Arial" w:cs="Arial"/>
                <w:sz w:val="20"/>
                <w:szCs w:val="20"/>
              </w:rPr>
            </w:pPr>
            <w:proofErr w:type="spellStart"/>
            <w:r w:rsidRPr="002D4F74">
              <w:rPr>
                <w:rFonts w:ascii="Arial" w:hAnsi="Arial" w:cs="Arial"/>
                <w:sz w:val="20"/>
                <w:szCs w:val="20"/>
              </w:rPr>
              <w:t>centerY</w:t>
            </w:r>
            <w:proofErr w:type="spellEnd"/>
          </w:p>
        </w:tc>
        <w:tc>
          <w:tcPr>
            <w:tcW w:w="0" w:type="auto"/>
          </w:tcPr>
          <w:p w14:paraId="6449BC59" w14:textId="77777777" w:rsidR="00A37356" w:rsidRPr="002D4F74" w:rsidRDefault="00A37356" w:rsidP="00A2444B">
            <w:pPr>
              <w:pStyle w:val="Compact"/>
              <w:rPr>
                <w:rFonts w:ascii="Arial" w:hAnsi="Arial" w:cs="Arial"/>
                <w:sz w:val="20"/>
                <w:szCs w:val="20"/>
              </w:rPr>
            </w:pPr>
            <w:r w:rsidRPr="002D4F74">
              <w:rPr>
                <w:rFonts w:ascii="Arial" w:hAnsi="Arial" w:cs="Arial"/>
                <w:sz w:val="20"/>
                <w:szCs w:val="20"/>
              </w:rPr>
              <w:t>y coordinate for the center of rotation.</w:t>
            </w:r>
          </w:p>
        </w:tc>
      </w:tr>
    </w:tbl>
    <w:p w14:paraId="3006F25E" w14:textId="5F6AA636" w:rsidR="00A37356" w:rsidRPr="00EB7BED" w:rsidRDefault="00A37356" w:rsidP="00A37356">
      <w:pPr>
        <w:pStyle w:val="BodyText"/>
        <w:spacing w:before="100" w:beforeAutospacing="1"/>
        <w:rPr>
          <w:sz w:val="20"/>
          <w:szCs w:val="20"/>
        </w:rPr>
      </w:pPr>
      <w:proofErr w:type="spellStart"/>
      <w:r w:rsidRPr="00EB7BED">
        <w:rPr>
          <w:i/>
          <w:iCs/>
          <w:sz w:val="20"/>
          <w:szCs w:val="20"/>
        </w:rPr>
        <w:t>Paint</w:t>
      </w:r>
      <w:r>
        <w:rPr>
          <w:i/>
          <w:iCs/>
          <w:sz w:val="20"/>
          <w:szCs w:val="20"/>
        </w:rPr>
        <w:t>Var</w:t>
      </w:r>
      <w:r w:rsidRPr="00EB7BED">
        <w:rPr>
          <w:i/>
          <w:iCs/>
          <w:sz w:val="20"/>
          <w:szCs w:val="20"/>
        </w:rPr>
        <w:t>Rotate</w:t>
      </w:r>
      <w:proofErr w:type="spellEnd"/>
      <w:r w:rsidRPr="00EB7BED">
        <w:rPr>
          <w:i/>
          <w:iCs/>
          <w:sz w:val="20"/>
          <w:szCs w:val="20"/>
        </w:rPr>
        <w:t xml:space="preserve"> table (format </w:t>
      </w:r>
      <w:r>
        <w:rPr>
          <w:i/>
          <w:iCs/>
          <w:sz w:val="20"/>
          <w:szCs w:val="20"/>
        </w:rPr>
        <w:t>17</w:t>
      </w:r>
      <w:r w:rsidRPr="00EB7BED">
        <w:rPr>
          <w:i/>
          <w:iCs/>
          <w:sz w:val="20"/>
          <w:szCs w:val="20"/>
        </w:rPr>
        <w:t>):</w:t>
      </w:r>
    </w:p>
    <w:tbl>
      <w:tblPr>
        <w:tblW w:w="3624" w:type="pct"/>
        <w:tblBorders>
          <w:top w:val="single" w:sz="12" w:space="0" w:color="666666" w:themeColor="text1" w:themeTint="99"/>
          <w:left w:val="single" w:sz="12" w:space="0" w:color="666666" w:themeColor="text1" w:themeTint="99"/>
          <w:bottom w:val="single" w:sz="12" w:space="0" w:color="666666" w:themeColor="text1" w:themeTint="99"/>
          <w:right w:val="single" w:sz="12" w:space="0" w:color="666666" w:themeColor="text1" w:themeTint="99"/>
          <w:insideH w:val="single" w:sz="6" w:space="0" w:color="666666" w:themeColor="text1" w:themeTint="99"/>
          <w:insideV w:val="single" w:sz="6" w:space="0" w:color="666666" w:themeColor="text1" w:themeTint="99"/>
        </w:tblBorders>
        <w:tblLook w:val="0020" w:firstRow="1" w:lastRow="0" w:firstColumn="0" w:lastColumn="0" w:noHBand="0" w:noVBand="0"/>
      </w:tblPr>
      <w:tblGrid>
        <w:gridCol w:w="1026"/>
        <w:gridCol w:w="1196"/>
        <w:gridCol w:w="4294"/>
      </w:tblGrid>
      <w:tr w:rsidR="00A37356" w:rsidRPr="00762130" w14:paraId="5000D618" w14:textId="77777777" w:rsidTr="00A2444B">
        <w:tc>
          <w:tcPr>
            <w:tcW w:w="0" w:type="auto"/>
            <w:tcBorders>
              <w:bottom w:val="single" w:sz="12" w:space="0" w:color="666666" w:themeColor="text1" w:themeTint="99"/>
              <w:right w:val="single" w:sz="12" w:space="0" w:color="666666" w:themeColor="text1" w:themeTint="99"/>
            </w:tcBorders>
          </w:tcPr>
          <w:p w14:paraId="158CC875" w14:textId="77777777" w:rsidR="00A37356" w:rsidRPr="00762130" w:rsidRDefault="00A37356" w:rsidP="00A2444B">
            <w:pPr>
              <w:pStyle w:val="Compact"/>
              <w:rPr>
                <w:rFonts w:ascii="Arial" w:hAnsi="Arial" w:cs="Arial"/>
                <w:b/>
                <w:sz w:val="20"/>
                <w:szCs w:val="20"/>
              </w:rPr>
            </w:pPr>
            <w:r w:rsidRPr="00762130">
              <w:rPr>
                <w:rFonts w:ascii="Arial" w:hAnsi="Arial" w:cs="Arial"/>
                <w:b/>
                <w:sz w:val="20"/>
                <w:szCs w:val="20"/>
              </w:rPr>
              <w:t>Type</w:t>
            </w:r>
          </w:p>
        </w:tc>
        <w:tc>
          <w:tcPr>
            <w:tcW w:w="0" w:type="auto"/>
            <w:tcBorders>
              <w:left w:val="single" w:sz="12" w:space="0" w:color="666666" w:themeColor="text1" w:themeTint="99"/>
              <w:bottom w:val="single" w:sz="12" w:space="0" w:color="666666" w:themeColor="text1" w:themeTint="99"/>
              <w:right w:val="single" w:sz="12" w:space="0" w:color="666666" w:themeColor="text1" w:themeTint="99"/>
            </w:tcBorders>
          </w:tcPr>
          <w:p w14:paraId="54F2EED8" w14:textId="4E599CB2" w:rsidR="00A37356" w:rsidRPr="00762130" w:rsidRDefault="00A37356" w:rsidP="00A2444B">
            <w:pPr>
              <w:pStyle w:val="Compact"/>
              <w:rPr>
                <w:rFonts w:ascii="Arial" w:hAnsi="Arial" w:cs="Arial"/>
                <w:b/>
                <w:sz w:val="20"/>
                <w:szCs w:val="20"/>
              </w:rPr>
            </w:pPr>
            <w:r>
              <w:rPr>
                <w:rFonts w:ascii="Arial" w:hAnsi="Arial" w:cs="Arial"/>
                <w:b/>
                <w:sz w:val="20"/>
                <w:szCs w:val="20"/>
              </w:rPr>
              <w:t>N</w:t>
            </w:r>
            <w:r w:rsidRPr="00762130">
              <w:rPr>
                <w:rFonts w:ascii="Arial" w:hAnsi="Arial" w:cs="Arial"/>
                <w:b/>
                <w:sz w:val="20"/>
                <w:szCs w:val="20"/>
              </w:rPr>
              <w:t>ame</w:t>
            </w:r>
          </w:p>
        </w:tc>
        <w:tc>
          <w:tcPr>
            <w:tcW w:w="0" w:type="auto"/>
            <w:tcBorders>
              <w:left w:val="single" w:sz="12" w:space="0" w:color="666666" w:themeColor="text1" w:themeTint="99"/>
              <w:bottom w:val="single" w:sz="12" w:space="0" w:color="666666" w:themeColor="text1" w:themeTint="99"/>
            </w:tcBorders>
          </w:tcPr>
          <w:p w14:paraId="06C1B31B" w14:textId="77777777" w:rsidR="00A37356" w:rsidRPr="00762130" w:rsidRDefault="00A37356" w:rsidP="00A2444B">
            <w:pPr>
              <w:pStyle w:val="Compact"/>
              <w:rPr>
                <w:rFonts w:ascii="Arial" w:hAnsi="Arial" w:cs="Arial"/>
                <w:b/>
                <w:sz w:val="20"/>
                <w:szCs w:val="20"/>
              </w:rPr>
            </w:pPr>
            <w:r w:rsidRPr="00762130">
              <w:rPr>
                <w:rFonts w:ascii="Arial" w:hAnsi="Arial" w:cs="Arial"/>
                <w:b/>
                <w:sz w:val="20"/>
                <w:szCs w:val="20"/>
              </w:rPr>
              <w:t>Description</w:t>
            </w:r>
          </w:p>
        </w:tc>
      </w:tr>
      <w:tr w:rsidR="00A37356" w:rsidRPr="002D4F74" w14:paraId="7CEF123A" w14:textId="77777777" w:rsidTr="00A2444B">
        <w:tc>
          <w:tcPr>
            <w:tcW w:w="0" w:type="auto"/>
            <w:tcBorders>
              <w:top w:val="single" w:sz="12" w:space="0" w:color="666666" w:themeColor="text1" w:themeTint="99"/>
            </w:tcBorders>
          </w:tcPr>
          <w:p w14:paraId="4B2234E7" w14:textId="77777777" w:rsidR="00A37356" w:rsidRPr="002D4F74" w:rsidRDefault="00A37356" w:rsidP="00A2444B">
            <w:pPr>
              <w:pStyle w:val="Compact"/>
              <w:rPr>
                <w:rFonts w:ascii="Arial" w:hAnsi="Arial" w:cs="Arial"/>
                <w:sz w:val="20"/>
                <w:szCs w:val="20"/>
              </w:rPr>
            </w:pPr>
            <w:r w:rsidRPr="002D4F74">
              <w:rPr>
                <w:rFonts w:ascii="Arial" w:hAnsi="Arial" w:cs="Arial"/>
                <w:sz w:val="20"/>
                <w:szCs w:val="20"/>
              </w:rPr>
              <w:t>uint8</w:t>
            </w:r>
          </w:p>
        </w:tc>
        <w:tc>
          <w:tcPr>
            <w:tcW w:w="0" w:type="auto"/>
            <w:tcBorders>
              <w:top w:val="single" w:sz="12" w:space="0" w:color="666666" w:themeColor="text1" w:themeTint="99"/>
            </w:tcBorders>
          </w:tcPr>
          <w:p w14:paraId="7A54681E" w14:textId="77777777" w:rsidR="00A37356" w:rsidRPr="002D4F74" w:rsidRDefault="00A37356" w:rsidP="00A2444B">
            <w:pPr>
              <w:pStyle w:val="Compact"/>
              <w:rPr>
                <w:rFonts w:ascii="Arial" w:hAnsi="Arial" w:cs="Arial"/>
                <w:sz w:val="20"/>
                <w:szCs w:val="20"/>
              </w:rPr>
            </w:pPr>
            <w:r w:rsidRPr="002D4F74">
              <w:rPr>
                <w:rFonts w:ascii="Arial" w:hAnsi="Arial" w:cs="Arial"/>
                <w:sz w:val="20"/>
                <w:szCs w:val="20"/>
              </w:rPr>
              <w:t>format</w:t>
            </w:r>
          </w:p>
        </w:tc>
        <w:tc>
          <w:tcPr>
            <w:tcW w:w="0" w:type="auto"/>
            <w:tcBorders>
              <w:top w:val="single" w:sz="12" w:space="0" w:color="666666" w:themeColor="text1" w:themeTint="99"/>
            </w:tcBorders>
          </w:tcPr>
          <w:p w14:paraId="132B3DD0" w14:textId="00ED4A91" w:rsidR="00A37356" w:rsidRPr="002D4F74" w:rsidRDefault="00A37356" w:rsidP="00A37356">
            <w:pPr>
              <w:pStyle w:val="Compact"/>
              <w:rPr>
                <w:rFonts w:ascii="Arial" w:hAnsi="Arial" w:cs="Arial"/>
                <w:sz w:val="20"/>
                <w:szCs w:val="20"/>
              </w:rPr>
            </w:pPr>
            <w:r w:rsidRPr="002D4F74">
              <w:rPr>
                <w:rFonts w:ascii="Arial" w:hAnsi="Arial" w:cs="Arial"/>
                <w:sz w:val="20"/>
                <w:szCs w:val="20"/>
              </w:rPr>
              <w:t xml:space="preserve">Set to </w:t>
            </w:r>
            <w:r>
              <w:rPr>
                <w:rFonts w:ascii="Arial" w:hAnsi="Arial" w:cs="Arial"/>
                <w:sz w:val="20"/>
                <w:szCs w:val="20"/>
              </w:rPr>
              <w:t>17</w:t>
            </w:r>
            <w:r w:rsidRPr="002D4F74">
              <w:rPr>
                <w:rFonts w:ascii="Arial" w:hAnsi="Arial" w:cs="Arial"/>
                <w:sz w:val="20"/>
                <w:szCs w:val="20"/>
              </w:rPr>
              <w:t>.</w:t>
            </w:r>
          </w:p>
        </w:tc>
      </w:tr>
      <w:tr w:rsidR="00A37356" w:rsidRPr="002D4F74" w14:paraId="23F802B3" w14:textId="77777777" w:rsidTr="00A2444B">
        <w:tc>
          <w:tcPr>
            <w:tcW w:w="0" w:type="auto"/>
          </w:tcPr>
          <w:p w14:paraId="7A9B27B7" w14:textId="77777777" w:rsidR="00A37356" w:rsidRPr="002D4F74" w:rsidRDefault="00A37356" w:rsidP="00A2444B">
            <w:pPr>
              <w:pStyle w:val="Compact"/>
              <w:rPr>
                <w:rFonts w:ascii="Arial" w:hAnsi="Arial" w:cs="Arial"/>
                <w:sz w:val="20"/>
                <w:szCs w:val="20"/>
              </w:rPr>
            </w:pPr>
            <w:r w:rsidRPr="002D4F74">
              <w:rPr>
                <w:rFonts w:ascii="Arial" w:hAnsi="Arial" w:cs="Arial"/>
                <w:sz w:val="20"/>
                <w:szCs w:val="20"/>
              </w:rPr>
              <w:t>Offset24</w:t>
            </w:r>
          </w:p>
        </w:tc>
        <w:tc>
          <w:tcPr>
            <w:tcW w:w="0" w:type="auto"/>
          </w:tcPr>
          <w:p w14:paraId="2D4F8002" w14:textId="77777777" w:rsidR="00A37356" w:rsidRPr="002D4F74" w:rsidRDefault="00A37356" w:rsidP="00A2444B">
            <w:pPr>
              <w:pStyle w:val="Compact"/>
              <w:rPr>
                <w:rFonts w:ascii="Arial" w:hAnsi="Arial" w:cs="Arial"/>
                <w:sz w:val="20"/>
                <w:szCs w:val="20"/>
              </w:rPr>
            </w:pPr>
            <w:proofErr w:type="spellStart"/>
            <w:r w:rsidRPr="002D4F74">
              <w:rPr>
                <w:rFonts w:ascii="Arial" w:hAnsi="Arial" w:cs="Arial"/>
                <w:sz w:val="20"/>
                <w:szCs w:val="20"/>
              </w:rPr>
              <w:t>paintOffset</w:t>
            </w:r>
            <w:proofErr w:type="spellEnd"/>
          </w:p>
        </w:tc>
        <w:tc>
          <w:tcPr>
            <w:tcW w:w="0" w:type="auto"/>
          </w:tcPr>
          <w:p w14:paraId="5DEE8F30" w14:textId="77777777" w:rsidR="00A37356" w:rsidRPr="002D4F74" w:rsidRDefault="00A37356" w:rsidP="00A2444B">
            <w:pPr>
              <w:pStyle w:val="Compact"/>
              <w:rPr>
                <w:rFonts w:ascii="Arial" w:hAnsi="Arial" w:cs="Arial"/>
                <w:sz w:val="20"/>
                <w:szCs w:val="20"/>
              </w:rPr>
            </w:pPr>
            <w:r w:rsidRPr="002D4F74">
              <w:rPr>
                <w:rFonts w:ascii="Arial" w:hAnsi="Arial" w:cs="Arial"/>
                <w:sz w:val="20"/>
                <w:szCs w:val="20"/>
              </w:rPr>
              <w:t>Offset to a Paint subtable.</w:t>
            </w:r>
          </w:p>
        </w:tc>
      </w:tr>
      <w:tr w:rsidR="00A37356" w:rsidRPr="002D4F74" w14:paraId="608B1A6F" w14:textId="77777777" w:rsidTr="00A2444B">
        <w:tc>
          <w:tcPr>
            <w:tcW w:w="0" w:type="auto"/>
          </w:tcPr>
          <w:p w14:paraId="7C8C53D5" w14:textId="77777777" w:rsidR="00A37356" w:rsidRPr="002D4F74" w:rsidRDefault="00A37356" w:rsidP="00A2444B">
            <w:pPr>
              <w:pStyle w:val="Compact"/>
              <w:rPr>
                <w:rFonts w:ascii="Arial" w:hAnsi="Arial" w:cs="Arial"/>
                <w:sz w:val="20"/>
                <w:szCs w:val="20"/>
              </w:rPr>
            </w:pPr>
            <w:proofErr w:type="spellStart"/>
            <w:r w:rsidRPr="002D4F74">
              <w:rPr>
                <w:rFonts w:ascii="Arial" w:hAnsi="Arial" w:cs="Arial"/>
                <w:sz w:val="20"/>
                <w:szCs w:val="20"/>
              </w:rPr>
              <w:t>VarFixed</w:t>
            </w:r>
            <w:proofErr w:type="spellEnd"/>
          </w:p>
        </w:tc>
        <w:tc>
          <w:tcPr>
            <w:tcW w:w="0" w:type="auto"/>
          </w:tcPr>
          <w:p w14:paraId="2E79052C" w14:textId="77777777" w:rsidR="00A37356" w:rsidRPr="002D4F74" w:rsidRDefault="00A37356" w:rsidP="00A2444B">
            <w:pPr>
              <w:pStyle w:val="Compact"/>
              <w:rPr>
                <w:rFonts w:ascii="Arial" w:hAnsi="Arial" w:cs="Arial"/>
                <w:sz w:val="20"/>
                <w:szCs w:val="20"/>
              </w:rPr>
            </w:pPr>
            <w:r w:rsidRPr="002D4F74">
              <w:rPr>
                <w:rFonts w:ascii="Arial" w:hAnsi="Arial" w:cs="Arial"/>
                <w:sz w:val="20"/>
                <w:szCs w:val="20"/>
              </w:rPr>
              <w:t>angle</w:t>
            </w:r>
          </w:p>
        </w:tc>
        <w:tc>
          <w:tcPr>
            <w:tcW w:w="0" w:type="auto"/>
          </w:tcPr>
          <w:p w14:paraId="73C826F2" w14:textId="77777777" w:rsidR="00A37356" w:rsidRPr="002D4F74" w:rsidRDefault="00A37356" w:rsidP="00A2444B">
            <w:pPr>
              <w:pStyle w:val="Compact"/>
              <w:rPr>
                <w:rFonts w:ascii="Arial" w:hAnsi="Arial" w:cs="Arial"/>
                <w:sz w:val="20"/>
                <w:szCs w:val="20"/>
              </w:rPr>
            </w:pPr>
            <w:r w:rsidRPr="002D4F74">
              <w:rPr>
                <w:rFonts w:ascii="Arial" w:hAnsi="Arial" w:cs="Arial"/>
                <w:sz w:val="20"/>
                <w:szCs w:val="20"/>
              </w:rPr>
              <w:t>Rotation angle, in counter-clockwise degrees.</w:t>
            </w:r>
          </w:p>
        </w:tc>
      </w:tr>
      <w:tr w:rsidR="00A37356" w:rsidRPr="002D4F74" w14:paraId="6F3E2D8D" w14:textId="77777777" w:rsidTr="00A2444B">
        <w:tc>
          <w:tcPr>
            <w:tcW w:w="0" w:type="auto"/>
          </w:tcPr>
          <w:p w14:paraId="5381EC5D" w14:textId="77777777" w:rsidR="00A37356" w:rsidRPr="002D4F74" w:rsidRDefault="00A37356" w:rsidP="00A2444B">
            <w:pPr>
              <w:pStyle w:val="Compact"/>
              <w:rPr>
                <w:rFonts w:ascii="Arial" w:hAnsi="Arial" w:cs="Arial"/>
                <w:sz w:val="20"/>
                <w:szCs w:val="20"/>
              </w:rPr>
            </w:pPr>
            <w:proofErr w:type="spellStart"/>
            <w:r w:rsidRPr="002D4F74">
              <w:rPr>
                <w:rFonts w:ascii="Arial" w:hAnsi="Arial" w:cs="Arial"/>
                <w:sz w:val="20"/>
                <w:szCs w:val="20"/>
              </w:rPr>
              <w:t>VarFixed</w:t>
            </w:r>
            <w:proofErr w:type="spellEnd"/>
          </w:p>
        </w:tc>
        <w:tc>
          <w:tcPr>
            <w:tcW w:w="0" w:type="auto"/>
          </w:tcPr>
          <w:p w14:paraId="3A559609" w14:textId="77777777" w:rsidR="00A37356" w:rsidRPr="002D4F74" w:rsidRDefault="00A37356" w:rsidP="00A2444B">
            <w:pPr>
              <w:pStyle w:val="Compact"/>
              <w:rPr>
                <w:rFonts w:ascii="Arial" w:hAnsi="Arial" w:cs="Arial"/>
                <w:sz w:val="20"/>
                <w:szCs w:val="20"/>
              </w:rPr>
            </w:pPr>
            <w:proofErr w:type="spellStart"/>
            <w:r w:rsidRPr="002D4F74">
              <w:rPr>
                <w:rFonts w:ascii="Arial" w:hAnsi="Arial" w:cs="Arial"/>
                <w:sz w:val="20"/>
                <w:szCs w:val="20"/>
              </w:rPr>
              <w:t>centerX</w:t>
            </w:r>
            <w:proofErr w:type="spellEnd"/>
          </w:p>
        </w:tc>
        <w:tc>
          <w:tcPr>
            <w:tcW w:w="0" w:type="auto"/>
          </w:tcPr>
          <w:p w14:paraId="0069A07B" w14:textId="77777777" w:rsidR="00A37356" w:rsidRPr="002D4F74" w:rsidRDefault="00A37356" w:rsidP="00A2444B">
            <w:pPr>
              <w:pStyle w:val="Compact"/>
              <w:rPr>
                <w:rFonts w:ascii="Arial" w:hAnsi="Arial" w:cs="Arial"/>
                <w:sz w:val="20"/>
                <w:szCs w:val="20"/>
              </w:rPr>
            </w:pPr>
            <w:r w:rsidRPr="002D4F74">
              <w:rPr>
                <w:rFonts w:ascii="Arial" w:hAnsi="Arial" w:cs="Arial"/>
                <w:sz w:val="20"/>
                <w:szCs w:val="20"/>
              </w:rPr>
              <w:t>x coordinate for the center of rotation.</w:t>
            </w:r>
          </w:p>
        </w:tc>
      </w:tr>
      <w:tr w:rsidR="00A37356" w:rsidRPr="002D4F74" w14:paraId="34B54B98" w14:textId="77777777" w:rsidTr="00A2444B">
        <w:tc>
          <w:tcPr>
            <w:tcW w:w="0" w:type="auto"/>
          </w:tcPr>
          <w:p w14:paraId="3F667422" w14:textId="77777777" w:rsidR="00A37356" w:rsidRPr="002D4F74" w:rsidRDefault="00A37356" w:rsidP="00A2444B">
            <w:pPr>
              <w:pStyle w:val="Compact"/>
              <w:rPr>
                <w:rFonts w:ascii="Arial" w:hAnsi="Arial" w:cs="Arial"/>
                <w:sz w:val="20"/>
                <w:szCs w:val="20"/>
              </w:rPr>
            </w:pPr>
            <w:proofErr w:type="spellStart"/>
            <w:r w:rsidRPr="002D4F74">
              <w:rPr>
                <w:rFonts w:ascii="Arial" w:hAnsi="Arial" w:cs="Arial"/>
                <w:sz w:val="20"/>
                <w:szCs w:val="20"/>
              </w:rPr>
              <w:t>VarFixed</w:t>
            </w:r>
            <w:proofErr w:type="spellEnd"/>
          </w:p>
        </w:tc>
        <w:tc>
          <w:tcPr>
            <w:tcW w:w="0" w:type="auto"/>
          </w:tcPr>
          <w:p w14:paraId="58821298" w14:textId="77777777" w:rsidR="00A37356" w:rsidRPr="002D4F74" w:rsidRDefault="00A37356" w:rsidP="00A2444B">
            <w:pPr>
              <w:pStyle w:val="Compact"/>
              <w:rPr>
                <w:rFonts w:ascii="Arial" w:hAnsi="Arial" w:cs="Arial"/>
                <w:sz w:val="20"/>
                <w:szCs w:val="20"/>
              </w:rPr>
            </w:pPr>
            <w:proofErr w:type="spellStart"/>
            <w:r w:rsidRPr="002D4F74">
              <w:rPr>
                <w:rFonts w:ascii="Arial" w:hAnsi="Arial" w:cs="Arial"/>
                <w:sz w:val="20"/>
                <w:szCs w:val="20"/>
              </w:rPr>
              <w:t>centerY</w:t>
            </w:r>
            <w:proofErr w:type="spellEnd"/>
          </w:p>
        </w:tc>
        <w:tc>
          <w:tcPr>
            <w:tcW w:w="0" w:type="auto"/>
          </w:tcPr>
          <w:p w14:paraId="11102DAF" w14:textId="77777777" w:rsidR="00A37356" w:rsidRPr="002D4F74" w:rsidRDefault="00A37356" w:rsidP="00A2444B">
            <w:pPr>
              <w:pStyle w:val="Compact"/>
              <w:rPr>
                <w:rFonts w:ascii="Arial" w:hAnsi="Arial" w:cs="Arial"/>
                <w:sz w:val="20"/>
                <w:szCs w:val="20"/>
              </w:rPr>
            </w:pPr>
            <w:r w:rsidRPr="002D4F74">
              <w:rPr>
                <w:rFonts w:ascii="Arial" w:hAnsi="Arial" w:cs="Arial"/>
                <w:sz w:val="20"/>
                <w:szCs w:val="20"/>
              </w:rPr>
              <w:t>y coordinate for the center of rotation.</w:t>
            </w:r>
          </w:p>
        </w:tc>
      </w:tr>
    </w:tbl>
    <w:p w14:paraId="2A21E8D3" w14:textId="05A94476" w:rsidR="00A37356" w:rsidRPr="00EB7BED" w:rsidRDefault="00A37356" w:rsidP="00A37356">
      <w:pPr>
        <w:pStyle w:val="BodyText"/>
        <w:spacing w:before="100" w:beforeAutospacing="1"/>
        <w:ind w:left="720" w:hanging="720"/>
        <w:rPr>
          <w:sz w:val="20"/>
          <w:szCs w:val="20"/>
        </w:rPr>
      </w:pPr>
      <w:r>
        <w:rPr>
          <w:sz w:val="20"/>
          <w:szCs w:val="20"/>
        </w:rPr>
        <w:t>NOTE</w:t>
      </w:r>
      <w:r w:rsidRPr="00EB7BED">
        <w:rPr>
          <w:sz w:val="20"/>
          <w:szCs w:val="20"/>
        </w:rPr>
        <w:tab/>
        <w:t xml:space="preserve">Pure rotation </w:t>
      </w:r>
      <w:r>
        <w:rPr>
          <w:sz w:val="20"/>
          <w:szCs w:val="20"/>
        </w:rPr>
        <w:t xml:space="preserve">about a point </w:t>
      </w:r>
      <w:r w:rsidRPr="00EB7BED">
        <w:rPr>
          <w:sz w:val="20"/>
          <w:szCs w:val="20"/>
        </w:rPr>
        <w:t xml:space="preserve">can also be represented using the </w:t>
      </w:r>
      <w:proofErr w:type="spellStart"/>
      <w:r w:rsidRPr="00EB7BED">
        <w:rPr>
          <w:sz w:val="20"/>
          <w:szCs w:val="20"/>
        </w:rPr>
        <w:t>PaintTransform</w:t>
      </w:r>
      <w:proofErr w:type="spellEnd"/>
      <w:r w:rsidRPr="00EB7BED">
        <w:rPr>
          <w:sz w:val="20"/>
          <w:szCs w:val="20"/>
        </w:rPr>
        <w:t xml:space="preserve"> </w:t>
      </w:r>
      <w:r>
        <w:rPr>
          <w:sz w:val="20"/>
          <w:szCs w:val="20"/>
        </w:rPr>
        <w:t xml:space="preserve">or </w:t>
      </w:r>
      <w:proofErr w:type="spellStart"/>
      <w:r w:rsidRPr="00EB7BED">
        <w:rPr>
          <w:sz w:val="20"/>
          <w:szCs w:val="20"/>
        </w:rPr>
        <w:t>Paint</w:t>
      </w:r>
      <w:r>
        <w:rPr>
          <w:sz w:val="20"/>
          <w:szCs w:val="20"/>
        </w:rPr>
        <w:t>Var</w:t>
      </w:r>
      <w:r w:rsidRPr="00EB7BED">
        <w:rPr>
          <w:sz w:val="20"/>
          <w:szCs w:val="20"/>
        </w:rPr>
        <w:t>Transform</w:t>
      </w:r>
      <w:proofErr w:type="spellEnd"/>
      <w:r w:rsidRPr="00EB7BED">
        <w:rPr>
          <w:sz w:val="20"/>
          <w:szCs w:val="20"/>
        </w:rPr>
        <w:t xml:space="preserve"> table. For rotation about the origin, this could be done by setting matrix values as follows for angle θ:</w:t>
      </w:r>
    </w:p>
    <w:p w14:paraId="71EDC1FD" w14:textId="77777777" w:rsidR="00A37356" w:rsidRPr="00EB7BED" w:rsidRDefault="00A37356" w:rsidP="00A37356">
      <w:pPr>
        <w:pStyle w:val="Compact"/>
        <w:numPr>
          <w:ilvl w:val="0"/>
          <w:numId w:val="3"/>
        </w:numPr>
        <w:spacing w:before="120" w:after="100" w:afterAutospacing="1" w:line="240" w:lineRule="atLeast"/>
        <w:ind w:left="1267" w:hanging="475"/>
        <w:rPr>
          <w:rFonts w:ascii="Arial" w:hAnsi="Arial" w:cs="Arial"/>
          <w:sz w:val="20"/>
          <w:szCs w:val="20"/>
        </w:rPr>
      </w:pPr>
      <w:r w:rsidRPr="00EB7BED">
        <w:rPr>
          <w:rFonts w:ascii="Arial" w:hAnsi="Arial" w:cs="Arial"/>
          <w:i/>
          <w:iCs/>
          <w:sz w:val="20"/>
          <w:szCs w:val="20"/>
        </w:rPr>
        <w:t>xx</w:t>
      </w:r>
      <w:r w:rsidRPr="00EB7BED">
        <w:rPr>
          <w:rFonts w:ascii="Arial" w:hAnsi="Arial" w:cs="Arial"/>
          <w:sz w:val="20"/>
          <w:szCs w:val="20"/>
        </w:rPr>
        <w:t xml:space="preserve"> = cos(θ)</w:t>
      </w:r>
    </w:p>
    <w:p w14:paraId="4937F0DC" w14:textId="77777777" w:rsidR="00A37356" w:rsidRPr="00EB7BED" w:rsidRDefault="00A37356" w:rsidP="00A37356">
      <w:pPr>
        <w:pStyle w:val="Compact"/>
        <w:numPr>
          <w:ilvl w:val="0"/>
          <w:numId w:val="3"/>
        </w:numPr>
        <w:spacing w:before="100" w:beforeAutospacing="1" w:after="100" w:afterAutospacing="1" w:line="240" w:lineRule="atLeast"/>
        <w:ind w:left="1260"/>
        <w:rPr>
          <w:rFonts w:ascii="Arial" w:hAnsi="Arial" w:cs="Arial"/>
          <w:sz w:val="20"/>
          <w:szCs w:val="20"/>
        </w:rPr>
      </w:pPr>
      <w:proofErr w:type="spellStart"/>
      <w:r w:rsidRPr="00EB7BED">
        <w:rPr>
          <w:rFonts w:ascii="Arial" w:hAnsi="Arial" w:cs="Arial"/>
          <w:i/>
          <w:iCs/>
          <w:sz w:val="20"/>
          <w:szCs w:val="20"/>
        </w:rPr>
        <w:t>yx</w:t>
      </w:r>
      <w:proofErr w:type="spellEnd"/>
      <w:r w:rsidRPr="00EB7BED">
        <w:rPr>
          <w:rFonts w:ascii="Arial" w:hAnsi="Arial" w:cs="Arial"/>
          <w:sz w:val="20"/>
          <w:szCs w:val="20"/>
        </w:rPr>
        <w:t xml:space="preserve"> = sin(θ)</w:t>
      </w:r>
    </w:p>
    <w:p w14:paraId="021FFBC5" w14:textId="77777777" w:rsidR="00A37356" w:rsidRPr="00EB7BED" w:rsidRDefault="00A37356" w:rsidP="00A37356">
      <w:pPr>
        <w:pStyle w:val="Compact"/>
        <w:numPr>
          <w:ilvl w:val="0"/>
          <w:numId w:val="3"/>
        </w:numPr>
        <w:spacing w:before="100" w:beforeAutospacing="1" w:after="100" w:afterAutospacing="1" w:line="240" w:lineRule="atLeast"/>
        <w:ind w:left="1260"/>
        <w:rPr>
          <w:rFonts w:ascii="Arial" w:hAnsi="Arial" w:cs="Arial"/>
          <w:sz w:val="20"/>
          <w:szCs w:val="20"/>
        </w:rPr>
      </w:pPr>
      <w:proofErr w:type="spellStart"/>
      <w:r w:rsidRPr="00EB7BED">
        <w:rPr>
          <w:rFonts w:ascii="Arial" w:hAnsi="Arial" w:cs="Arial"/>
          <w:i/>
          <w:iCs/>
          <w:sz w:val="20"/>
          <w:szCs w:val="20"/>
        </w:rPr>
        <w:t>xy</w:t>
      </w:r>
      <w:proofErr w:type="spellEnd"/>
      <w:r w:rsidRPr="00EB7BED">
        <w:rPr>
          <w:rFonts w:ascii="Arial" w:hAnsi="Arial" w:cs="Arial"/>
          <w:sz w:val="20"/>
          <w:szCs w:val="20"/>
        </w:rPr>
        <w:t xml:space="preserve"> = -sin(θ)</w:t>
      </w:r>
    </w:p>
    <w:p w14:paraId="200A71DC" w14:textId="77777777" w:rsidR="00A37356" w:rsidRPr="00EB7BED" w:rsidRDefault="00A37356" w:rsidP="00A37356">
      <w:pPr>
        <w:pStyle w:val="Compact"/>
        <w:numPr>
          <w:ilvl w:val="0"/>
          <w:numId w:val="3"/>
        </w:numPr>
        <w:spacing w:before="100" w:beforeAutospacing="1" w:after="100" w:afterAutospacing="1" w:line="240" w:lineRule="atLeast"/>
        <w:ind w:left="1260"/>
        <w:rPr>
          <w:rFonts w:ascii="Arial" w:hAnsi="Arial" w:cs="Arial"/>
          <w:sz w:val="20"/>
          <w:szCs w:val="20"/>
        </w:rPr>
      </w:pPr>
      <w:proofErr w:type="spellStart"/>
      <w:r w:rsidRPr="00EB7BED">
        <w:rPr>
          <w:rFonts w:ascii="Arial" w:hAnsi="Arial" w:cs="Arial"/>
          <w:i/>
          <w:iCs/>
          <w:sz w:val="20"/>
          <w:szCs w:val="20"/>
        </w:rPr>
        <w:t>yy</w:t>
      </w:r>
      <w:proofErr w:type="spellEnd"/>
      <w:r w:rsidRPr="00EB7BED">
        <w:rPr>
          <w:rFonts w:ascii="Arial" w:hAnsi="Arial" w:cs="Arial"/>
          <w:sz w:val="20"/>
          <w:szCs w:val="20"/>
        </w:rPr>
        <w:t xml:space="preserve"> = cos(θ)</w:t>
      </w:r>
    </w:p>
    <w:p w14:paraId="4BBECEBA" w14:textId="77777777" w:rsidR="00A37356" w:rsidRPr="00EB7BED" w:rsidRDefault="00A37356" w:rsidP="00A37356">
      <w:pPr>
        <w:pStyle w:val="Compact"/>
        <w:numPr>
          <w:ilvl w:val="0"/>
          <w:numId w:val="3"/>
        </w:numPr>
        <w:spacing w:before="100" w:beforeAutospacing="1" w:after="100" w:afterAutospacing="1" w:line="240" w:lineRule="atLeast"/>
        <w:ind w:left="1260"/>
        <w:rPr>
          <w:rFonts w:ascii="Arial" w:hAnsi="Arial" w:cs="Arial"/>
          <w:sz w:val="20"/>
          <w:szCs w:val="20"/>
        </w:rPr>
      </w:pPr>
      <w:r w:rsidRPr="00EB7BED">
        <w:rPr>
          <w:rFonts w:ascii="Arial" w:hAnsi="Arial" w:cs="Arial"/>
          <w:i/>
          <w:iCs/>
          <w:sz w:val="20"/>
          <w:szCs w:val="20"/>
        </w:rPr>
        <w:t>dx</w:t>
      </w:r>
      <w:r w:rsidRPr="00EB7BED">
        <w:rPr>
          <w:rFonts w:ascii="Arial" w:hAnsi="Arial" w:cs="Arial"/>
          <w:sz w:val="20"/>
          <w:szCs w:val="20"/>
        </w:rPr>
        <w:t xml:space="preserve"> = </w:t>
      </w:r>
      <w:proofErr w:type="spellStart"/>
      <w:r w:rsidRPr="00EB7BED">
        <w:rPr>
          <w:rFonts w:ascii="Arial" w:hAnsi="Arial" w:cs="Arial"/>
          <w:i/>
          <w:iCs/>
          <w:sz w:val="20"/>
          <w:szCs w:val="20"/>
        </w:rPr>
        <w:t>dy</w:t>
      </w:r>
      <w:proofErr w:type="spellEnd"/>
      <w:r w:rsidRPr="00EB7BED">
        <w:rPr>
          <w:rFonts w:ascii="Arial" w:hAnsi="Arial" w:cs="Arial"/>
          <w:sz w:val="20"/>
          <w:szCs w:val="20"/>
        </w:rPr>
        <w:t xml:space="preserve"> = 0</w:t>
      </w:r>
    </w:p>
    <w:p w14:paraId="720DA330" w14:textId="5A7540CC" w:rsidR="00A37356" w:rsidRPr="002D4F74" w:rsidRDefault="00A37356" w:rsidP="00A37356">
      <w:pPr>
        <w:pStyle w:val="FirstParagraph"/>
        <w:spacing w:before="100" w:beforeAutospacing="1" w:after="100" w:afterAutospacing="1" w:line="240" w:lineRule="atLeast"/>
        <w:rPr>
          <w:rFonts w:ascii="Arial" w:hAnsi="Arial" w:cs="Arial"/>
          <w:sz w:val="20"/>
          <w:szCs w:val="20"/>
        </w:rPr>
      </w:pPr>
      <w:r w:rsidRPr="002D4F74">
        <w:rPr>
          <w:rFonts w:ascii="Arial" w:hAnsi="Arial" w:cs="Arial"/>
          <w:sz w:val="20"/>
          <w:szCs w:val="20"/>
        </w:rPr>
        <w:t xml:space="preserve">The important difference of the </w:t>
      </w:r>
      <w:proofErr w:type="spellStart"/>
      <w:r w:rsidRPr="002D4F74">
        <w:rPr>
          <w:rFonts w:ascii="Arial" w:hAnsi="Arial" w:cs="Arial"/>
          <w:sz w:val="20"/>
          <w:szCs w:val="20"/>
        </w:rPr>
        <w:t>PaintRotate</w:t>
      </w:r>
      <w:proofErr w:type="spellEnd"/>
      <w:r>
        <w:rPr>
          <w:rFonts w:ascii="Arial" w:hAnsi="Arial" w:cs="Arial"/>
          <w:sz w:val="20"/>
          <w:szCs w:val="20"/>
        </w:rPr>
        <w:t xml:space="preserve"> and </w:t>
      </w:r>
      <w:proofErr w:type="spellStart"/>
      <w:r w:rsidRPr="002D4F74">
        <w:rPr>
          <w:rFonts w:ascii="Arial" w:hAnsi="Arial" w:cs="Arial"/>
          <w:sz w:val="20"/>
          <w:szCs w:val="20"/>
        </w:rPr>
        <w:t>Paint</w:t>
      </w:r>
      <w:r>
        <w:rPr>
          <w:rFonts w:ascii="Arial" w:hAnsi="Arial" w:cs="Arial"/>
          <w:sz w:val="20"/>
          <w:szCs w:val="20"/>
        </w:rPr>
        <w:t>Var</w:t>
      </w:r>
      <w:r w:rsidRPr="002D4F74">
        <w:rPr>
          <w:rFonts w:ascii="Arial" w:hAnsi="Arial" w:cs="Arial"/>
          <w:sz w:val="20"/>
          <w:szCs w:val="20"/>
        </w:rPr>
        <w:t>Rotate</w:t>
      </w:r>
      <w:proofErr w:type="spellEnd"/>
      <w:r w:rsidRPr="002D4F74">
        <w:rPr>
          <w:rFonts w:ascii="Arial" w:hAnsi="Arial" w:cs="Arial"/>
          <w:sz w:val="20"/>
          <w:szCs w:val="20"/>
        </w:rPr>
        <w:t xml:space="preserve"> table</w:t>
      </w:r>
      <w:r>
        <w:rPr>
          <w:rFonts w:ascii="Arial" w:hAnsi="Arial" w:cs="Arial"/>
          <w:sz w:val="20"/>
          <w:szCs w:val="20"/>
        </w:rPr>
        <w:t>s</w:t>
      </w:r>
      <w:r w:rsidRPr="002D4F74">
        <w:rPr>
          <w:rFonts w:ascii="Arial" w:hAnsi="Arial" w:cs="Arial"/>
          <w:sz w:val="20"/>
          <w:szCs w:val="20"/>
        </w:rPr>
        <w:t xml:space="preserve"> is in allowing an angle to be specified directly in degrees, rather than as changes to basis vectors. In variable fonts, if a rotation angle needs to vary, it is easier to get smooth variation if an angle is specified directly than when using trigonometric functions to derive matrix elements.</w:t>
      </w:r>
    </w:p>
    <w:p w14:paraId="09D2C5E5" w14:textId="77777777" w:rsidR="00A37356" w:rsidRPr="00A37356" w:rsidRDefault="00A37356" w:rsidP="00A37356">
      <w:pPr>
        <w:pStyle w:val="BodyText"/>
        <w:spacing w:before="100" w:beforeAutospacing="1" w:after="100" w:afterAutospacing="1"/>
        <w:rPr>
          <w:sz w:val="20"/>
          <w:szCs w:val="20"/>
        </w:rPr>
      </w:pPr>
      <w:r w:rsidRPr="00A37356">
        <w:rPr>
          <w:sz w:val="20"/>
          <w:szCs w:val="20"/>
        </w:rPr>
        <w:lastRenderedPageBreak/>
        <w:t xml:space="preserve">When combining the transform effect of a </w:t>
      </w:r>
      <w:proofErr w:type="spellStart"/>
      <w:r w:rsidRPr="00A37356">
        <w:rPr>
          <w:sz w:val="20"/>
          <w:szCs w:val="20"/>
        </w:rPr>
        <w:t>PaintRotate</w:t>
      </w:r>
      <w:proofErr w:type="spellEnd"/>
      <w:r w:rsidRPr="00A37356">
        <w:rPr>
          <w:sz w:val="20"/>
          <w:szCs w:val="20"/>
        </w:rPr>
        <w:t xml:space="preserve"> or </w:t>
      </w:r>
      <w:proofErr w:type="spellStart"/>
      <w:r w:rsidRPr="00A37356">
        <w:rPr>
          <w:sz w:val="20"/>
          <w:szCs w:val="20"/>
        </w:rPr>
        <w:t>PaintVarRotate</w:t>
      </w:r>
      <w:proofErr w:type="spellEnd"/>
      <w:r w:rsidRPr="00A37356">
        <w:rPr>
          <w:sz w:val="20"/>
          <w:szCs w:val="20"/>
        </w:rPr>
        <w:t xml:space="preserve"> table with other transforms, the result shall be the same as if the rotation were represented using an equivalent matrix.</w:t>
      </w:r>
    </w:p>
    <w:p w14:paraId="103A5EAD" w14:textId="33C78DBB" w:rsidR="00A37356" w:rsidRPr="00EB7BED" w:rsidRDefault="00A37356" w:rsidP="00A37356">
      <w:pPr>
        <w:pStyle w:val="BodyText"/>
        <w:spacing w:before="100" w:beforeAutospacing="1" w:after="100" w:afterAutospacing="1"/>
        <w:rPr>
          <w:sz w:val="20"/>
          <w:szCs w:val="20"/>
        </w:rPr>
      </w:pPr>
      <w:r w:rsidRPr="00EB7BED">
        <w:rPr>
          <w:sz w:val="20"/>
          <w:szCs w:val="20"/>
        </w:rPr>
        <w:t>A rotation can result in the pre-transform position (0, 0) being moved elsewhere. See 5.7.11.2.5.</w:t>
      </w:r>
      <w:r>
        <w:rPr>
          <w:sz w:val="20"/>
          <w:szCs w:val="20"/>
        </w:rPr>
        <w:t>8</w:t>
      </w:r>
      <w:r w:rsidRPr="00EB7BED">
        <w:rPr>
          <w:sz w:val="20"/>
          <w:szCs w:val="20"/>
        </w:rPr>
        <w:t xml:space="preserve"> regarding alignment of the transformed content with the destination.</w:t>
      </w:r>
    </w:p>
    <w:p w14:paraId="75A305D8" w14:textId="6F47593A" w:rsidR="004C5923" w:rsidRDefault="004C5923" w:rsidP="00300081">
      <w:pPr>
        <w:widowControl/>
        <w:autoSpaceDE/>
        <w:autoSpaceDN/>
        <w:rPr>
          <w:rFonts w:ascii="Times New Roman" w:eastAsia="SimSun" w:hAnsi="Times New Roman" w:cs="Times New Roman"/>
          <w:sz w:val="24"/>
          <w:szCs w:val="24"/>
          <w:lang w:eastAsia="zh-CN"/>
        </w:rPr>
      </w:pPr>
    </w:p>
    <w:p w14:paraId="136EE47D" w14:textId="4B77F580" w:rsidR="00A2444B" w:rsidRDefault="00A2444B" w:rsidP="00A2444B">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5.7.11</w:t>
      </w:r>
      <w:r w:rsidRPr="00283CB0">
        <w:rPr>
          <w:rFonts w:ascii="Times New Roman" w:eastAsia="SimSun" w:hAnsi="Times New Roman" w:cs="Times New Roman"/>
          <w:i/>
          <w:sz w:val="24"/>
          <w:szCs w:val="24"/>
          <w:lang w:eastAsia="zh-CN"/>
        </w:rPr>
        <w:t>.</w:t>
      </w:r>
      <w:r>
        <w:rPr>
          <w:rFonts w:ascii="Times New Roman" w:eastAsia="SimSun" w:hAnsi="Times New Roman" w:cs="Times New Roman"/>
          <w:i/>
          <w:sz w:val="24"/>
          <w:szCs w:val="24"/>
          <w:lang w:eastAsia="zh-CN"/>
        </w:rPr>
        <w:t xml:space="preserve">2.5.11 </w:t>
      </w:r>
    </w:p>
    <w:p w14:paraId="20404D01" w14:textId="11A6C75E" w:rsidR="00A2444B" w:rsidRPr="00283CB0" w:rsidRDefault="00A2444B" w:rsidP="00A2444B">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 xml:space="preserve">Rename the newly renumbered </w:t>
      </w:r>
      <w:proofErr w:type="spellStart"/>
      <w:r>
        <w:rPr>
          <w:rFonts w:ascii="Times New Roman" w:eastAsia="SimSun" w:hAnsi="Times New Roman" w:cs="Times New Roman"/>
          <w:i/>
          <w:sz w:val="24"/>
          <w:szCs w:val="24"/>
          <w:lang w:eastAsia="zh-CN"/>
        </w:rPr>
        <w:t>subclause</w:t>
      </w:r>
      <w:proofErr w:type="spellEnd"/>
      <w:r>
        <w:rPr>
          <w:rFonts w:ascii="Times New Roman" w:eastAsia="SimSun" w:hAnsi="Times New Roman" w:cs="Times New Roman"/>
          <w:i/>
          <w:sz w:val="24"/>
          <w:szCs w:val="24"/>
          <w:lang w:eastAsia="zh-CN"/>
        </w:rPr>
        <w:t xml:space="preserve"> 5.7.11</w:t>
      </w:r>
      <w:r w:rsidRPr="00283CB0">
        <w:rPr>
          <w:rFonts w:ascii="Times New Roman" w:eastAsia="SimSun" w:hAnsi="Times New Roman" w:cs="Times New Roman"/>
          <w:i/>
          <w:sz w:val="24"/>
          <w:szCs w:val="24"/>
          <w:lang w:eastAsia="zh-CN"/>
        </w:rPr>
        <w:t>.</w:t>
      </w:r>
      <w:r>
        <w:rPr>
          <w:rFonts w:ascii="Times New Roman" w:eastAsia="SimSun" w:hAnsi="Times New Roman" w:cs="Times New Roman"/>
          <w:i/>
          <w:sz w:val="24"/>
          <w:szCs w:val="24"/>
          <w:lang w:eastAsia="zh-CN"/>
        </w:rPr>
        <w:t xml:space="preserve">2.5.11 “Format 10: </w:t>
      </w:r>
      <w:proofErr w:type="spellStart"/>
      <w:r>
        <w:rPr>
          <w:rFonts w:ascii="Times New Roman" w:hAnsi="Times New Roman" w:cs="Times New Roman"/>
          <w:bCs/>
          <w:i/>
          <w:sz w:val="24"/>
          <w:szCs w:val="24"/>
        </w:rPr>
        <w:t>PaintSkew</w:t>
      </w:r>
      <w:proofErr w:type="spellEnd"/>
      <w:r>
        <w:rPr>
          <w:rFonts w:ascii="Times New Roman" w:eastAsia="SimSun" w:hAnsi="Times New Roman" w:cs="Times New Roman"/>
          <w:i/>
          <w:sz w:val="24"/>
          <w:szCs w:val="24"/>
          <w:lang w:eastAsia="zh-CN"/>
        </w:rPr>
        <w:t xml:space="preserve">” to “Formats 18 and 19: </w:t>
      </w:r>
      <w:proofErr w:type="spellStart"/>
      <w:r>
        <w:rPr>
          <w:rFonts w:ascii="Times New Roman" w:hAnsi="Times New Roman" w:cs="Times New Roman"/>
          <w:bCs/>
          <w:i/>
          <w:sz w:val="24"/>
          <w:szCs w:val="24"/>
        </w:rPr>
        <w:t>PaintSkew</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PaintVarSkew</w:t>
      </w:r>
      <w:proofErr w:type="spellEnd"/>
      <w:r>
        <w:rPr>
          <w:rFonts w:ascii="Times New Roman" w:eastAsia="SimSun" w:hAnsi="Times New Roman" w:cs="Times New Roman"/>
          <w:i/>
          <w:sz w:val="24"/>
          <w:szCs w:val="24"/>
          <w:lang w:eastAsia="zh-CN"/>
        </w:rPr>
        <w:t xml:space="preserve">”, and replace the content of the entire </w:t>
      </w:r>
      <w:proofErr w:type="spellStart"/>
      <w:r>
        <w:rPr>
          <w:rFonts w:ascii="Times New Roman" w:eastAsia="SimSun" w:hAnsi="Times New Roman" w:cs="Times New Roman"/>
          <w:i/>
          <w:sz w:val="24"/>
          <w:szCs w:val="24"/>
          <w:lang w:eastAsia="zh-CN"/>
        </w:rPr>
        <w:t>subclause</w:t>
      </w:r>
      <w:proofErr w:type="spellEnd"/>
      <w:r>
        <w:rPr>
          <w:rFonts w:ascii="Times New Roman" w:eastAsia="SimSun" w:hAnsi="Times New Roman" w:cs="Times New Roman"/>
          <w:i/>
          <w:sz w:val="24"/>
          <w:szCs w:val="24"/>
          <w:lang w:eastAsia="zh-CN"/>
        </w:rPr>
        <w:t xml:space="preserve"> </w:t>
      </w:r>
      <w:r w:rsidRPr="00283CB0">
        <w:rPr>
          <w:rFonts w:ascii="Times New Roman" w:eastAsia="SimSun" w:hAnsi="Times New Roman" w:cs="Times New Roman"/>
          <w:i/>
          <w:sz w:val="24"/>
          <w:szCs w:val="24"/>
          <w:lang w:eastAsia="zh-CN"/>
        </w:rPr>
        <w:t>with the following</w:t>
      </w:r>
      <w:r>
        <w:rPr>
          <w:rFonts w:ascii="Times New Roman" w:eastAsia="SimSun" w:hAnsi="Times New Roman" w:cs="Times New Roman"/>
          <w:i/>
          <w:sz w:val="24"/>
          <w:szCs w:val="24"/>
          <w:lang w:eastAsia="zh-CN"/>
        </w:rPr>
        <w:t>:</w:t>
      </w:r>
    </w:p>
    <w:p w14:paraId="58959BA4" w14:textId="27875112" w:rsidR="00A2444B" w:rsidRPr="00EB7BED" w:rsidRDefault="00A2444B" w:rsidP="00A2444B">
      <w:pPr>
        <w:pStyle w:val="BodyText"/>
        <w:spacing w:before="100" w:beforeAutospacing="1" w:after="100" w:afterAutospacing="1"/>
        <w:rPr>
          <w:sz w:val="20"/>
          <w:szCs w:val="20"/>
        </w:rPr>
      </w:pPr>
      <w:r w:rsidRPr="00EB7BED">
        <w:rPr>
          <w:sz w:val="20"/>
          <w:szCs w:val="20"/>
        </w:rPr>
        <w:t>Format</w:t>
      </w:r>
      <w:r w:rsidR="005316CE">
        <w:rPr>
          <w:sz w:val="20"/>
          <w:szCs w:val="20"/>
        </w:rPr>
        <w:t>s</w:t>
      </w:r>
      <w:r w:rsidRPr="00EB7BED">
        <w:rPr>
          <w:sz w:val="20"/>
          <w:szCs w:val="20"/>
        </w:rPr>
        <w:t xml:space="preserve"> 1</w:t>
      </w:r>
      <w:r w:rsidR="005316CE">
        <w:rPr>
          <w:sz w:val="20"/>
          <w:szCs w:val="20"/>
        </w:rPr>
        <w:t>8 and 19 are</w:t>
      </w:r>
      <w:r w:rsidRPr="00EB7BED">
        <w:rPr>
          <w:sz w:val="20"/>
          <w:szCs w:val="20"/>
        </w:rPr>
        <w:t xml:space="preserve"> used to apply a skew to a sub-graph. The paint table that is the root of the sub-graph is linked as a child. The amount of skew in the X or Y direction is expressed directly as angles, and X and Y coordinates can be provided for the center of rotation.</w:t>
      </w:r>
    </w:p>
    <w:p w14:paraId="648714CB" w14:textId="77777777" w:rsidR="005316CE" w:rsidRPr="005316CE" w:rsidRDefault="005316CE" w:rsidP="005316CE">
      <w:pPr>
        <w:pStyle w:val="BodyText"/>
        <w:spacing w:before="100" w:beforeAutospacing="1" w:after="100" w:afterAutospacing="1"/>
        <w:rPr>
          <w:sz w:val="20"/>
          <w:szCs w:val="20"/>
        </w:rPr>
      </w:pPr>
      <w:r w:rsidRPr="005316CE">
        <w:rPr>
          <w:sz w:val="20"/>
          <w:szCs w:val="20"/>
        </w:rPr>
        <w:t xml:space="preserve">Format 19 allows for variation of the rotation in a variable font; format 18 provides a more compact representation when variation is not required. Format 19 shall not be used in non-variable fonts or if the COLR table does not have an </w:t>
      </w:r>
      <w:proofErr w:type="spellStart"/>
      <w:r w:rsidRPr="005316CE">
        <w:rPr>
          <w:sz w:val="20"/>
          <w:szCs w:val="20"/>
        </w:rPr>
        <w:t>ItemVariationStore</w:t>
      </w:r>
      <w:proofErr w:type="spellEnd"/>
      <w:r w:rsidRPr="005316CE">
        <w:rPr>
          <w:sz w:val="20"/>
          <w:szCs w:val="20"/>
        </w:rPr>
        <w:t xml:space="preserve"> subtable.</w:t>
      </w:r>
    </w:p>
    <w:p w14:paraId="2D35AB74" w14:textId="77777777" w:rsidR="005316CE" w:rsidRPr="005316CE" w:rsidRDefault="005316CE" w:rsidP="005316CE">
      <w:pPr>
        <w:pStyle w:val="BodyText"/>
        <w:spacing w:before="100" w:beforeAutospacing="1" w:after="100" w:afterAutospacing="1"/>
        <w:rPr>
          <w:sz w:val="20"/>
          <w:szCs w:val="20"/>
        </w:rPr>
      </w:pPr>
      <w:r w:rsidRPr="005316CE">
        <w:rPr>
          <w:sz w:val="20"/>
          <w:szCs w:val="20"/>
        </w:rPr>
        <w:t>For general information regarding transformations in a color glyph definition, see 5.7.11.1.5.</w:t>
      </w:r>
    </w:p>
    <w:p w14:paraId="5210ABD7" w14:textId="77777777" w:rsidR="005316CE" w:rsidRPr="00EB7BED" w:rsidRDefault="005316CE" w:rsidP="005316CE">
      <w:pPr>
        <w:pStyle w:val="BodyText"/>
        <w:spacing w:before="100" w:beforeAutospacing="1"/>
        <w:rPr>
          <w:sz w:val="20"/>
          <w:szCs w:val="20"/>
        </w:rPr>
      </w:pPr>
      <w:proofErr w:type="spellStart"/>
      <w:r w:rsidRPr="00EB7BED">
        <w:rPr>
          <w:i/>
          <w:iCs/>
          <w:sz w:val="20"/>
          <w:szCs w:val="20"/>
        </w:rPr>
        <w:t>PaintSkew</w:t>
      </w:r>
      <w:proofErr w:type="spellEnd"/>
      <w:r w:rsidRPr="00EB7BED">
        <w:rPr>
          <w:i/>
          <w:iCs/>
          <w:sz w:val="20"/>
          <w:szCs w:val="20"/>
        </w:rPr>
        <w:t xml:space="preserve"> table (format 1</w:t>
      </w:r>
      <w:r>
        <w:rPr>
          <w:i/>
          <w:iCs/>
          <w:sz w:val="20"/>
          <w:szCs w:val="20"/>
        </w:rPr>
        <w:t>8</w:t>
      </w:r>
      <w:r w:rsidRPr="00EB7BED">
        <w:rPr>
          <w:i/>
          <w:iCs/>
          <w:sz w:val="20"/>
          <w:szCs w:val="20"/>
        </w:rPr>
        <w:t>):</w:t>
      </w:r>
    </w:p>
    <w:tbl>
      <w:tblPr>
        <w:tblW w:w="5047" w:type="pct"/>
        <w:tblBorders>
          <w:top w:val="single" w:sz="12" w:space="0" w:color="666666" w:themeColor="text1" w:themeTint="99"/>
          <w:left w:val="single" w:sz="12" w:space="0" w:color="666666" w:themeColor="text1" w:themeTint="99"/>
          <w:bottom w:val="single" w:sz="12" w:space="0" w:color="666666" w:themeColor="text1" w:themeTint="99"/>
          <w:right w:val="single" w:sz="12" w:space="0" w:color="666666" w:themeColor="text1" w:themeTint="99"/>
          <w:insideH w:val="single" w:sz="6" w:space="0" w:color="666666" w:themeColor="text1" w:themeTint="99"/>
          <w:insideV w:val="single" w:sz="6" w:space="0" w:color="666666" w:themeColor="text1" w:themeTint="99"/>
        </w:tblBorders>
        <w:tblLook w:val="0020" w:firstRow="1" w:lastRow="0" w:firstColumn="0" w:lastColumn="0" w:noHBand="0" w:noVBand="0"/>
      </w:tblPr>
      <w:tblGrid>
        <w:gridCol w:w="973"/>
        <w:gridCol w:w="1318"/>
        <w:gridCol w:w="6784"/>
      </w:tblGrid>
      <w:tr w:rsidR="005316CE" w:rsidRPr="000A5794" w14:paraId="55EC6816" w14:textId="77777777" w:rsidTr="005316CE">
        <w:tc>
          <w:tcPr>
            <w:tcW w:w="0" w:type="auto"/>
            <w:tcBorders>
              <w:bottom w:val="single" w:sz="12" w:space="0" w:color="666666" w:themeColor="text1" w:themeTint="99"/>
              <w:right w:val="single" w:sz="12" w:space="0" w:color="666666" w:themeColor="text1" w:themeTint="99"/>
            </w:tcBorders>
          </w:tcPr>
          <w:p w14:paraId="649D458C" w14:textId="77777777" w:rsidR="005316CE" w:rsidRPr="000A5794" w:rsidRDefault="005316CE" w:rsidP="00152BE4">
            <w:pPr>
              <w:pStyle w:val="Compact"/>
              <w:rPr>
                <w:rFonts w:ascii="Arial" w:hAnsi="Arial" w:cs="Arial"/>
                <w:b/>
                <w:sz w:val="20"/>
                <w:szCs w:val="20"/>
              </w:rPr>
            </w:pPr>
            <w:r w:rsidRPr="000A5794">
              <w:rPr>
                <w:rFonts w:ascii="Arial" w:hAnsi="Arial" w:cs="Arial"/>
                <w:b/>
                <w:sz w:val="20"/>
                <w:szCs w:val="20"/>
              </w:rPr>
              <w:t>Type</w:t>
            </w:r>
          </w:p>
        </w:tc>
        <w:tc>
          <w:tcPr>
            <w:tcW w:w="0" w:type="auto"/>
            <w:tcBorders>
              <w:left w:val="single" w:sz="12" w:space="0" w:color="666666" w:themeColor="text1" w:themeTint="99"/>
              <w:bottom w:val="single" w:sz="12" w:space="0" w:color="666666" w:themeColor="text1" w:themeTint="99"/>
              <w:right w:val="single" w:sz="12" w:space="0" w:color="666666" w:themeColor="text1" w:themeTint="99"/>
            </w:tcBorders>
          </w:tcPr>
          <w:p w14:paraId="00820207" w14:textId="77777777" w:rsidR="005316CE" w:rsidRPr="000A5794" w:rsidRDefault="005316CE" w:rsidP="00152BE4">
            <w:pPr>
              <w:pStyle w:val="Compact"/>
              <w:rPr>
                <w:rFonts w:ascii="Arial" w:hAnsi="Arial" w:cs="Arial"/>
                <w:b/>
                <w:sz w:val="20"/>
                <w:szCs w:val="20"/>
              </w:rPr>
            </w:pPr>
            <w:r>
              <w:rPr>
                <w:rFonts w:ascii="Arial" w:hAnsi="Arial" w:cs="Arial"/>
                <w:b/>
                <w:sz w:val="20"/>
                <w:szCs w:val="20"/>
              </w:rPr>
              <w:t>N</w:t>
            </w:r>
            <w:r w:rsidRPr="000A5794">
              <w:rPr>
                <w:rFonts w:ascii="Arial" w:hAnsi="Arial" w:cs="Arial"/>
                <w:b/>
                <w:sz w:val="20"/>
                <w:szCs w:val="20"/>
              </w:rPr>
              <w:t>ame</w:t>
            </w:r>
          </w:p>
        </w:tc>
        <w:tc>
          <w:tcPr>
            <w:tcW w:w="3738" w:type="pct"/>
            <w:tcBorders>
              <w:left w:val="single" w:sz="12" w:space="0" w:color="666666" w:themeColor="text1" w:themeTint="99"/>
              <w:bottom w:val="single" w:sz="12" w:space="0" w:color="666666" w:themeColor="text1" w:themeTint="99"/>
            </w:tcBorders>
          </w:tcPr>
          <w:p w14:paraId="169464D1" w14:textId="77777777" w:rsidR="005316CE" w:rsidRPr="000A5794" w:rsidRDefault="005316CE" w:rsidP="00152BE4">
            <w:pPr>
              <w:pStyle w:val="Compact"/>
              <w:rPr>
                <w:rFonts w:ascii="Arial" w:hAnsi="Arial" w:cs="Arial"/>
                <w:b/>
                <w:sz w:val="20"/>
                <w:szCs w:val="20"/>
              </w:rPr>
            </w:pPr>
            <w:r w:rsidRPr="000A5794">
              <w:rPr>
                <w:rFonts w:ascii="Arial" w:hAnsi="Arial" w:cs="Arial"/>
                <w:b/>
                <w:sz w:val="20"/>
                <w:szCs w:val="20"/>
              </w:rPr>
              <w:t>Description</w:t>
            </w:r>
          </w:p>
        </w:tc>
      </w:tr>
      <w:tr w:rsidR="005316CE" w:rsidRPr="002D4F74" w14:paraId="7CE5835D" w14:textId="77777777" w:rsidTr="005316CE">
        <w:tc>
          <w:tcPr>
            <w:tcW w:w="0" w:type="auto"/>
            <w:tcBorders>
              <w:top w:val="single" w:sz="12" w:space="0" w:color="666666" w:themeColor="text1" w:themeTint="99"/>
            </w:tcBorders>
          </w:tcPr>
          <w:p w14:paraId="6962083E" w14:textId="77777777" w:rsidR="005316CE" w:rsidRPr="002D4F74" w:rsidRDefault="005316CE" w:rsidP="00152BE4">
            <w:pPr>
              <w:pStyle w:val="Compact"/>
              <w:keepNext/>
              <w:rPr>
                <w:rFonts w:ascii="Arial" w:hAnsi="Arial" w:cs="Arial"/>
                <w:sz w:val="20"/>
                <w:szCs w:val="20"/>
              </w:rPr>
            </w:pPr>
            <w:r w:rsidRPr="002D4F74">
              <w:rPr>
                <w:rFonts w:ascii="Arial" w:hAnsi="Arial" w:cs="Arial"/>
                <w:sz w:val="20"/>
                <w:szCs w:val="20"/>
              </w:rPr>
              <w:t>uint8</w:t>
            </w:r>
          </w:p>
        </w:tc>
        <w:tc>
          <w:tcPr>
            <w:tcW w:w="0" w:type="auto"/>
            <w:tcBorders>
              <w:top w:val="single" w:sz="12" w:space="0" w:color="666666" w:themeColor="text1" w:themeTint="99"/>
            </w:tcBorders>
          </w:tcPr>
          <w:p w14:paraId="70E3186C" w14:textId="77777777" w:rsidR="005316CE" w:rsidRPr="002D4F74" w:rsidRDefault="005316CE" w:rsidP="00152BE4">
            <w:pPr>
              <w:pStyle w:val="Compact"/>
              <w:keepNext/>
              <w:rPr>
                <w:rFonts w:ascii="Arial" w:hAnsi="Arial" w:cs="Arial"/>
                <w:sz w:val="20"/>
                <w:szCs w:val="20"/>
              </w:rPr>
            </w:pPr>
            <w:r w:rsidRPr="002D4F74">
              <w:rPr>
                <w:rFonts w:ascii="Arial" w:hAnsi="Arial" w:cs="Arial"/>
                <w:sz w:val="20"/>
                <w:szCs w:val="20"/>
              </w:rPr>
              <w:t>format</w:t>
            </w:r>
          </w:p>
        </w:tc>
        <w:tc>
          <w:tcPr>
            <w:tcW w:w="3738" w:type="pct"/>
            <w:tcBorders>
              <w:top w:val="single" w:sz="12" w:space="0" w:color="666666" w:themeColor="text1" w:themeTint="99"/>
            </w:tcBorders>
          </w:tcPr>
          <w:p w14:paraId="532CE8A2" w14:textId="77777777" w:rsidR="005316CE" w:rsidRPr="002D4F74" w:rsidRDefault="005316CE" w:rsidP="00152BE4">
            <w:pPr>
              <w:pStyle w:val="Compact"/>
              <w:keepNext/>
              <w:rPr>
                <w:rFonts w:ascii="Arial" w:hAnsi="Arial" w:cs="Arial"/>
                <w:sz w:val="20"/>
                <w:szCs w:val="20"/>
              </w:rPr>
            </w:pPr>
            <w:r w:rsidRPr="002D4F74">
              <w:rPr>
                <w:rFonts w:ascii="Arial" w:hAnsi="Arial" w:cs="Arial"/>
                <w:sz w:val="20"/>
                <w:szCs w:val="20"/>
              </w:rPr>
              <w:t>Set to 1</w:t>
            </w:r>
            <w:r>
              <w:rPr>
                <w:rFonts w:ascii="Arial" w:hAnsi="Arial" w:cs="Arial"/>
                <w:sz w:val="20"/>
                <w:szCs w:val="20"/>
              </w:rPr>
              <w:t>8</w:t>
            </w:r>
            <w:r w:rsidRPr="002D4F74">
              <w:rPr>
                <w:rFonts w:ascii="Arial" w:hAnsi="Arial" w:cs="Arial"/>
                <w:sz w:val="20"/>
                <w:szCs w:val="20"/>
              </w:rPr>
              <w:t>.</w:t>
            </w:r>
          </w:p>
        </w:tc>
      </w:tr>
      <w:tr w:rsidR="005316CE" w:rsidRPr="002D4F74" w14:paraId="7F965158" w14:textId="77777777" w:rsidTr="005316CE">
        <w:tc>
          <w:tcPr>
            <w:tcW w:w="0" w:type="auto"/>
          </w:tcPr>
          <w:p w14:paraId="0BED71F0" w14:textId="77777777" w:rsidR="005316CE" w:rsidRPr="002D4F74" w:rsidRDefault="005316CE" w:rsidP="00152BE4">
            <w:pPr>
              <w:pStyle w:val="Compact"/>
              <w:keepNext/>
              <w:rPr>
                <w:rFonts w:ascii="Arial" w:hAnsi="Arial" w:cs="Arial"/>
                <w:sz w:val="20"/>
                <w:szCs w:val="20"/>
              </w:rPr>
            </w:pPr>
            <w:r w:rsidRPr="002D4F74">
              <w:rPr>
                <w:rFonts w:ascii="Arial" w:hAnsi="Arial" w:cs="Arial"/>
                <w:sz w:val="20"/>
                <w:szCs w:val="20"/>
              </w:rPr>
              <w:t>Offset24</w:t>
            </w:r>
          </w:p>
        </w:tc>
        <w:tc>
          <w:tcPr>
            <w:tcW w:w="0" w:type="auto"/>
          </w:tcPr>
          <w:p w14:paraId="2F38AE13" w14:textId="77777777" w:rsidR="005316CE" w:rsidRPr="002D4F74" w:rsidRDefault="005316CE" w:rsidP="00152BE4">
            <w:pPr>
              <w:pStyle w:val="Compact"/>
              <w:keepNext/>
              <w:rPr>
                <w:rFonts w:ascii="Arial" w:hAnsi="Arial" w:cs="Arial"/>
                <w:sz w:val="20"/>
                <w:szCs w:val="20"/>
              </w:rPr>
            </w:pPr>
            <w:proofErr w:type="spellStart"/>
            <w:r w:rsidRPr="002D4F74">
              <w:rPr>
                <w:rFonts w:ascii="Arial" w:hAnsi="Arial" w:cs="Arial"/>
                <w:sz w:val="20"/>
                <w:szCs w:val="20"/>
              </w:rPr>
              <w:t>paintOffset</w:t>
            </w:r>
            <w:proofErr w:type="spellEnd"/>
          </w:p>
        </w:tc>
        <w:tc>
          <w:tcPr>
            <w:tcW w:w="3738" w:type="pct"/>
          </w:tcPr>
          <w:p w14:paraId="2C7AD6FC" w14:textId="77777777" w:rsidR="005316CE" w:rsidRPr="002D4F74" w:rsidRDefault="005316CE" w:rsidP="00152BE4">
            <w:pPr>
              <w:pStyle w:val="Compact"/>
              <w:keepNext/>
              <w:rPr>
                <w:rFonts w:ascii="Arial" w:hAnsi="Arial" w:cs="Arial"/>
                <w:sz w:val="20"/>
                <w:szCs w:val="20"/>
              </w:rPr>
            </w:pPr>
            <w:r w:rsidRPr="002D4F74">
              <w:rPr>
                <w:rFonts w:ascii="Arial" w:hAnsi="Arial" w:cs="Arial"/>
                <w:sz w:val="20"/>
                <w:szCs w:val="20"/>
              </w:rPr>
              <w:t>Offset to a Paint subtable.</w:t>
            </w:r>
          </w:p>
        </w:tc>
      </w:tr>
      <w:tr w:rsidR="005316CE" w:rsidRPr="002D4F74" w14:paraId="36890414" w14:textId="77777777" w:rsidTr="005316CE">
        <w:tc>
          <w:tcPr>
            <w:tcW w:w="0" w:type="auto"/>
          </w:tcPr>
          <w:p w14:paraId="44BB87F7" w14:textId="7E1E679D" w:rsidR="005316CE" w:rsidRPr="002D4F74" w:rsidRDefault="005316CE" w:rsidP="00152BE4">
            <w:pPr>
              <w:pStyle w:val="Compact"/>
              <w:keepNext/>
              <w:rPr>
                <w:rFonts w:ascii="Arial" w:hAnsi="Arial" w:cs="Arial"/>
                <w:sz w:val="20"/>
                <w:szCs w:val="20"/>
              </w:rPr>
            </w:pPr>
            <w:r w:rsidRPr="002D4F74">
              <w:rPr>
                <w:rFonts w:ascii="Arial" w:hAnsi="Arial" w:cs="Arial"/>
                <w:sz w:val="20"/>
                <w:szCs w:val="20"/>
              </w:rPr>
              <w:t>Fixed</w:t>
            </w:r>
          </w:p>
        </w:tc>
        <w:tc>
          <w:tcPr>
            <w:tcW w:w="0" w:type="auto"/>
          </w:tcPr>
          <w:p w14:paraId="695BF741" w14:textId="77777777" w:rsidR="005316CE" w:rsidRPr="002D4F74" w:rsidRDefault="005316CE" w:rsidP="00152BE4">
            <w:pPr>
              <w:pStyle w:val="Compact"/>
              <w:keepNext/>
              <w:rPr>
                <w:rFonts w:ascii="Arial" w:hAnsi="Arial" w:cs="Arial"/>
                <w:sz w:val="20"/>
                <w:szCs w:val="20"/>
              </w:rPr>
            </w:pPr>
            <w:proofErr w:type="spellStart"/>
            <w:r w:rsidRPr="002D4F74">
              <w:rPr>
                <w:rFonts w:ascii="Arial" w:hAnsi="Arial" w:cs="Arial"/>
                <w:sz w:val="20"/>
                <w:szCs w:val="20"/>
              </w:rPr>
              <w:t>xSkewAngle</w:t>
            </w:r>
            <w:proofErr w:type="spellEnd"/>
          </w:p>
        </w:tc>
        <w:tc>
          <w:tcPr>
            <w:tcW w:w="3738" w:type="pct"/>
          </w:tcPr>
          <w:p w14:paraId="0829615E" w14:textId="77777777" w:rsidR="005316CE" w:rsidRPr="002D4F74" w:rsidRDefault="005316CE" w:rsidP="00152BE4">
            <w:pPr>
              <w:pStyle w:val="Compact"/>
              <w:keepNext/>
              <w:rPr>
                <w:rFonts w:ascii="Arial" w:hAnsi="Arial" w:cs="Arial"/>
                <w:sz w:val="20"/>
                <w:szCs w:val="20"/>
              </w:rPr>
            </w:pPr>
            <w:r w:rsidRPr="002D4F74">
              <w:rPr>
                <w:rFonts w:ascii="Arial" w:hAnsi="Arial" w:cs="Arial"/>
                <w:sz w:val="20"/>
                <w:szCs w:val="20"/>
              </w:rPr>
              <w:t>Angle of skew in the direction of the x-axis, in counter-clockwise degrees.</w:t>
            </w:r>
          </w:p>
        </w:tc>
      </w:tr>
      <w:tr w:rsidR="005316CE" w:rsidRPr="002D4F74" w14:paraId="0A807CC8" w14:textId="77777777" w:rsidTr="005316CE">
        <w:tc>
          <w:tcPr>
            <w:tcW w:w="0" w:type="auto"/>
          </w:tcPr>
          <w:p w14:paraId="416E3E32" w14:textId="4802F3B0" w:rsidR="005316CE" w:rsidRPr="002D4F74" w:rsidRDefault="005316CE" w:rsidP="00152BE4">
            <w:pPr>
              <w:pStyle w:val="Compact"/>
              <w:keepNext/>
              <w:rPr>
                <w:rFonts w:ascii="Arial" w:hAnsi="Arial" w:cs="Arial"/>
                <w:sz w:val="20"/>
                <w:szCs w:val="20"/>
              </w:rPr>
            </w:pPr>
            <w:r w:rsidRPr="002D4F74">
              <w:rPr>
                <w:rFonts w:ascii="Arial" w:hAnsi="Arial" w:cs="Arial"/>
                <w:sz w:val="20"/>
                <w:szCs w:val="20"/>
              </w:rPr>
              <w:t>Fixed</w:t>
            </w:r>
          </w:p>
        </w:tc>
        <w:tc>
          <w:tcPr>
            <w:tcW w:w="0" w:type="auto"/>
          </w:tcPr>
          <w:p w14:paraId="3D54D037" w14:textId="77777777" w:rsidR="005316CE" w:rsidRPr="002D4F74" w:rsidRDefault="005316CE" w:rsidP="00152BE4">
            <w:pPr>
              <w:pStyle w:val="Compact"/>
              <w:keepNext/>
              <w:rPr>
                <w:rFonts w:ascii="Arial" w:hAnsi="Arial" w:cs="Arial"/>
                <w:sz w:val="20"/>
                <w:szCs w:val="20"/>
              </w:rPr>
            </w:pPr>
            <w:proofErr w:type="spellStart"/>
            <w:r w:rsidRPr="002D4F74">
              <w:rPr>
                <w:rFonts w:ascii="Arial" w:hAnsi="Arial" w:cs="Arial"/>
                <w:sz w:val="20"/>
                <w:szCs w:val="20"/>
              </w:rPr>
              <w:t>ySkewAngle</w:t>
            </w:r>
            <w:proofErr w:type="spellEnd"/>
          </w:p>
        </w:tc>
        <w:tc>
          <w:tcPr>
            <w:tcW w:w="3738" w:type="pct"/>
          </w:tcPr>
          <w:p w14:paraId="79C4B5D4" w14:textId="77777777" w:rsidR="005316CE" w:rsidRPr="002D4F74" w:rsidRDefault="005316CE" w:rsidP="00152BE4">
            <w:pPr>
              <w:pStyle w:val="Compact"/>
              <w:keepNext/>
              <w:rPr>
                <w:rFonts w:ascii="Arial" w:hAnsi="Arial" w:cs="Arial"/>
                <w:sz w:val="20"/>
                <w:szCs w:val="20"/>
              </w:rPr>
            </w:pPr>
            <w:r w:rsidRPr="002D4F74">
              <w:rPr>
                <w:rFonts w:ascii="Arial" w:hAnsi="Arial" w:cs="Arial"/>
                <w:sz w:val="20"/>
                <w:szCs w:val="20"/>
              </w:rPr>
              <w:t>Angle of skew in the direction of the y-axis, in counter-clockwise degrees.</w:t>
            </w:r>
          </w:p>
        </w:tc>
      </w:tr>
      <w:tr w:rsidR="005316CE" w:rsidRPr="002D4F74" w14:paraId="4C64BA33" w14:textId="77777777" w:rsidTr="005316CE">
        <w:tc>
          <w:tcPr>
            <w:tcW w:w="0" w:type="auto"/>
          </w:tcPr>
          <w:p w14:paraId="7E3FB462" w14:textId="4A3C7B4F" w:rsidR="005316CE" w:rsidRPr="002D4F74" w:rsidRDefault="005316CE" w:rsidP="00152BE4">
            <w:pPr>
              <w:pStyle w:val="Compact"/>
              <w:keepNext/>
              <w:rPr>
                <w:rFonts w:ascii="Arial" w:hAnsi="Arial" w:cs="Arial"/>
                <w:sz w:val="20"/>
                <w:szCs w:val="20"/>
              </w:rPr>
            </w:pPr>
            <w:r w:rsidRPr="002D4F74">
              <w:rPr>
                <w:rFonts w:ascii="Arial" w:hAnsi="Arial" w:cs="Arial"/>
                <w:sz w:val="20"/>
                <w:szCs w:val="20"/>
              </w:rPr>
              <w:t>Fixed</w:t>
            </w:r>
          </w:p>
        </w:tc>
        <w:tc>
          <w:tcPr>
            <w:tcW w:w="0" w:type="auto"/>
          </w:tcPr>
          <w:p w14:paraId="6CF8087D" w14:textId="77777777" w:rsidR="005316CE" w:rsidRPr="002D4F74" w:rsidRDefault="005316CE" w:rsidP="00152BE4">
            <w:pPr>
              <w:pStyle w:val="Compact"/>
              <w:keepNext/>
              <w:rPr>
                <w:rFonts w:ascii="Arial" w:hAnsi="Arial" w:cs="Arial"/>
                <w:sz w:val="20"/>
                <w:szCs w:val="20"/>
              </w:rPr>
            </w:pPr>
            <w:proofErr w:type="spellStart"/>
            <w:r w:rsidRPr="002D4F74">
              <w:rPr>
                <w:rFonts w:ascii="Arial" w:hAnsi="Arial" w:cs="Arial"/>
                <w:sz w:val="20"/>
                <w:szCs w:val="20"/>
              </w:rPr>
              <w:t>centerX</w:t>
            </w:r>
            <w:proofErr w:type="spellEnd"/>
          </w:p>
        </w:tc>
        <w:tc>
          <w:tcPr>
            <w:tcW w:w="3738" w:type="pct"/>
          </w:tcPr>
          <w:p w14:paraId="026A8B0A" w14:textId="77777777" w:rsidR="005316CE" w:rsidRPr="002D4F74" w:rsidRDefault="005316CE" w:rsidP="00152BE4">
            <w:pPr>
              <w:pStyle w:val="Compact"/>
              <w:keepNext/>
              <w:rPr>
                <w:rFonts w:ascii="Arial" w:hAnsi="Arial" w:cs="Arial"/>
                <w:sz w:val="20"/>
                <w:szCs w:val="20"/>
              </w:rPr>
            </w:pPr>
            <w:r w:rsidRPr="002D4F74">
              <w:rPr>
                <w:rFonts w:ascii="Arial" w:hAnsi="Arial" w:cs="Arial"/>
                <w:sz w:val="20"/>
                <w:szCs w:val="20"/>
              </w:rPr>
              <w:t>x coordinate for the center of rotation.</w:t>
            </w:r>
          </w:p>
        </w:tc>
      </w:tr>
      <w:tr w:rsidR="005316CE" w:rsidRPr="002D4F74" w14:paraId="7DFED3D7" w14:textId="77777777" w:rsidTr="005316CE">
        <w:tc>
          <w:tcPr>
            <w:tcW w:w="0" w:type="auto"/>
          </w:tcPr>
          <w:p w14:paraId="4F481FE1" w14:textId="277DE2FE" w:rsidR="005316CE" w:rsidRPr="002D4F74" w:rsidRDefault="005316CE" w:rsidP="00152BE4">
            <w:pPr>
              <w:pStyle w:val="Compact"/>
              <w:rPr>
                <w:rFonts w:ascii="Arial" w:hAnsi="Arial" w:cs="Arial"/>
                <w:sz w:val="20"/>
                <w:szCs w:val="20"/>
              </w:rPr>
            </w:pPr>
            <w:r w:rsidRPr="002D4F74">
              <w:rPr>
                <w:rFonts w:ascii="Arial" w:hAnsi="Arial" w:cs="Arial"/>
                <w:sz w:val="20"/>
                <w:szCs w:val="20"/>
              </w:rPr>
              <w:t>Fixed</w:t>
            </w:r>
          </w:p>
        </w:tc>
        <w:tc>
          <w:tcPr>
            <w:tcW w:w="0" w:type="auto"/>
          </w:tcPr>
          <w:p w14:paraId="1CFBD40E" w14:textId="77777777" w:rsidR="005316CE" w:rsidRPr="002D4F74" w:rsidRDefault="005316CE" w:rsidP="00152BE4">
            <w:pPr>
              <w:pStyle w:val="Compact"/>
              <w:rPr>
                <w:rFonts w:ascii="Arial" w:hAnsi="Arial" w:cs="Arial"/>
                <w:sz w:val="20"/>
                <w:szCs w:val="20"/>
              </w:rPr>
            </w:pPr>
            <w:proofErr w:type="spellStart"/>
            <w:r w:rsidRPr="002D4F74">
              <w:rPr>
                <w:rFonts w:ascii="Arial" w:hAnsi="Arial" w:cs="Arial"/>
                <w:sz w:val="20"/>
                <w:szCs w:val="20"/>
              </w:rPr>
              <w:t>centerY</w:t>
            </w:r>
            <w:proofErr w:type="spellEnd"/>
          </w:p>
        </w:tc>
        <w:tc>
          <w:tcPr>
            <w:tcW w:w="3738" w:type="pct"/>
          </w:tcPr>
          <w:p w14:paraId="0402E459" w14:textId="77777777" w:rsidR="005316CE" w:rsidRPr="002D4F74" w:rsidRDefault="005316CE" w:rsidP="00152BE4">
            <w:pPr>
              <w:pStyle w:val="Compact"/>
              <w:rPr>
                <w:rFonts w:ascii="Arial" w:hAnsi="Arial" w:cs="Arial"/>
                <w:sz w:val="20"/>
                <w:szCs w:val="20"/>
              </w:rPr>
            </w:pPr>
            <w:r w:rsidRPr="002D4F74">
              <w:rPr>
                <w:rFonts w:ascii="Arial" w:hAnsi="Arial" w:cs="Arial"/>
                <w:sz w:val="20"/>
                <w:szCs w:val="20"/>
              </w:rPr>
              <w:t>y coordinate for the center of rotation.</w:t>
            </w:r>
          </w:p>
        </w:tc>
      </w:tr>
    </w:tbl>
    <w:p w14:paraId="2C19A2EC" w14:textId="52F69954" w:rsidR="00A2444B" w:rsidRPr="00EB7BED" w:rsidRDefault="00A2444B" w:rsidP="00A2444B">
      <w:pPr>
        <w:pStyle w:val="BodyText"/>
        <w:spacing w:before="100" w:beforeAutospacing="1"/>
        <w:rPr>
          <w:sz w:val="20"/>
          <w:szCs w:val="20"/>
        </w:rPr>
      </w:pPr>
      <w:proofErr w:type="spellStart"/>
      <w:r w:rsidRPr="00EB7BED">
        <w:rPr>
          <w:i/>
          <w:iCs/>
          <w:sz w:val="20"/>
          <w:szCs w:val="20"/>
        </w:rPr>
        <w:t>Paint</w:t>
      </w:r>
      <w:r w:rsidR="005316CE">
        <w:rPr>
          <w:i/>
          <w:iCs/>
          <w:sz w:val="20"/>
          <w:szCs w:val="20"/>
        </w:rPr>
        <w:t>Var</w:t>
      </w:r>
      <w:r w:rsidRPr="00EB7BED">
        <w:rPr>
          <w:i/>
          <w:iCs/>
          <w:sz w:val="20"/>
          <w:szCs w:val="20"/>
        </w:rPr>
        <w:t>Skew</w:t>
      </w:r>
      <w:proofErr w:type="spellEnd"/>
      <w:r w:rsidRPr="00EB7BED">
        <w:rPr>
          <w:i/>
          <w:iCs/>
          <w:sz w:val="20"/>
          <w:szCs w:val="20"/>
        </w:rPr>
        <w:t xml:space="preserve"> table (format 1</w:t>
      </w:r>
      <w:r w:rsidR="005316CE">
        <w:rPr>
          <w:i/>
          <w:iCs/>
          <w:sz w:val="20"/>
          <w:szCs w:val="20"/>
        </w:rPr>
        <w:t>9</w:t>
      </w:r>
      <w:r w:rsidRPr="00EB7BED">
        <w:rPr>
          <w:i/>
          <w:iCs/>
          <w:sz w:val="20"/>
          <w:szCs w:val="20"/>
        </w:rPr>
        <w:t>):</w:t>
      </w:r>
    </w:p>
    <w:tbl>
      <w:tblPr>
        <w:tblW w:w="5047" w:type="pct"/>
        <w:tblBorders>
          <w:top w:val="single" w:sz="12" w:space="0" w:color="666666" w:themeColor="text1" w:themeTint="99"/>
          <w:left w:val="single" w:sz="12" w:space="0" w:color="666666" w:themeColor="text1" w:themeTint="99"/>
          <w:bottom w:val="single" w:sz="12" w:space="0" w:color="666666" w:themeColor="text1" w:themeTint="99"/>
          <w:right w:val="single" w:sz="12" w:space="0" w:color="666666" w:themeColor="text1" w:themeTint="99"/>
          <w:insideH w:val="single" w:sz="6" w:space="0" w:color="666666" w:themeColor="text1" w:themeTint="99"/>
          <w:insideV w:val="single" w:sz="6" w:space="0" w:color="666666" w:themeColor="text1" w:themeTint="99"/>
        </w:tblBorders>
        <w:tblLook w:val="0020" w:firstRow="1" w:lastRow="0" w:firstColumn="0" w:lastColumn="0" w:noHBand="0" w:noVBand="0"/>
      </w:tblPr>
      <w:tblGrid>
        <w:gridCol w:w="1017"/>
        <w:gridCol w:w="1317"/>
        <w:gridCol w:w="6741"/>
      </w:tblGrid>
      <w:tr w:rsidR="00A2444B" w:rsidRPr="000A5794" w14:paraId="3270A997" w14:textId="77777777" w:rsidTr="005316CE">
        <w:tc>
          <w:tcPr>
            <w:tcW w:w="0" w:type="auto"/>
            <w:tcBorders>
              <w:bottom w:val="single" w:sz="12" w:space="0" w:color="666666" w:themeColor="text1" w:themeTint="99"/>
              <w:right w:val="single" w:sz="12" w:space="0" w:color="666666" w:themeColor="text1" w:themeTint="99"/>
            </w:tcBorders>
          </w:tcPr>
          <w:p w14:paraId="6E8C10F9" w14:textId="77777777" w:rsidR="00A2444B" w:rsidRPr="000A5794" w:rsidRDefault="00A2444B" w:rsidP="00A2444B">
            <w:pPr>
              <w:pStyle w:val="Compact"/>
              <w:rPr>
                <w:rFonts w:ascii="Arial" w:hAnsi="Arial" w:cs="Arial"/>
                <w:b/>
                <w:sz w:val="20"/>
                <w:szCs w:val="20"/>
              </w:rPr>
            </w:pPr>
            <w:r w:rsidRPr="000A5794">
              <w:rPr>
                <w:rFonts w:ascii="Arial" w:hAnsi="Arial" w:cs="Arial"/>
                <w:b/>
                <w:sz w:val="20"/>
                <w:szCs w:val="20"/>
              </w:rPr>
              <w:t>Type</w:t>
            </w:r>
          </w:p>
        </w:tc>
        <w:tc>
          <w:tcPr>
            <w:tcW w:w="0" w:type="auto"/>
            <w:tcBorders>
              <w:left w:val="single" w:sz="12" w:space="0" w:color="666666" w:themeColor="text1" w:themeTint="99"/>
              <w:bottom w:val="single" w:sz="12" w:space="0" w:color="666666" w:themeColor="text1" w:themeTint="99"/>
              <w:right w:val="single" w:sz="12" w:space="0" w:color="666666" w:themeColor="text1" w:themeTint="99"/>
            </w:tcBorders>
          </w:tcPr>
          <w:p w14:paraId="0E74071D" w14:textId="0B886E52" w:rsidR="00A2444B" w:rsidRPr="000A5794" w:rsidRDefault="005316CE" w:rsidP="00A2444B">
            <w:pPr>
              <w:pStyle w:val="Compact"/>
              <w:rPr>
                <w:rFonts w:ascii="Arial" w:hAnsi="Arial" w:cs="Arial"/>
                <w:b/>
                <w:sz w:val="20"/>
                <w:szCs w:val="20"/>
              </w:rPr>
            </w:pPr>
            <w:r>
              <w:rPr>
                <w:rFonts w:ascii="Arial" w:hAnsi="Arial" w:cs="Arial"/>
                <w:b/>
                <w:sz w:val="20"/>
                <w:szCs w:val="20"/>
              </w:rPr>
              <w:t>N</w:t>
            </w:r>
            <w:r w:rsidR="00A2444B" w:rsidRPr="000A5794">
              <w:rPr>
                <w:rFonts w:ascii="Arial" w:hAnsi="Arial" w:cs="Arial"/>
                <w:b/>
                <w:sz w:val="20"/>
                <w:szCs w:val="20"/>
              </w:rPr>
              <w:t>ame</w:t>
            </w:r>
          </w:p>
        </w:tc>
        <w:tc>
          <w:tcPr>
            <w:tcW w:w="3714" w:type="pct"/>
            <w:tcBorders>
              <w:left w:val="single" w:sz="12" w:space="0" w:color="666666" w:themeColor="text1" w:themeTint="99"/>
              <w:bottom w:val="single" w:sz="12" w:space="0" w:color="666666" w:themeColor="text1" w:themeTint="99"/>
            </w:tcBorders>
          </w:tcPr>
          <w:p w14:paraId="14419152" w14:textId="77777777" w:rsidR="00A2444B" w:rsidRPr="000A5794" w:rsidRDefault="00A2444B" w:rsidP="00A2444B">
            <w:pPr>
              <w:pStyle w:val="Compact"/>
              <w:rPr>
                <w:rFonts w:ascii="Arial" w:hAnsi="Arial" w:cs="Arial"/>
                <w:b/>
                <w:sz w:val="20"/>
                <w:szCs w:val="20"/>
              </w:rPr>
            </w:pPr>
            <w:r w:rsidRPr="000A5794">
              <w:rPr>
                <w:rFonts w:ascii="Arial" w:hAnsi="Arial" w:cs="Arial"/>
                <w:b/>
                <w:sz w:val="20"/>
                <w:szCs w:val="20"/>
              </w:rPr>
              <w:t>Description</w:t>
            </w:r>
          </w:p>
        </w:tc>
      </w:tr>
      <w:tr w:rsidR="00A2444B" w:rsidRPr="002D4F74" w14:paraId="31A919E5" w14:textId="77777777" w:rsidTr="005316CE">
        <w:tc>
          <w:tcPr>
            <w:tcW w:w="0" w:type="auto"/>
            <w:tcBorders>
              <w:top w:val="single" w:sz="12" w:space="0" w:color="666666" w:themeColor="text1" w:themeTint="99"/>
            </w:tcBorders>
          </w:tcPr>
          <w:p w14:paraId="2726E58A" w14:textId="77777777" w:rsidR="00A2444B" w:rsidRPr="002D4F74" w:rsidRDefault="00A2444B" w:rsidP="00A2444B">
            <w:pPr>
              <w:pStyle w:val="Compact"/>
              <w:keepNext/>
              <w:rPr>
                <w:rFonts w:ascii="Arial" w:hAnsi="Arial" w:cs="Arial"/>
                <w:sz w:val="20"/>
                <w:szCs w:val="20"/>
              </w:rPr>
            </w:pPr>
            <w:r w:rsidRPr="002D4F74">
              <w:rPr>
                <w:rFonts w:ascii="Arial" w:hAnsi="Arial" w:cs="Arial"/>
                <w:sz w:val="20"/>
                <w:szCs w:val="20"/>
              </w:rPr>
              <w:t>uint8</w:t>
            </w:r>
          </w:p>
        </w:tc>
        <w:tc>
          <w:tcPr>
            <w:tcW w:w="0" w:type="auto"/>
            <w:tcBorders>
              <w:top w:val="single" w:sz="12" w:space="0" w:color="666666" w:themeColor="text1" w:themeTint="99"/>
            </w:tcBorders>
          </w:tcPr>
          <w:p w14:paraId="1A40B740" w14:textId="77777777" w:rsidR="00A2444B" w:rsidRPr="002D4F74" w:rsidRDefault="00A2444B" w:rsidP="00A2444B">
            <w:pPr>
              <w:pStyle w:val="Compact"/>
              <w:keepNext/>
              <w:rPr>
                <w:rFonts w:ascii="Arial" w:hAnsi="Arial" w:cs="Arial"/>
                <w:sz w:val="20"/>
                <w:szCs w:val="20"/>
              </w:rPr>
            </w:pPr>
            <w:r w:rsidRPr="002D4F74">
              <w:rPr>
                <w:rFonts w:ascii="Arial" w:hAnsi="Arial" w:cs="Arial"/>
                <w:sz w:val="20"/>
                <w:szCs w:val="20"/>
              </w:rPr>
              <w:t>format</w:t>
            </w:r>
          </w:p>
        </w:tc>
        <w:tc>
          <w:tcPr>
            <w:tcW w:w="3714" w:type="pct"/>
            <w:tcBorders>
              <w:top w:val="single" w:sz="12" w:space="0" w:color="666666" w:themeColor="text1" w:themeTint="99"/>
            </w:tcBorders>
          </w:tcPr>
          <w:p w14:paraId="3FC2DD1B" w14:textId="0F7C7D44" w:rsidR="00A2444B" w:rsidRPr="002D4F74" w:rsidRDefault="00A2444B" w:rsidP="005316CE">
            <w:pPr>
              <w:pStyle w:val="Compact"/>
              <w:keepNext/>
              <w:rPr>
                <w:rFonts w:ascii="Arial" w:hAnsi="Arial" w:cs="Arial"/>
                <w:sz w:val="20"/>
                <w:szCs w:val="20"/>
              </w:rPr>
            </w:pPr>
            <w:r w:rsidRPr="002D4F74">
              <w:rPr>
                <w:rFonts w:ascii="Arial" w:hAnsi="Arial" w:cs="Arial"/>
                <w:sz w:val="20"/>
                <w:szCs w:val="20"/>
              </w:rPr>
              <w:t>Set to 1</w:t>
            </w:r>
            <w:r w:rsidR="005316CE">
              <w:rPr>
                <w:rFonts w:ascii="Arial" w:hAnsi="Arial" w:cs="Arial"/>
                <w:sz w:val="20"/>
                <w:szCs w:val="20"/>
              </w:rPr>
              <w:t>9</w:t>
            </w:r>
            <w:r w:rsidRPr="002D4F74">
              <w:rPr>
                <w:rFonts w:ascii="Arial" w:hAnsi="Arial" w:cs="Arial"/>
                <w:sz w:val="20"/>
                <w:szCs w:val="20"/>
              </w:rPr>
              <w:t>.</w:t>
            </w:r>
          </w:p>
        </w:tc>
      </w:tr>
      <w:tr w:rsidR="00A2444B" w:rsidRPr="002D4F74" w14:paraId="48EF2516" w14:textId="77777777" w:rsidTr="005316CE">
        <w:tc>
          <w:tcPr>
            <w:tcW w:w="0" w:type="auto"/>
          </w:tcPr>
          <w:p w14:paraId="3F532BCD" w14:textId="77777777" w:rsidR="00A2444B" w:rsidRPr="002D4F74" w:rsidRDefault="00A2444B" w:rsidP="00A2444B">
            <w:pPr>
              <w:pStyle w:val="Compact"/>
              <w:keepNext/>
              <w:rPr>
                <w:rFonts w:ascii="Arial" w:hAnsi="Arial" w:cs="Arial"/>
                <w:sz w:val="20"/>
                <w:szCs w:val="20"/>
              </w:rPr>
            </w:pPr>
            <w:r w:rsidRPr="002D4F74">
              <w:rPr>
                <w:rFonts w:ascii="Arial" w:hAnsi="Arial" w:cs="Arial"/>
                <w:sz w:val="20"/>
                <w:szCs w:val="20"/>
              </w:rPr>
              <w:t>Offset24</w:t>
            </w:r>
          </w:p>
        </w:tc>
        <w:tc>
          <w:tcPr>
            <w:tcW w:w="0" w:type="auto"/>
          </w:tcPr>
          <w:p w14:paraId="74C4277E" w14:textId="77777777" w:rsidR="00A2444B" w:rsidRPr="002D4F74" w:rsidRDefault="00A2444B" w:rsidP="00A2444B">
            <w:pPr>
              <w:pStyle w:val="Compact"/>
              <w:keepNext/>
              <w:rPr>
                <w:rFonts w:ascii="Arial" w:hAnsi="Arial" w:cs="Arial"/>
                <w:sz w:val="20"/>
                <w:szCs w:val="20"/>
              </w:rPr>
            </w:pPr>
            <w:proofErr w:type="spellStart"/>
            <w:r w:rsidRPr="002D4F74">
              <w:rPr>
                <w:rFonts w:ascii="Arial" w:hAnsi="Arial" w:cs="Arial"/>
                <w:sz w:val="20"/>
                <w:szCs w:val="20"/>
              </w:rPr>
              <w:t>paintOffset</w:t>
            </w:r>
            <w:proofErr w:type="spellEnd"/>
          </w:p>
        </w:tc>
        <w:tc>
          <w:tcPr>
            <w:tcW w:w="3714" w:type="pct"/>
          </w:tcPr>
          <w:p w14:paraId="242C0CAE" w14:textId="77777777" w:rsidR="00A2444B" w:rsidRPr="002D4F74" w:rsidRDefault="00A2444B" w:rsidP="00A2444B">
            <w:pPr>
              <w:pStyle w:val="Compact"/>
              <w:keepNext/>
              <w:rPr>
                <w:rFonts w:ascii="Arial" w:hAnsi="Arial" w:cs="Arial"/>
                <w:sz w:val="20"/>
                <w:szCs w:val="20"/>
              </w:rPr>
            </w:pPr>
            <w:r w:rsidRPr="002D4F74">
              <w:rPr>
                <w:rFonts w:ascii="Arial" w:hAnsi="Arial" w:cs="Arial"/>
                <w:sz w:val="20"/>
                <w:szCs w:val="20"/>
              </w:rPr>
              <w:t>Offset to a Paint subtable.</w:t>
            </w:r>
          </w:p>
        </w:tc>
      </w:tr>
      <w:tr w:rsidR="00A2444B" w:rsidRPr="002D4F74" w14:paraId="649F5C31" w14:textId="77777777" w:rsidTr="005316CE">
        <w:tc>
          <w:tcPr>
            <w:tcW w:w="0" w:type="auto"/>
          </w:tcPr>
          <w:p w14:paraId="196E8779" w14:textId="77777777" w:rsidR="00A2444B" w:rsidRPr="002D4F74" w:rsidRDefault="00A2444B" w:rsidP="00A2444B">
            <w:pPr>
              <w:pStyle w:val="Compact"/>
              <w:keepNext/>
              <w:rPr>
                <w:rFonts w:ascii="Arial" w:hAnsi="Arial" w:cs="Arial"/>
                <w:sz w:val="20"/>
                <w:szCs w:val="20"/>
              </w:rPr>
            </w:pPr>
            <w:proofErr w:type="spellStart"/>
            <w:r w:rsidRPr="002D4F74">
              <w:rPr>
                <w:rFonts w:ascii="Arial" w:hAnsi="Arial" w:cs="Arial"/>
                <w:sz w:val="20"/>
                <w:szCs w:val="20"/>
              </w:rPr>
              <w:t>VarFixed</w:t>
            </w:r>
            <w:proofErr w:type="spellEnd"/>
          </w:p>
        </w:tc>
        <w:tc>
          <w:tcPr>
            <w:tcW w:w="0" w:type="auto"/>
          </w:tcPr>
          <w:p w14:paraId="404FF590" w14:textId="77777777" w:rsidR="00A2444B" w:rsidRPr="002D4F74" w:rsidRDefault="00A2444B" w:rsidP="00A2444B">
            <w:pPr>
              <w:pStyle w:val="Compact"/>
              <w:keepNext/>
              <w:rPr>
                <w:rFonts w:ascii="Arial" w:hAnsi="Arial" w:cs="Arial"/>
                <w:sz w:val="20"/>
                <w:szCs w:val="20"/>
              </w:rPr>
            </w:pPr>
            <w:proofErr w:type="spellStart"/>
            <w:r w:rsidRPr="002D4F74">
              <w:rPr>
                <w:rFonts w:ascii="Arial" w:hAnsi="Arial" w:cs="Arial"/>
                <w:sz w:val="20"/>
                <w:szCs w:val="20"/>
              </w:rPr>
              <w:t>xSkewAngle</w:t>
            </w:r>
            <w:proofErr w:type="spellEnd"/>
          </w:p>
        </w:tc>
        <w:tc>
          <w:tcPr>
            <w:tcW w:w="3714" w:type="pct"/>
          </w:tcPr>
          <w:p w14:paraId="568C6F86" w14:textId="77777777" w:rsidR="00A2444B" w:rsidRPr="002D4F74" w:rsidRDefault="00A2444B" w:rsidP="00A2444B">
            <w:pPr>
              <w:pStyle w:val="Compact"/>
              <w:keepNext/>
              <w:rPr>
                <w:rFonts w:ascii="Arial" w:hAnsi="Arial" w:cs="Arial"/>
                <w:sz w:val="20"/>
                <w:szCs w:val="20"/>
              </w:rPr>
            </w:pPr>
            <w:r w:rsidRPr="002D4F74">
              <w:rPr>
                <w:rFonts w:ascii="Arial" w:hAnsi="Arial" w:cs="Arial"/>
                <w:sz w:val="20"/>
                <w:szCs w:val="20"/>
              </w:rPr>
              <w:t>Angle of skew in the direction of the x-axis, in counter-clockwise degrees.</w:t>
            </w:r>
          </w:p>
        </w:tc>
      </w:tr>
      <w:tr w:rsidR="00A2444B" w:rsidRPr="002D4F74" w14:paraId="7C80CEA4" w14:textId="77777777" w:rsidTr="005316CE">
        <w:tc>
          <w:tcPr>
            <w:tcW w:w="0" w:type="auto"/>
          </w:tcPr>
          <w:p w14:paraId="50A0AEF3" w14:textId="77777777" w:rsidR="00A2444B" w:rsidRPr="002D4F74" w:rsidRDefault="00A2444B" w:rsidP="00A2444B">
            <w:pPr>
              <w:pStyle w:val="Compact"/>
              <w:keepNext/>
              <w:rPr>
                <w:rFonts w:ascii="Arial" w:hAnsi="Arial" w:cs="Arial"/>
                <w:sz w:val="20"/>
                <w:szCs w:val="20"/>
              </w:rPr>
            </w:pPr>
            <w:proofErr w:type="spellStart"/>
            <w:r w:rsidRPr="002D4F74">
              <w:rPr>
                <w:rFonts w:ascii="Arial" w:hAnsi="Arial" w:cs="Arial"/>
                <w:sz w:val="20"/>
                <w:szCs w:val="20"/>
              </w:rPr>
              <w:t>VarFixed</w:t>
            </w:r>
            <w:proofErr w:type="spellEnd"/>
          </w:p>
        </w:tc>
        <w:tc>
          <w:tcPr>
            <w:tcW w:w="0" w:type="auto"/>
          </w:tcPr>
          <w:p w14:paraId="3F647060" w14:textId="77777777" w:rsidR="00A2444B" w:rsidRPr="002D4F74" w:rsidRDefault="00A2444B" w:rsidP="00A2444B">
            <w:pPr>
              <w:pStyle w:val="Compact"/>
              <w:keepNext/>
              <w:rPr>
                <w:rFonts w:ascii="Arial" w:hAnsi="Arial" w:cs="Arial"/>
                <w:sz w:val="20"/>
                <w:szCs w:val="20"/>
              </w:rPr>
            </w:pPr>
            <w:proofErr w:type="spellStart"/>
            <w:r w:rsidRPr="002D4F74">
              <w:rPr>
                <w:rFonts w:ascii="Arial" w:hAnsi="Arial" w:cs="Arial"/>
                <w:sz w:val="20"/>
                <w:szCs w:val="20"/>
              </w:rPr>
              <w:t>ySkewAngle</w:t>
            </w:r>
            <w:proofErr w:type="spellEnd"/>
          </w:p>
        </w:tc>
        <w:tc>
          <w:tcPr>
            <w:tcW w:w="3714" w:type="pct"/>
          </w:tcPr>
          <w:p w14:paraId="0B37F363" w14:textId="77777777" w:rsidR="00A2444B" w:rsidRPr="002D4F74" w:rsidRDefault="00A2444B" w:rsidP="00A2444B">
            <w:pPr>
              <w:pStyle w:val="Compact"/>
              <w:keepNext/>
              <w:rPr>
                <w:rFonts w:ascii="Arial" w:hAnsi="Arial" w:cs="Arial"/>
                <w:sz w:val="20"/>
                <w:szCs w:val="20"/>
              </w:rPr>
            </w:pPr>
            <w:r w:rsidRPr="002D4F74">
              <w:rPr>
                <w:rFonts w:ascii="Arial" w:hAnsi="Arial" w:cs="Arial"/>
                <w:sz w:val="20"/>
                <w:szCs w:val="20"/>
              </w:rPr>
              <w:t>Angle of skew in the direction of the y-axis, in counter-clockwise degrees.</w:t>
            </w:r>
          </w:p>
        </w:tc>
      </w:tr>
      <w:tr w:rsidR="00A2444B" w:rsidRPr="002D4F74" w14:paraId="357774C0" w14:textId="77777777" w:rsidTr="005316CE">
        <w:tc>
          <w:tcPr>
            <w:tcW w:w="0" w:type="auto"/>
          </w:tcPr>
          <w:p w14:paraId="748453D3" w14:textId="77777777" w:rsidR="00A2444B" w:rsidRPr="002D4F74" w:rsidRDefault="00A2444B" w:rsidP="00A2444B">
            <w:pPr>
              <w:pStyle w:val="Compact"/>
              <w:keepNext/>
              <w:rPr>
                <w:rFonts w:ascii="Arial" w:hAnsi="Arial" w:cs="Arial"/>
                <w:sz w:val="20"/>
                <w:szCs w:val="20"/>
              </w:rPr>
            </w:pPr>
            <w:proofErr w:type="spellStart"/>
            <w:r w:rsidRPr="002D4F74">
              <w:rPr>
                <w:rFonts w:ascii="Arial" w:hAnsi="Arial" w:cs="Arial"/>
                <w:sz w:val="20"/>
                <w:szCs w:val="20"/>
              </w:rPr>
              <w:t>VarFixed</w:t>
            </w:r>
            <w:proofErr w:type="spellEnd"/>
          </w:p>
        </w:tc>
        <w:tc>
          <w:tcPr>
            <w:tcW w:w="0" w:type="auto"/>
          </w:tcPr>
          <w:p w14:paraId="1390B560" w14:textId="77777777" w:rsidR="00A2444B" w:rsidRPr="002D4F74" w:rsidRDefault="00A2444B" w:rsidP="00A2444B">
            <w:pPr>
              <w:pStyle w:val="Compact"/>
              <w:keepNext/>
              <w:rPr>
                <w:rFonts w:ascii="Arial" w:hAnsi="Arial" w:cs="Arial"/>
                <w:sz w:val="20"/>
                <w:szCs w:val="20"/>
              </w:rPr>
            </w:pPr>
            <w:proofErr w:type="spellStart"/>
            <w:r w:rsidRPr="002D4F74">
              <w:rPr>
                <w:rFonts w:ascii="Arial" w:hAnsi="Arial" w:cs="Arial"/>
                <w:sz w:val="20"/>
                <w:szCs w:val="20"/>
              </w:rPr>
              <w:t>centerX</w:t>
            </w:r>
            <w:proofErr w:type="spellEnd"/>
          </w:p>
        </w:tc>
        <w:tc>
          <w:tcPr>
            <w:tcW w:w="3714" w:type="pct"/>
          </w:tcPr>
          <w:p w14:paraId="318AD0C2" w14:textId="77777777" w:rsidR="00A2444B" w:rsidRPr="002D4F74" w:rsidRDefault="00A2444B" w:rsidP="00A2444B">
            <w:pPr>
              <w:pStyle w:val="Compact"/>
              <w:keepNext/>
              <w:rPr>
                <w:rFonts w:ascii="Arial" w:hAnsi="Arial" w:cs="Arial"/>
                <w:sz w:val="20"/>
                <w:szCs w:val="20"/>
              </w:rPr>
            </w:pPr>
            <w:r w:rsidRPr="002D4F74">
              <w:rPr>
                <w:rFonts w:ascii="Arial" w:hAnsi="Arial" w:cs="Arial"/>
                <w:sz w:val="20"/>
                <w:szCs w:val="20"/>
              </w:rPr>
              <w:t>x coordinate for the center of rotation.</w:t>
            </w:r>
          </w:p>
        </w:tc>
      </w:tr>
      <w:tr w:rsidR="00A2444B" w:rsidRPr="002D4F74" w14:paraId="07106B90" w14:textId="77777777" w:rsidTr="005316CE">
        <w:tc>
          <w:tcPr>
            <w:tcW w:w="0" w:type="auto"/>
          </w:tcPr>
          <w:p w14:paraId="42C6AE29" w14:textId="77777777" w:rsidR="00A2444B" w:rsidRPr="002D4F74" w:rsidRDefault="00A2444B" w:rsidP="00A2444B">
            <w:pPr>
              <w:pStyle w:val="Compact"/>
              <w:rPr>
                <w:rFonts w:ascii="Arial" w:hAnsi="Arial" w:cs="Arial"/>
                <w:sz w:val="20"/>
                <w:szCs w:val="20"/>
              </w:rPr>
            </w:pPr>
            <w:proofErr w:type="spellStart"/>
            <w:r w:rsidRPr="002D4F74">
              <w:rPr>
                <w:rFonts w:ascii="Arial" w:hAnsi="Arial" w:cs="Arial"/>
                <w:sz w:val="20"/>
                <w:szCs w:val="20"/>
              </w:rPr>
              <w:t>VarFixed</w:t>
            </w:r>
            <w:proofErr w:type="spellEnd"/>
          </w:p>
        </w:tc>
        <w:tc>
          <w:tcPr>
            <w:tcW w:w="0" w:type="auto"/>
          </w:tcPr>
          <w:p w14:paraId="5B142E83" w14:textId="77777777" w:rsidR="00A2444B" w:rsidRPr="002D4F74" w:rsidRDefault="00A2444B" w:rsidP="00A2444B">
            <w:pPr>
              <w:pStyle w:val="Compact"/>
              <w:rPr>
                <w:rFonts w:ascii="Arial" w:hAnsi="Arial" w:cs="Arial"/>
                <w:sz w:val="20"/>
                <w:szCs w:val="20"/>
              </w:rPr>
            </w:pPr>
            <w:proofErr w:type="spellStart"/>
            <w:r w:rsidRPr="002D4F74">
              <w:rPr>
                <w:rFonts w:ascii="Arial" w:hAnsi="Arial" w:cs="Arial"/>
                <w:sz w:val="20"/>
                <w:szCs w:val="20"/>
              </w:rPr>
              <w:t>centerY</w:t>
            </w:r>
            <w:proofErr w:type="spellEnd"/>
          </w:p>
        </w:tc>
        <w:tc>
          <w:tcPr>
            <w:tcW w:w="3714" w:type="pct"/>
          </w:tcPr>
          <w:p w14:paraId="30494CB4" w14:textId="77777777" w:rsidR="00A2444B" w:rsidRPr="002D4F74" w:rsidRDefault="00A2444B" w:rsidP="00A2444B">
            <w:pPr>
              <w:pStyle w:val="Compact"/>
              <w:rPr>
                <w:rFonts w:ascii="Arial" w:hAnsi="Arial" w:cs="Arial"/>
                <w:sz w:val="20"/>
                <w:szCs w:val="20"/>
              </w:rPr>
            </w:pPr>
            <w:r w:rsidRPr="002D4F74">
              <w:rPr>
                <w:rFonts w:ascii="Arial" w:hAnsi="Arial" w:cs="Arial"/>
                <w:sz w:val="20"/>
                <w:szCs w:val="20"/>
              </w:rPr>
              <w:t>y coordinate for the center of rotation.</w:t>
            </w:r>
          </w:p>
        </w:tc>
      </w:tr>
    </w:tbl>
    <w:p w14:paraId="1BFB2272" w14:textId="511D1F86" w:rsidR="00A2444B" w:rsidRPr="00EB7BED" w:rsidRDefault="00A2444B" w:rsidP="00A2444B">
      <w:pPr>
        <w:pStyle w:val="BodyText"/>
        <w:spacing w:before="100" w:beforeAutospacing="1"/>
        <w:ind w:left="720" w:hanging="720"/>
        <w:rPr>
          <w:sz w:val="20"/>
          <w:szCs w:val="20"/>
        </w:rPr>
      </w:pPr>
      <w:r>
        <w:rPr>
          <w:sz w:val="20"/>
          <w:szCs w:val="20"/>
        </w:rPr>
        <w:t>NOTE</w:t>
      </w:r>
      <w:r w:rsidRPr="00EB7BED">
        <w:rPr>
          <w:sz w:val="20"/>
          <w:szCs w:val="20"/>
        </w:rPr>
        <w:tab/>
        <w:t xml:space="preserve">Pure skews </w:t>
      </w:r>
      <w:r w:rsidR="005316CE">
        <w:rPr>
          <w:sz w:val="20"/>
          <w:szCs w:val="20"/>
        </w:rPr>
        <w:t xml:space="preserve">about a point </w:t>
      </w:r>
      <w:r w:rsidRPr="00EB7BED">
        <w:rPr>
          <w:sz w:val="20"/>
          <w:szCs w:val="20"/>
        </w:rPr>
        <w:t xml:space="preserve">can also be represented using the </w:t>
      </w:r>
      <w:proofErr w:type="spellStart"/>
      <w:r w:rsidRPr="00EB7BED">
        <w:rPr>
          <w:sz w:val="20"/>
          <w:szCs w:val="20"/>
        </w:rPr>
        <w:t>PaintTransform</w:t>
      </w:r>
      <w:proofErr w:type="spellEnd"/>
      <w:r w:rsidRPr="00EB7BED">
        <w:rPr>
          <w:sz w:val="20"/>
          <w:szCs w:val="20"/>
        </w:rPr>
        <w:t xml:space="preserve"> </w:t>
      </w:r>
      <w:r w:rsidR="005316CE">
        <w:rPr>
          <w:sz w:val="20"/>
          <w:szCs w:val="20"/>
        </w:rPr>
        <w:t xml:space="preserve">or </w:t>
      </w:r>
      <w:proofErr w:type="spellStart"/>
      <w:r w:rsidR="005316CE" w:rsidRPr="00EB7BED">
        <w:rPr>
          <w:sz w:val="20"/>
          <w:szCs w:val="20"/>
        </w:rPr>
        <w:t>Paint</w:t>
      </w:r>
      <w:r w:rsidR="005316CE">
        <w:rPr>
          <w:sz w:val="20"/>
          <w:szCs w:val="20"/>
        </w:rPr>
        <w:t>Var</w:t>
      </w:r>
      <w:r w:rsidR="005316CE" w:rsidRPr="00EB7BED">
        <w:rPr>
          <w:sz w:val="20"/>
          <w:szCs w:val="20"/>
        </w:rPr>
        <w:t>Transform</w:t>
      </w:r>
      <w:proofErr w:type="spellEnd"/>
      <w:r w:rsidR="005316CE" w:rsidRPr="00EB7BED">
        <w:rPr>
          <w:sz w:val="20"/>
          <w:szCs w:val="20"/>
        </w:rPr>
        <w:t xml:space="preserve"> </w:t>
      </w:r>
      <w:r w:rsidRPr="00EB7BED">
        <w:rPr>
          <w:sz w:val="20"/>
          <w:szCs w:val="20"/>
        </w:rPr>
        <w:t xml:space="preserve">table. For skews about the origin, this could be done by setting matrix values as follows for </w:t>
      </w:r>
      <w:r w:rsidRPr="00EB7BED">
        <w:rPr>
          <w:i/>
          <w:iCs/>
          <w:sz w:val="20"/>
          <w:szCs w:val="20"/>
        </w:rPr>
        <w:t>x</w:t>
      </w:r>
      <w:r w:rsidRPr="00EB7BED">
        <w:rPr>
          <w:sz w:val="20"/>
          <w:szCs w:val="20"/>
        </w:rPr>
        <w:t xml:space="preserve"> skew angle φ and </w:t>
      </w:r>
      <w:r w:rsidRPr="00EB7BED">
        <w:rPr>
          <w:i/>
          <w:iCs/>
          <w:sz w:val="20"/>
          <w:szCs w:val="20"/>
        </w:rPr>
        <w:t>y</w:t>
      </w:r>
      <w:r w:rsidRPr="00EB7BED">
        <w:rPr>
          <w:sz w:val="20"/>
          <w:szCs w:val="20"/>
        </w:rPr>
        <w:t xml:space="preserve"> skew angle ψ:</w:t>
      </w:r>
    </w:p>
    <w:p w14:paraId="0C652C8F" w14:textId="77777777" w:rsidR="00A2444B" w:rsidRPr="00EB7BED" w:rsidRDefault="00A2444B" w:rsidP="00A2444B">
      <w:pPr>
        <w:pStyle w:val="Compact"/>
        <w:numPr>
          <w:ilvl w:val="0"/>
          <w:numId w:val="3"/>
        </w:numPr>
        <w:spacing w:before="0" w:after="100" w:afterAutospacing="1" w:line="240" w:lineRule="atLeast"/>
        <w:ind w:left="1267" w:hanging="475"/>
        <w:rPr>
          <w:rFonts w:ascii="Arial" w:hAnsi="Arial" w:cs="Arial"/>
          <w:sz w:val="20"/>
          <w:szCs w:val="20"/>
        </w:rPr>
      </w:pPr>
      <w:r w:rsidRPr="00EB7BED">
        <w:rPr>
          <w:rFonts w:ascii="Arial" w:hAnsi="Arial" w:cs="Arial"/>
          <w:i/>
          <w:iCs/>
          <w:sz w:val="20"/>
          <w:szCs w:val="20"/>
        </w:rPr>
        <w:t>xx</w:t>
      </w:r>
      <w:r w:rsidRPr="00EB7BED">
        <w:rPr>
          <w:rFonts w:ascii="Arial" w:hAnsi="Arial" w:cs="Arial"/>
          <w:sz w:val="20"/>
          <w:szCs w:val="20"/>
        </w:rPr>
        <w:t xml:space="preserve"> = </w:t>
      </w:r>
      <w:proofErr w:type="spellStart"/>
      <w:r w:rsidRPr="00EB7BED">
        <w:rPr>
          <w:rFonts w:ascii="Arial" w:hAnsi="Arial" w:cs="Arial"/>
          <w:i/>
          <w:iCs/>
          <w:sz w:val="20"/>
          <w:szCs w:val="20"/>
        </w:rPr>
        <w:t>yy</w:t>
      </w:r>
      <w:proofErr w:type="spellEnd"/>
      <w:r w:rsidRPr="00EB7BED">
        <w:rPr>
          <w:rFonts w:ascii="Arial" w:hAnsi="Arial" w:cs="Arial"/>
          <w:sz w:val="20"/>
          <w:szCs w:val="20"/>
        </w:rPr>
        <w:t xml:space="preserve"> = 1</w:t>
      </w:r>
    </w:p>
    <w:p w14:paraId="206B25D2" w14:textId="77777777" w:rsidR="00A2444B" w:rsidRPr="00EB7BED" w:rsidRDefault="00A2444B" w:rsidP="00A2444B">
      <w:pPr>
        <w:pStyle w:val="Compact"/>
        <w:numPr>
          <w:ilvl w:val="0"/>
          <w:numId w:val="3"/>
        </w:numPr>
        <w:spacing w:before="100" w:beforeAutospacing="1" w:after="100" w:afterAutospacing="1" w:line="240" w:lineRule="atLeast"/>
        <w:ind w:left="1253" w:hanging="475"/>
        <w:rPr>
          <w:rFonts w:ascii="Arial" w:hAnsi="Arial" w:cs="Arial"/>
          <w:sz w:val="20"/>
          <w:szCs w:val="20"/>
        </w:rPr>
      </w:pPr>
      <w:proofErr w:type="spellStart"/>
      <w:r w:rsidRPr="00EB7BED">
        <w:rPr>
          <w:rFonts w:ascii="Arial" w:hAnsi="Arial" w:cs="Arial"/>
          <w:i/>
          <w:iCs/>
          <w:sz w:val="20"/>
          <w:szCs w:val="20"/>
        </w:rPr>
        <w:t>yx</w:t>
      </w:r>
      <w:proofErr w:type="spellEnd"/>
      <w:r w:rsidRPr="00EB7BED">
        <w:rPr>
          <w:rFonts w:ascii="Arial" w:hAnsi="Arial" w:cs="Arial"/>
          <w:sz w:val="20"/>
          <w:szCs w:val="20"/>
        </w:rPr>
        <w:t xml:space="preserve"> = tan(ψ)</w:t>
      </w:r>
    </w:p>
    <w:p w14:paraId="4996A1C9" w14:textId="77777777" w:rsidR="00A2444B" w:rsidRPr="00EB7BED" w:rsidRDefault="00A2444B" w:rsidP="00A2444B">
      <w:pPr>
        <w:pStyle w:val="Compact"/>
        <w:numPr>
          <w:ilvl w:val="0"/>
          <w:numId w:val="3"/>
        </w:numPr>
        <w:spacing w:before="100" w:beforeAutospacing="1" w:after="100" w:afterAutospacing="1" w:line="240" w:lineRule="atLeast"/>
        <w:ind w:left="1253" w:hanging="475"/>
        <w:rPr>
          <w:rFonts w:ascii="Arial" w:hAnsi="Arial" w:cs="Arial"/>
          <w:sz w:val="20"/>
          <w:szCs w:val="20"/>
        </w:rPr>
      </w:pPr>
      <w:proofErr w:type="spellStart"/>
      <w:r w:rsidRPr="00EB7BED">
        <w:rPr>
          <w:rFonts w:ascii="Arial" w:hAnsi="Arial" w:cs="Arial"/>
          <w:i/>
          <w:iCs/>
          <w:sz w:val="20"/>
          <w:szCs w:val="20"/>
        </w:rPr>
        <w:t>xy</w:t>
      </w:r>
      <w:proofErr w:type="spellEnd"/>
      <w:r w:rsidRPr="00EB7BED">
        <w:rPr>
          <w:rFonts w:ascii="Arial" w:hAnsi="Arial" w:cs="Arial"/>
          <w:sz w:val="20"/>
          <w:szCs w:val="20"/>
        </w:rPr>
        <w:t xml:space="preserve"> = -tan(φ)</w:t>
      </w:r>
    </w:p>
    <w:p w14:paraId="32C97436" w14:textId="77777777" w:rsidR="00A2444B" w:rsidRPr="00EB7BED" w:rsidRDefault="00A2444B" w:rsidP="00A2444B">
      <w:pPr>
        <w:pStyle w:val="Compact"/>
        <w:numPr>
          <w:ilvl w:val="0"/>
          <w:numId w:val="3"/>
        </w:numPr>
        <w:spacing w:before="100" w:beforeAutospacing="1" w:after="100" w:afterAutospacing="1" w:line="240" w:lineRule="atLeast"/>
        <w:ind w:left="1253" w:hanging="475"/>
        <w:rPr>
          <w:rFonts w:ascii="Arial" w:hAnsi="Arial" w:cs="Arial"/>
          <w:sz w:val="20"/>
          <w:szCs w:val="20"/>
        </w:rPr>
      </w:pPr>
      <w:r w:rsidRPr="00EB7BED">
        <w:rPr>
          <w:rFonts w:ascii="Arial" w:hAnsi="Arial" w:cs="Arial"/>
          <w:i/>
          <w:iCs/>
          <w:sz w:val="20"/>
          <w:szCs w:val="20"/>
        </w:rPr>
        <w:t>dx</w:t>
      </w:r>
      <w:r w:rsidRPr="00EB7BED">
        <w:rPr>
          <w:rFonts w:ascii="Arial" w:hAnsi="Arial" w:cs="Arial"/>
          <w:sz w:val="20"/>
          <w:szCs w:val="20"/>
        </w:rPr>
        <w:t xml:space="preserve"> = </w:t>
      </w:r>
      <w:proofErr w:type="spellStart"/>
      <w:r w:rsidRPr="00EB7BED">
        <w:rPr>
          <w:rFonts w:ascii="Arial" w:hAnsi="Arial" w:cs="Arial"/>
          <w:i/>
          <w:iCs/>
          <w:sz w:val="20"/>
          <w:szCs w:val="20"/>
        </w:rPr>
        <w:t>dy</w:t>
      </w:r>
      <w:proofErr w:type="spellEnd"/>
      <w:r w:rsidRPr="00EB7BED">
        <w:rPr>
          <w:rFonts w:ascii="Arial" w:hAnsi="Arial" w:cs="Arial"/>
          <w:sz w:val="20"/>
          <w:szCs w:val="20"/>
        </w:rPr>
        <w:t xml:space="preserve"> = 0</w:t>
      </w:r>
    </w:p>
    <w:p w14:paraId="757C0D70" w14:textId="589BADCE" w:rsidR="00A2444B" w:rsidRPr="00EB7BED" w:rsidRDefault="00A2444B" w:rsidP="00A2444B">
      <w:pPr>
        <w:pStyle w:val="FirstParagraph"/>
        <w:spacing w:before="100" w:beforeAutospacing="1" w:after="100" w:afterAutospacing="1" w:line="240" w:lineRule="atLeast"/>
        <w:rPr>
          <w:rFonts w:ascii="Arial" w:hAnsi="Arial" w:cs="Arial"/>
          <w:sz w:val="20"/>
          <w:szCs w:val="20"/>
        </w:rPr>
      </w:pPr>
      <w:r w:rsidRPr="00EB7BED">
        <w:rPr>
          <w:rFonts w:ascii="Arial" w:hAnsi="Arial" w:cs="Arial"/>
          <w:sz w:val="20"/>
          <w:szCs w:val="20"/>
        </w:rPr>
        <w:t xml:space="preserve">The important difference of the </w:t>
      </w:r>
      <w:proofErr w:type="spellStart"/>
      <w:r w:rsidRPr="00EB7BED">
        <w:rPr>
          <w:rFonts w:ascii="Arial" w:hAnsi="Arial" w:cs="Arial"/>
          <w:sz w:val="20"/>
          <w:szCs w:val="20"/>
        </w:rPr>
        <w:t>PaintSkew</w:t>
      </w:r>
      <w:proofErr w:type="spellEnd"/>
      <w:r w:rsidRPr="00EB7BED">
        <w:rPr>
          <w:rFonts w:ascii="Arial" w:hAnsi="Arial" w:cs="Arial"/>
          <w:sz w:val="20"/>
          <w:szCs w:val="20"/>
        </w:rPr>
        <w:t xml:space="preserve"> </w:t>
      </w:r>
      <w:r w:rsidR="005316CE">
        <w:rPr>
          <w:rFonts w:ascii="Arial" w:hAnsi="Arial" w:cs="Arial"/>
          <w:sz w:val="20"/>
          <w:szCs w:val="20"/>
        </w:rPr>
        <w:t xml:space="preserve">and </w:t>
      </w:r>
      <w:proofErr w:type="spellStart"/>
      <w:r w:rsidR="005316CE" w:rsidRPr="00EB7BED">
        <w:rPr>
          <w:rFonts w:ascii="Arial" w:hAnsi="Arial" w:cs="Arial"/>
          <w:sz w:val="20"/>
          <w:szCs w:val="20"/>
        </w:rPr>
        <w:t>Paint</w:t>
      </w:r>
      <w:r w:rsidR="005316CE">
        <w:rPr>
          <w:rFonts w:ascii="Arial" w:hAnsi="Arial" w:cs="Arial"/>
          <w:sz w:val="20"/>
          <w:szCs w:val="20"/>
        </w:rPr>
        <w:t>Var</w:t>
      </w:r>
      <w:r w:rsidR="005316CE" w:rsidRPr="00EB7BED">
        <w:rPr>
          <w:rFonts w:ascii="Arial" w:hAnsi="Arial" w:cs="Arial"/>
          <w:sz w:val="20"/>
          <w:szCs w:val="20"/>
        </w:rPr>
        <w:t>Skew</w:t>
      </w:r>
      <w:proofErr w:type="spellEnd"/>
      <w:r w:rsidR="005316CE" w:rsidRPr="00EB7BED">
        <w:rPr>
          <w:rFonts w:ascii="Arial" w:hAnsi="Arial" w:cs="Arial"/>
          <w:sz w:val="20"/>
          <w:szCs w:val="20"/>
        </w:rPr>
        <w:t xml:space="preserve"> </w:t>
      </w:r>
      <w:r w:rsidRPr="00EB7BED">
        <w:rPr>
          <w:rFonts w:ascii="Arial" w:hAnsi="Arial" w:cs="Arial"/>
          <w:sz w:val="20"/>
          <w:szCs w:val="20"/>
        </w:rPr>
        <w:t>table</w:t>
      </w:r>
      <w:r w:rsidR="005316CE">
        <w:rPr>
          <w:rFonts w:ascii="Arial" w:hAnsi="Arial" w:cs="Arial"/>
          <w:sz w:val="20"/>
          <w:szCs w:val="20"/>
        </w:rPr>
        <w:t>s</w:t>
      </w:r>
      <w:r w:rsidRPr="00EB7BED">
        <w:rPr>
          <w:rFonts w:ascii="Arial" w:hAnsi="Arial" w:cs="Arial"/>
          <w:sz w:val="20"/>
          <w:szCs w:val="20"/>
        </w:rPr>
        <w:t xml:space="preserve"> is in being able to specify skew as an angle, rather than as changes to basis vectors. In variable fonts, if a skew angle needs to vary, </w:t>
      </w:r>
      <w:r w:rsidRPr="00EB7BED">
        <w:rPr>
          <w:rFonts w:ascii="Arial" w:hAnsi="Arial" w:cs="Arial"/>
          <w:sz w:val="20"/>
          <w:szCs w:val="20"/>
        </w:rPr>
        <w:lastRenderedPageBreak/>
        <w:t>it is easier to get smooth variation if an angle is specified directly than when using trigonometric functions to derive matrix elements.</w:t>
      </w:r>
    </w:p>
    <w:p w14:paraId="614AC2D1" w14:textId="77777777" w:rsidR="005316CE" w:rsidRPr="005316CE" w:rsidRDefault="005316CE" w:rsidP="005316CE">
      <w:pPr>
        <w:pStyle w:val="BodyText"/>
        <w:spacing w:before="100" w:beforeAutospacing="1" w:after="100" w:afterAutospacing="1"/>
        <w:rPr>
          <w:sz w:val="20"/>
          <w:szCs w:val="20"/>
        </w:rPr>
      </w:pPr>
      <w:r w:rsidRPr="005316CE">
        <w:rPr>
          <w:sz w:val="20"/>
          <w:szCs w:val="20"/>
        </w:rPr>
        <w:t xml:space="preserve">When combining the transform effect of a </w:t>
      </w:r>
      <w:proofErr w:type="spellStart"/>
      <w:r w:rsidRPr="005316CE">
        <w:rPr>
          <w:sz w:val="20"/>
          <w:szCs w:val="20"/>
        </w:rPr>
        <w:t>PaintSkew</w:t>
      </w:r>
      <w:proofErr w:type="spellEnd"/>
      <w:r w:rsidRPr="005316CE">
        <w:rPr>
          <w:sz w:val="20"/>
          <w:szCs w:val="20"/>
        </w:rPr>
        <w:t xml:space="preserve"> or </w:t>
      </w:r>
      <w:proofErr w:type="spellStart"/>
      <w:r w:rsidRPr="005316CE">
        <w:rPr>
          <w:sz w:val="20"/>
          <w:szCs w:val="20"/>
        </w:rPr>
        <w:t>PaintVarSkew</w:t>
      </w:r>
      <w:proofErr w:type="spellEnd"/>
      <w:r w:rsidRPr="005316CE">
        <w:rPr>
          <w:sz w:val="20"/>
          <w:szCs w:val="20"/>
        </w:rPr>
        <w:t xml:space="preserve"> table with other transforms, the result shall be the same as if the skew were represented using an equivalent matrix.</w:t>
      </w:r>
    </w:p>
    <w:p w14:paraId="331C6904" w14:textId="5F2FAC4E" w:rsidR="00A2444B" w:rsidRDefault="00A2444B" w:rsidP="00A2444B">
      <w:pPr>
        <w:pStyle w:val="BodyText"/>
        <w:spacing w:before="100" w:beforeAutospacing="1" w:after="100" w:afterAutospacing="1"/>
        <w:rPr>
          <w:sz w:val="20"/>
          <w:szCs w:val="20"/>
        </w:rPr>
      </w:pPr>
      <w:r w:rsidRPr="00EB7BED">
        <w:rPr>
          <w:sz w:val="20"/>
          <w:szCs w:val="20"/>
        </w:rPr>
        <w:t>A skew can result in the pre-transform position (0, 0) being moved elsewhere. See 5.7.11.2.5.</w:t>
      </w:r>
      <w:r w:rsidR="005316CE">
        <w:rPr>
          <w:sz w:val="20"/>
          <w:szCs w:val="20"/>
        </w:rPr>
        <w:t>8</w:t>
      </w:r>
      <w:r w:rsidRPr="00EB7BED">
        <w:rPr>
          <w:sz w:val="20"/>
          <w:szCs w:val="20"/>
        </w:rPr>
        <w:t xml:space="preserve"> regarding alignment of the transformed content with the destination.</w:t>
      </w:r>
    </w:p>
    <w:p w14:paraId="697626CF" w14:textId="4C0019A4" w:rsidR="005316CE" w:rsidRDefault="005316CE" w:rsidP="00A2444B">
      <w:pPr>
        <w:pStyle w:val="BodyText"/>
        <w:spacing w:before="100" w:beforeAutospacing="1" w:after="100" w:afterAutospacing="1"/>
        <w:rPr>
          <w:sz w:val="20"/>
          <w:szCs w:val="20"/>
        </w:rPr>
      </w:pPr>
    </w:p>
    <w:p w14:paraId="29E937AC" w14:textId="0DBFC1CB" w:rsidR="005316CE" w:rsidRDefault="005316CE" w:rsidP="005316CE">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5.7.11</w:t>
      </w:r>
      <w:r w:rsidRPr="00283CB0">
        <w:rPr>
          <w:rFonts w:ascii="Times New Roman" w:eastAsia="SimSun" w:hAnsi="Times New Roman" w:cs="Times New Roman"/>
          <w:i/>
          <w:sz w:val="24"/>
          <w:szCs w:val="24"/>
          <w:lang w:eastAsia="zh-CN"/>
        </w:rPr>
        <w:t>.</w:t>
      </w:r>
      <w:r>
        <w:rPr>
          <w:rFonts w:ascii="Times New Roman" w:eastAsia="SimSun" w:hAnsi="Times New Roman" w:cs="Times New Roman"/>
          <w:i/>
          <w:sz w:val="24"/>
          <w:szCs w:val="24"/>
          <w:lang w:eastAsia="zh-CN"/>
        </w:rPr>
        <w:t xml:space="preserve">2.5.12 </w:t>
      </w:r>
    </w:p>
    <w:p w14:paraId="7309994C" w14:textId="20980ED1" w:rsidR="005316CE" w:rsidRPr="00283CB0" w:rsidRDefault="005316CE" w:rsidP="005316CE">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 xml:space="preserve">Rename the newly renumbered </w:t>
      </w:r>
      <w:proofErr w:type="spellStart"/>
      <w:r>
        <w:rPr>
          <w:rFonts w:ascii="Times New Roman" w:eastAsia="SimSun" w:hAnsi="Times New Roman" w:cs="Times New Roman"/>
          <w:i/>
          <w:sz w:val="24"/>
          <w:szCs w:val="24"/>
          <w:lang w:eastAsia="zh-CN"/>
        </w:rPr>
        <w:t>subclause</w:t>
      </w:r>
      <w:proofErr w:type="spellEnd"/>
      <w:r>
        <w:rPr>
          <w:rFonts w:ascii="Times New Roman" w:eastAsia="SimSun" w:hAnsi="Times New Roman" w:cs="Times New Roman"/>
          <w:i/>
          <w:sz w:val="24"/>
          <w:szCs w:val="24"/>
          <w:lang w:eastAsia="zh-CN"/>
        </w:rPr>
        <w:t xml:space="preserve"> 5.7.11</w:t>
      </w:r>
      <w:r w:rsidRPr="00283CB0">
        <w:rPr>
          <w:rFonts w:ascii="Times New Roman" w:eastAsia="SimSun" w:hAnsi="Times New Roman" w:cs="Times New Roman"/>
          <w:i/>
          <w:sz w:val="24"/>
          <w:szCs w:val="24"/>
          <w:lang w:eastAsia="zh-CN"/>
        </w:rPr>
        <w:t>.</w:t>
      </w:r>
      <w:r>
        <w:rPr>
          <w:rFonts w:ascii="Times New Roman" w:eastAsia="SimSun" w:hAnsi="Times New Roman" w:cs="Times New Roman"/>
          <w:i/>
          <w:sz w:val="24"/>
          <w:szCs w:val="24"/>
          <w:lang w:eastAsia="zh-CN"/>
        </w:rPr>
        <w:t xml:space="preserve">2.5.12 “Format 11: </w:t>
      </w:r>
      <w:proofErr w:type="spellStart"/>
      <w:r>
        <w:rPr>
          <w:rFonts w:ascii="Times New Roman" w:hAnsi="Times New Roman" w:cs="Times New Roman"/>
          <w:bCs/>
          <w:i/>
          <w:sz w:val="24"/>
          <w:szCs w:val="24"/>
        </w:rPr>
        <w:t>PaintComposite</w:t>
      </w:r>
      <w:proofErr w:type="spellEnd"/>
      <w:r>
        <w:rPr>
          <w:rFonts w:ascii="Times New Roman" w:eastAsia="SimSun" w:hAnsi="Times New Roman" w:cs="Times New Roman"/>
          <w:i/>
          <w:sz w:val="24"/>
          <w:szCs w:val="24"/>
          <w:lang w:eastAsia="zh-CN"/>
        </w:rPr>
        <w:t xml:space="preserve">” to “Format 20: </w:t>
      </w:r>
      <w:proofErr w:type="spellStart"/>
      <w:r w:rsidR="00550D82">
        <w:rPr>
          <w:rFonts w:ascii="Times New Roman" w:hAnsi="Times New Roman" w:cs="Times New Roman"/>
          <w:bCs/>
          <w:i/>
          <w:sz w:val="24"/>
          <w:szCs w:val="24"/>
        </w:rPr>
        <w:t>PaintComposite</w:t>
      </w:r>
      <w:proofErr w:type="spellEnd"/>
      <w:r>
        <w:rPr>
          <w:rFonts w:ascii="Times New Roman" w:eastAsia="SimSun" w:hAnsi="Times New Roman" w:cs="Times New Roman"/>
          <w:i/>
          <w:sz w:val="24"/>
          <w:szCs w:val="24"/>
          <w:lang w:eastAsia="zh-CN"/>
        </w:rPr>
        <w:t xml:space="preserve">”, and update format number to “20” in the first paragraph and in both </w:t>
      </w:r>
      <w:proofErr w:type="spellStart"/>
      <w:r w:rsidR="00550D82">
        <w:rPr>
          <w:rFonts w:ascii="Times New Roman" w:hAnsi="Times New Roman" w:cs="Times New Roman"/>
          <w:bCs/>
          <w:i/>
          <w:sz w:val="24"/>
          <w:szCs w:val="24"/>
        </w:rPr>
        <w:t>PaintComposite</w:t>
      </w:r>
      <w:proofErr w:type="spellEnd"/>
      <w:r w:rsidR="00550D82">
        <w:rPr>
          <w:rFonts w:ascii="Times New Roman" w:eastAsia="SimSun" w:hAnsi="Times New Roman" w:cs="Times New Roman"/>
          <w:i/>
          <w:sz w:val="24"/>
          <w:szCs w:val="24"/>
          <w:lang w:eastAsia="zh-CN"/>
        </w:rPr>
        <w:t xml:space="preserve"> </w:t>
      </w:r>
      <w:r>
        <w:rPr>
          <w:rFonts w:ascii="Times New Roman" w:eastAsia="SimSun" w:hAnsi="Times New Roman" w:cs="Times New Roman"/>
          <w:i/>
          <w:sz w:val="24"/>
          <w:szCs w:val="24"/>
          <w:lang w:eastAsia="zh-CN"/>
        </w:rPr>
        <w:t>table header and format field description.</w:t>
      </w:r>
    </w:p>
    <w:p w14:paraId="3AE475C1" w14:textId="77777777" w:rsidR="005316CE" w:rsidRPr="00EB7BED" w:rsidRDefault="005316CE" w:rsidP="00A2444B">
      <w:pPr>
        <w:pStyle w:val="BodyText"/>
        <w:spacing w:before="100" w:beforeAutospacing="1" w:after="100" w:afterAutospacing="1"/>
        <w:rPr>
          <w:sz w:val="20"/>
          <w:szCs w:val="20"/>
        </w:rPr>
      </w:pPr>
    </w:p>
    <w:p w14:paraId="299716BB" w14:textId="29D45EA2" w:rsidR="00FC64AD" w:rsidRPr="00283CB0" w:rsidRDefault="00FC64AD" w:rsidP="00FC64AD">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5.7.11</w:t>
      </w:r>
      <w:r w:rsidRPr="00283CB0">
        <w:rPr>
          <w:rFonts w:ascii="Times New Roman" w:eastAsia="SimSun" w:hAnsi="Times New Roman" w:cs="Times New Roman"/>
          <w:i/>
          <w:sz w:val="24"/>
          <w:szCs w:val="24"/>
          <w:lang w:eastAsia="zh-CN"/>
        </w:rPr>
        <w:t>.</w:t>
      </w:r>
      <w:r>
        <w:rPr>
          <w:rFonts w:ascii="Times New Roman" w:eastAsia="SimSun" w:hAnsi="Times New Roman" w:cs="Times New Roman"/>
          <w:i/>
          <w:sz w:val="24"/>
          <w:szCs w:val="24"/>
          <w:lang w:eastAsia="zh-CN"/>
        </w:rPr>
        <w:t>3 “</w:t>
      </w:r>
      <w:r w:rsidRPr="00FC64AD">
        <w:rPr>
          <w:rFonts w:ascii="Times New Roman" w:hAnsi="Times New Roman" w:cs="Times New Roman"/>
          <w:bCs/>
          <w:i/>
          <w:sz w:val="24"/>
          <w:szCs w:val="24"/>
        </w:rPr>
        <w:t>COLR version 1 rendering algorithm</w:t>
      </w:r>
      <w:r>
        <w:rPr>
          <w:rFonts w:ascii="Times New Roman" w:eastAsia="SimSun" w:hAnsi="Times New Roman" w:cs="Times New Roman"/>
          <w:i/>
          <w:sz w:val="24"/>
          <w:szCs w:val="24"/>
          <w:lang w:eastAsia="zh-CN"/>
        </w:rPr>
        <w:t>”</w:t>
      </w:r>
    </w:p>
    <w:p w14:paraId="244FCDE4" w14:textId="140CE2E1" w:rsidR="00FC64AD" w:rsidRPr="00283CB0" w:rsidRDefault="00FC64AD" w:rsidP="00FC64AD">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 xml:space="preserve">In the end of the </w:t>
      </w:r>
      <w:proofErr w:type="spellStart"/>
      <w:r>
        <w:rPr>
          <w:rFonts w:ascii="Times New Roman" w:eastAsia="SimSun" w:hAnsi="Times New Roman" w:cs="Times New Roman"/>
          <w:i/>
          <w:sz w:val="24"/>
          <w:szCs w:val="24"/>
          <w:lang w:eastAsia="zh-CN"/>
        </w:rPr>
        <w:t>subclause</w:t>
      </w:r>
      <w:proofErr w:type="spellEnd"/>
      <w:r>
        <w:rPr>
          <w:rFonts w:ascii="Times New Roman" w:eastAsia="SimSun" w:hAnsi="Times New Roman" w:cs="Times New Roman"/>
          <w:i/>
          <w:sz w:val="24"/>
          <w:szCs w:val="24"/>
          <w:lang w:eastAsia="zh-CN"/>
        </w:rPr>
        <w:t>, r</w:t>
      </w:r>
      <w:r w:rsidRPr="00283CB0">
        <w:rPr>
          <w:rFonts w:ascii="Times New Roman" w:eastAsia="SimSun" w:hAnsi="Times New Roman" w:cs="Times New Roman"/>
          <w:i/>
          <w:sz w:val="24"/>
          <w:szCs w:val="24"/>
          <w:lang w:eastAsia="zh-CN"/>
        </w:rPr>
        <w:t>eplace the</w:t>
      </w:r>
      <w:r>
        <w:rPr>
          <w:rFonts w:ascii="Times New Roman" w:eastAsia="SimSun" w:hAnsi="Times New Roman" w:cs="Times New Roman"/>
          <w:i/>
          <w:sz w:val="24"/>
          <w:szCs w:val="24"/>
          <w:lang w:eastAsia="zh-CN"/>
        </w:rPr>
        <w:t xml:space="preserve"> pseudo-code function</w:t>
      </w:r>
      <w:r w:rsidRPr="00283CB0">
        <w:rPr>
          <w:rFonts w:ascii="Times New Roman" w:eastAsia="SimSun" w:hAnsi="Times New Roman" w:cs="Times New Roman"/>
          <w:i/>
          <w:sz w:val="24"/>
          <w:szCs w:val="24"/>
          <w:lang w:eastAsia="zh-CN"/>
        </w:rPr>
        <w:t xml:space="preserve"> with the following:</w:t>
      </w:r>
    </w:p>
    <w:p w14:paraId="66F86B28" w14:textId="50AD2911" w:rsidR="004C5923" w:rsidRDefault="004C5923" w:rsidP="00300081">
      <w:pPr>
        <w:widowControl/>
        <w:autoSpaceDE/>
        <w:autoSpaceDN/>
        <w:rPr>
          <w:rFonts w:ascii="Times New Roman" w:eastAsia="SimSun" w:hAnsi="Times New Roman" w:cs="Times New Roman"/>
          <w:sz w:val="24"/>
          <w:szCs w:val="24"/>
          <w:lang w:eastAsia="zh-CN"/>
        </w:rPr>
      </w:pPr>
    </w:p>
    <w:p w14:paraId="3262F5B6" w14:textId="77777777" w:rsidR="00FC64AD" w:rsidRPr="00DB33AA" w:rsidRDefault="00FC64AD" w:rsidP="00FC64AD">
      <w:pPr>
        <w:pStyle w:val="SourceCode"/>
        <w:shd w:val="clear" w:color="auto" w:fill="F2F2F2" w:themeFill="background1" w:themeFillShade="F2"/>
        <w:rPr>
          <w:sz w:val="20"/>
          <w:szCs w:val="20"/>
        </w:rPr>
      </w:pPr>
      <w:r w:rsidRPr="00DB33AA">
        <w:rPr>
          <w:rStyle w:val="VerbatimChar"/>
          <w:color w:val="00B050"/>
          <w:sz w:val="20"/>
          <w:szCs w:val="20"/>
        </w:rPr>
        <w:t>// render a paint table and its sub-graph</w:t>
      </w:r>
      <w:r w:rsidRPr="00DB33AA">
        <w:rPr>
          <w:color w:val="00B050"/>
          <w:sz w:val="20"/>
          <w:szCs w:val="20"/>
        </w:rPr>
        <w:br/>
      </w:r>
      <w:r w:rsidRPr="00DB33AA">
        <w:rPr>
          <w:rStyle w:val="VerbatimChar"/>
          <w:sz w:val="20"/>
          <w:szCs w:val="20"/>
        </w:rPr>
        <w:t xml:space="preserve">function </w:t>
      </w:r>
      <w:proofErr w:type="spellStart"/>
      <w:r w:rsidRPr="00DB33AA">
        <w:rPr>
          <w:rStyle w:val="VerbatimChar"/>
          <w:sz w:val="20"/>
          <w:szCs w:val="20"/>
        </w:rPr>
        <w:t>renderPaint</w:t>
      </w:r>
      <w:proofErr w:type="spellEnd"/>
      <w:r w:rsidRPr="00DB33AA">
        <w:rPr>
          <w:rStyle w:val="VerbatimChar"/>
          <w:sz w:val="20"/>
          <w:szCs w:val="20"/>
        </w:rPr>
        <w:t>(paint)</w:t>
      </w:r>
      <w:r w:rsidRPr="00DB33AA">
        <w:rPr>
          <w:sz w:val="20"/>
          <w:szCs w:val="20"/>
        </w:rPr>
        <w:br/>
      </w:r>
      <w:r w:rsidRPr="00DB33AA">
        <w:rPr>
          <w:sz w:val="20"/>
          <w:szCs w:val="20"/>
        </w:rPr>
        <w:br/>
      </w:r>
      <w:r w:rsidRPr="00DB33AA">
        <w:rPr>
          <w:rStyle w:val="VerbatimChar"/>
          <w:sz w:val="20"/>
          <w:szCs w:val="20"/>
        </w:rPr>
        <w:t xml:space="preserve">    if format 1: </w:t>
      </w:r>
      <w:r w:rsidRPr="00DB33AA">
        <w:rPr>
          <w:rStyle w:val="VerbatimChar"/>
          <w:color w:val="00B050"/>
          <w:sz w:val="20"/>
          <w:szCs w:val="20"/>
        </w:rPr>
        <w:t xml:space="preserve">// </w:t>
      </w:r>
      <w:proofErr w:type="spellStart"/>
      <w:r w:rsidRPr="00DB33AA">
        <w:rPr>
          <w:rStyle w:val="VerbatimChar"/>
          <w:color w:val="00B050"/>
          <w:sz w:val="20"/>
          <w:szCs w:val="20"/>
        </w:rPr>
        <w:t>PaintColrLayers</w:t>
      </w:r>
      <w:proofErr w:type="spellEnd"/>
      <w:r w:rsidRPr="00DB33AA">
        <w:rPr>
          <w:color w:val="00B050"/>
          <w:sz w:val="20"/>
          <w:szCs w:val="20"/>
        </w:rPr>
        <w:br/>
      </w:r>
      <w:r w:rsidRPr="00DB33AA">
        <w:rPr>
          <w:rStyle w:val="VerbatimChar"/>
          <w:sz w:val="20"/>
          <w:szCs w:val="20"/>
        </w:rPr>
        <w:t xml:space="preserve">        for each referenced child paint table, in bottom-up z-order:</w:t>
      </w:r>
      <w:r w:rsidRPr="00DB33AA">
        <w:rPr>
          <w:sz w:val="20"/>
          <w:szCs w:val="20"/>
        </w:rPr>
        <w:br/>
      </w:r>
      <w:r w:rsidRPr="00DB33AA">
        <w:rPr>
          <w:rStyle w:val="VerbatimChar"/>
          <w:sz w:val="20"/>
          <w:szCs w:val="20"/>
        </w:rPr>
        <w:t xml:space="preserve">            </w:t>
      </w:r>
      <w:r w:rsidRPr="00F91790">
        <w:rPr>
          <w:rStyle w:val="VerbatimChar"/>
          <w:sz w:val="20"/>
        </w:rPr>
        <w:t>// for ordering, see 5.7.11.1.4, 5.7.11.2.5.1</w:t>
      </w:r>
      <w:r w:rsidRPr="00F91790">
        <w:rPr>
          <w:sz w:val="20"/>
        </w:rPr>
        <w:br/>
      </w:r>
      <w:r w:rsidRPr="00DB33AA">
        <w:rPr>
          <w:rStyle w:val="VerbatimChar"/>
          <w:sz w:val="20"/>
          <w:szCs w:val="20"/>
        </w:rPr>
        <w:t xml:space="preserve">            call </w:t>
      </w:r>
      <w:proofErr w:type="spellStart"/>
      <w:r w:rsidRPr="00DB33AA">
        <w:rPr>
          <w:rStyle w:val="VerbatimChar"/>
          <w:sz w:val="20"/>
          <w:szCs w:val="20"/>
        </w:rPr>
        <w:t>renderPaint</w:t>
      </w:r>
      <w:proofErr w:type="spellEnd"/>
      <w:r w:rsidRPr="00DB33AA">
        <w:rPr>
          <w:rStyle w:val="VerbatimChar"/>
          <w:sz w:val="20"/>
          <w:szCs w:val="20"/>
        </w:rPr>
        <w:t>() passing the child paint table</w:t>
      </w:r>
      <w:r w:rsidRPr="00DB33AA">
        <w:rPr>
          <w:sz w:val="20"/>
          <w:szCs w:val="20"/>
        </w:rPr>
        <w:br/>
      </w:r>
      <w:r w:rsidRPr="00DB33AA">
        <w:rPr>
          <w:sz w:val="20"/>
          <w:szCs w:val="20"/>
        </w:rPr>
        <w:br/>
      </w:r>
      <w:r w:rsidRPr="00DB33AA">
        <w:rPr>
          <w:rStyle w:val="VerbatimChar"/>
          <w:sz w:val="20"/>
          <w:szCs w:val="20"/>
        </w:rPr>
        <w:t xml:space="preserve">            compose the returned graphic onto the surface using simple</w:t>
      </w:r>
      <w:r w:rsidRPr="00DB33AA">
        <w:rPr>
          <w:sz w:val="20"/>
          <w:szCs w:val="20"/>
        </w:rPr>
        <w:br/>
      </w:r>
      <w:r w:rsidRPr="00DB33AA">
        <w:rPr>
          <w:rStyle w:val="VerbatimChar"/>
          <w:sz w:val="20"/>
          <w:szCs w:val="20"/>
        </w:rPr>
        <w:t xml:space="preserve">            alpha blending</w:t>
      </w:r>
      <w:r w:rsidRPr="00DB33AA">
        <w:rPr>
          <w:sz w:val="20"/>
          <w:szCs w:val="20"/>
        </w:rPr>
        <w:br/>
      </w:r>
      <w:r w:rsidRPr="00DB33AA">
        <w:rPr>
          <w:sz w:val="20"/>
          <w:szCs w:val="20"/>
        </w:rPr>
        <w:br/>
      </w:r>
      <w:r w:rsidRPr="00DB33AA">
        <w:rPr>
          <w:rStyle w:val="VerbatimChar"/>
          <w:sz w:val="20"/>
          <w:szCs w:val="20"/>
        </w:rPr>
        <w:t xml:space="preserve">    if format 2 or 3: </w:t>
      </w:r>
      <w:r w:rsidRPr="00DB33AA">
        <w:rPr>
          <w:rStyle w:val="VerbatimChar"/>
          <w:color w:val="00B050"/>
          <w:sz w:val="20"/>
          <w:szCs w:val="20"/>
        </w:rPr>
        <w:t xml:space="preserve">// </w:t>
      </w:r>
      <w:proofErr w:type="spellStart"/>
      <w:r w:rsidRPr="00DB33AA">
        <w:rPr>
          <w:rStyle w:val="VerbatimChar"/>
          <w:color w:val="00B050"/>
          <w:sz w:val="20"/>
          <w:szCs w:val="20"/>
        </w:rPr>
        <w:t>PaintSolid</w:t>
      </w:r>
      <w:proofErr w:type="spellEnd"/>
      <w:r w:rsidRPr="00DB33AA">
        <w:rPr>
          <w:rStyle w:val="VerbatimChar"/>
          <w:color w:val="00B050"/>
          <w:sz w:val="20"/>
          <w:szCs w:val="20"/>
        </w:rPr>
        <w:t xml:space="preserve">, </w:t>
      </w:r>
      <w:proofErr w:type="spellStart"/>
      <w:r w:rsidRPr="00DB33AA">
        <w:rPr>
          <w:rStyle w:val="VerbatimChar"/>
          <w:color w:val="00B050"/>
          <w:sz w:val="20"/>
          <w:szCs w:val="20"/>
        </w:rPr>
        <w:t>PaintVarSolid</w:t>
      </w:r>
      <w:proofErr w:type="spellEnd"/>
      <w:r w:rsidRPr="00F91790">
        <w:rPr>
          <w:color w:val="00B050"/>
          <w:sz w:val="20"/>
        </w:rPr>
        <w:br/>
      </w:r>
      <w:r w:rsidRPr="00DB33AA">
        <w:rPr>
          <w:rStyle w:val="VerbatimChar"/>
          <w:sz w:val="20"/>
          <w:szCs w:val="20"/>
        </w:rPr>
        <w:t xml:space="preserve">        paint the specified color onto the surface</w:t>
      </w:r>
      <w:r w:rsidRPr="00DB33AA">
        <w:rPr>
          <w:sz w:val="20"/>
          <w:szCs w:val="20"/>
        </w:rPr>
        <w:br/>
      </w:r>
      <w:r w:rsidRPr="00DB33AA">
        <w:rPr>
          <w:sz w:val="20"/>
          <w:szCs w:val="20"/>
        </w:rPr>
        <w:br/>
      </w:r>
      <w:r w:rsidRPr="00DB33AA">
        <w:rPr>
          <w:rStyle w:val="VerbatimChar"/>
          <w:sz w:val="20"/>
          <w:szCs w:val="20"/>
        </w:rPr>
        <w:t xml:space="preserve">    if format 4, 5, 6, 7, 8 or 9:</w:t>
      </w:r>
      <w:r w:rsidRPr="00DB33AA">
        <w:rPr>
          <w:sz w:val="20"/>
          <w:szCs w:val="20"/>
        </w:rPr>
        <w:br/>
      </w:r>
      <w:r w:rsidRPr="00DB33AA">
        <w:rPr>
          <w:rStyle w:val="VerbatimChar"/>
          <w:sz w:val="20"/>
          <w:szCs w:val="20"/>
        </w:rPr>
        <w:t xml:space="preserve">        </w:t>
      </w:r>
      <w:r w:rsidRPr="00DB33AA">
        <w:rPr>
          <w:rStyle w:val="VerbatimChar"/>
          <w:color w:val="00B050"/>
          <w:sz w:val="20"/>
          <w:szCs w:val="20"/>
        </w:rPr>
        <w:t xml:space="preserve">// </w:t>
      </w:r>
      <w:proofErr w:type="spellStart"/>
      <w:r w:rsidRPr="00DB33AA">
        <w:rPr>
          <w:rStyle w:val="VerbatimChar"/>
          <w:color w:val="00B050"/>
          <w:sz w:val="20"/>
          <w:szCs w:val="20"/>
        </w:rPr>
        <w:t>PaintLinearGradient</w:t>
      </w:r>
      <w:proofErr w:type="spellEnd"/>
      <w:r w:rsidRPr="00DB33AA">
        <w:rPr>
          <w:rStyle w:val="VerbatimChar"/>
          <w:color w:val="00B050"/>
          <w:sz w:val="20"/>
          <w:szCs w:val="20"/>
        </w:rPr>
        <w:t xml:space="preserve">, </w:t>
      </w:r>
      <w:proofErr w:type="spellStart"/>
      <w:r w:rsidRPr="00DB33AA">
        <w:rPr>
          <w:rStyle w:val="VerbatimChar"/>
          <w:color w:val="00B050"/>
          <w:sz w:val="20"/>
          <w:szCs w:val="20"/>
        </w:rPr>
        <w:t>PaintVarLinearGradient</w:t>
      </w:r>
      <w:proofErr w:type="spellEnd"/>
      <w:r w:rsidRPr="00DB33AA">
        <w:rPr>
          <w:color w:val="00B050"/>
          <w:sz w:val="20"/>
          <w:szCs w:val="20"/>
        </w:rPr>
        <w:br/>
      </w:r>
      <w:r w:rsidRPr="00DB33AA">
        <w:rPr>
          <w:rStyle w:val="VerbatimChar"/>
          <w:sz w:val="20"/>
          <w:szCs w:val="20"/>
        </w:rPr>
        <w:t xml:space="preserve">        </w:t>
      </w:r>
      <w:r w:rsidRPr="00DB33AA">
        <w:rPr>
          <w:rStyle w:val="VerbatimChar"/>
          <w:color w:val="00B050"/>
          <w:sz w:val="20"/>
          <w:szCs w:val="20"/>
        </w:rPr>
        <w:t xml:space="preserve">// </w:t>
      </w:r>
      <w:proofErr w:type="spellStart"/>
      <w:r w:rsidRPr="00DB33AA">
        <w:rPr>
          <w:rStyle w:val="VerbatimChar"/>
          <w:color w:val="00B050"/>
          <w:sz w:val="20"/>
          <w:szCs w:val="20"/>
        </w:rPr>
        <w:t>PaintRadialGradient</w:t>
      </w:r>
      <w:proofErr w:type="spellEnd"/>
      <w:r w:rsidRPr="00DB33AA">
        <w:rPr>
          <w:rStyle w:val="VerbatimChar"/>
          <w:color w:val="00B050"/>
          <w:sz w:val="20"/>
          <w:szCs w:val="20"/>
        </w:rPr>
        <w:t xml:space="preserve">, </w:t>
      </w:r>
      <w:proofErr w:type="spellStart"/>
      <w:r w:rsidRPr="00DB33AA">
        <w:rPr>
          <w:rStyle w:val="VerbatimChar"/>
          <w:color w:val="00B050"/>
          <w:sz w:val="20"/>
          <w:szCs w:val="20"/>
        </w:rPr>
        <w:t>PaintVarRadialGradient</w:t>
      </w:r>
      <w:proofErr w:type="spellEnd"/>
      <w:r w:rsidRPr="00DB33AA">
        <w:rPr>
          <w:color w:val="00B050"/>
          <w:sz w:val="20"/>
          <w:szCs w:val="20"/>
        </w:rPr>
        <w:br/>
      </w:r>
      <w:r w:rsidRPr="00DB33AA">
        <w:rPr>
          <w:rStyle w:val="VerbatimChar"/>
          <w:sz w:val="20"/>
          <w:szCs w:val="20"/>
        </w:rPr>
        <w:t xml:space="preserve">        </w:t>
      </w:r>
      <w:r w:rsidRPr="00DB33AA">
        <w:rPr>
          <w:rStyle w:val="VerbatimChar"/>
          <w:color w:val="00B050"/>
          <w:sz w:val="20"/>
          <w:szCs w:val="20"/>
        </w:rPr>
        <w:t xml:space="preserve">// </w:t>
      </w:r>
      <w:proofErr w:type="spellStart"/>
      <w:r w:rsidRPr="00DB33AA">
        <w:rPr>
          <w:rStyle w:val="VerbatimChar"/>
          <w:color w:val="00B050"/>
          <w:sz w:val="20"/>
          <w:szCs w:val="20"/>
        </w:rPr>
        <w:t>PaintSweepGradient</w:t>
      </w:r>
      <w:proofErr w:type="spellEnd"/>
      <w:r w:rsidRPr="00DB33AA">
        <w:rPr>
          <w:rStyle w:val="VerbatimChar"/>
          <w:color w:val="00B050"/>
          <w:sz w:val="20"/>
          <w:szCs w:val="20"/>
        </w:rPr>
        <w:t xml:space="preserve">, </w:t>
      </w:r>
      <w:proofErr w:type="spellStart"/>
      <w:r w:rsidRPr="00DB33AA">
        <w:rPr>
          <w:rStyle w:val="VerbatimChar"/>
          <w:color w:val="00B050"/>
          <w:sz w:val="20"/>
          <w:szCs w:val="20"/>
        </w:rPr>
        <w:t>PaintVarSweepGradient</w:t>
      </w:r>
      <w:proofErr w:type="spellEnd"/>
      <w:r w:rsidRPr="00F91790">
        <w:rPr>
          <w:color w:val="00B050"/>
          <w:sz w:val="20"/>
        </w:rPr>
        <w:br/>
      </w:r>
      <w:r w:rsidRPr="00DB33AA">
        <w:rPr>
          <w:rStyle w:val="VerbatimChar"/>
          <w:sz w:val="20"/>
          <w:szCs w:val="20"/>
        </w:rPr>
        <w:t xml:space="preserve">        paint the gradient onto the surface following the gradient</w:t>
      </w:r>
      <w:r w:rsidRPr="00DB33AA">
        <w:rPr>
          <w:sz w:val="20"/>
          <w:szCs w:val="20"/>
        </w:rPr>
        <w:br/>
      </w:r>
      <w:r w:rsidRPr="00DB33AA">
        <w:rPr>
          <w:rStyle w:val="VerbatimChar"/>
          <w:sz w:val="20"/>
          <w:szCs w:val="20"/>
        </w:rPr>
        <w:t xml:space="preserve">        algorithm</w:t>
      </w:r>
      <w:r w:rsidRPr="00DB33AA">
        <w:rPr>
          <w:sz w:val="20"/>
          <w:szCs w:val="20"/>
        </w:rPr>
        <w:br/>
      </w:r>
      <w:r w:rsidRPr="00DB33AA">
        <w:rPr>
          <w:sz w:val="20"/>
          <w:szCs w:val="20"/>
        </w:rPr>
        <w:br/>
      </w:r>
      <w:r w:rsidRPr="00DB33AA">
        <w:rPr>
          <w:rStyle w:val="VerbatimChar"/>
          <w:sz w:val="20"/>
          <w:szCs w:val="20"/>
        </w:rPr>
        <w:t xml:space="preserve">    if format 10: </w:t>
      </w:r>
      <w:r w:rsidRPr="00DB33AA">
        <w:rPr>
          <w:rStyle w:val="VerbatimChar"/>
          <w:color w:val="00B050"/>
          <w:sz w:val="20"/>
          <w:szCs w:val="20"/>
        </w:rPr>
        <w:t xml:space="preserve">// </w:t>
      </w:r>
      <w:proofErr w:type="spellStart"/>
      <w:r w:rsidRPr="00DB33AA">
        <w:rPr>
          <w:rStyle w:val="VerbatimChar"/>
          <w:color w:val="00B050"/>
          <w:sz w:val="20"/>
          <w:szCs w:val="20"/>
        </w:rPr>
        <w:t>PaintGlyph</w:t>
      </w:r>
      <w:proofErr w:type="spellEnd"/>
      <w:r w:rsidRPr="00F91790">
        <w:rPr>
          <w:color w:val="00B050"/>
          <w:sz w:val="20"/>
        </w:rPr>
        <w:br/>
      </w:r>
      <w:r w:rsidRPr="00DB33AA">
        <w:rPr>
          <w:rStyle w:val="VerbatimChar"/>
          <w:sz w:val="20"/>
          <w:szCs w:val="20"/>
        </w:rPr>
        <w:t xml:space="preserve">        apply the outline of the referenced glyph to the clip region</w:t>
      </w:r>
      <w:r w:rsidRPr="00DB33AA">
        <w:rPr>
          <w:sz w:val="20"/>
          <w:szCs w:val="20"/>
        </w:rPr>
        <w:br/>
      </w:r>
      <w:r w:rsidRPr="00DB33AA">
        <w:rPr>
          <w:rStyle w:val="VerbatimChar"/>
          <w:sz w:val="20"/>
          <w:szCs w:val="20"/>
        </w:rPr>
        <w:t xml:space="preserve">            </w:t>
      </w:r>
      <w:r w:rsidRPr="00DB33AA">
        <w:rPr>
          <w:rStyle w:val="VerbatimChar"/>
          <w:color w:val="00B050"/>
          <w:sz w:val="20"/>
          <w:szCs w:val="20"/>
        </w:rPr>
        <w:t>// take the intersection of clip regions—see 5.7.11.1.3</w:t>
      </w:r>
      <w:r w:rsidRPr="00F91790">
        <w:rPr>
          <w:color w:val="00B050"/>
          <w:sz w:val="20"/>
        </w:rPr>
        <w:br/>
      </w:r>
      <w:r w:rsidRPr="00DB33AA">
        <w:rPr>
          <w:sz w:val="20"/>
          <w:szCs w:val="20"/>
        </w:rPr>
        <w:br/>
      </w:r>
      <w:r w:rsidRPr="00DB33AA">
        <w:rPr>
          <w:rStyle w:val="VerbatimChar"/>
          <w:sz w:val="20"/>
          <w:szCs w:val="20"/>
        </w:rPr>
        <w:t xml:space="preserve">        call </w:t>
      </w:r>
      <w:proofErr w:type="spellStart"/>
      <w:r w:rsidRPr="00DB33AA">
        <w:rPr>
          <w:rStyle w:val="VerbatimChar"/>
          <w:sz w:val="20"/>
          <w:szCs w:val="20"/>
        </w:rPr>
        <w:t>renderPaint</w:t>
      </w:r>
      <w:proofErr w:type="spellEnd"/>
      <w:r w:rsidRPr="00DB33AA">
        <w:rPr>
          <w:rStyle w:val="VerbatimChar"/>
          <w:sz w:val="20"/>
          <w:szCs w:val="20"/>
        </w:rPr>
        <w:t>() passing the child paint table</w:t>
      </w:r>
      <w:r w:rsidRPr="00DB33AA">
        <w:rPr>
          <w:sz w:val="20"/>
          <w:szCs w:val="20"/>
        </w:rPr>
        <w:br/>
      </w:r>
      <w:r w:rsidRPr="00DB33AA">
        <w:rPr>
          <w:sz w:val="20"/>
          <w:szCs w:val="20"/>
        </w:rPr>
        <w:br/>
      </w:r>
      <w:r w:rsidRPr="00DB33AA">
        <w:rPr>
          <w:rStyle w:val="VerbatimChar"/>
          <w:sz w:val="20"/>
          <w:szCs w:val="20"/>
        </w:rPr>
        <w:t xml:space="preserve">        restore the previous clip region</w:t>
      </w:r>
      <w:r w:rsidRPr="00DB33AA">
        <w:rPr>
          <w:sz w:val="20"/>
          <w:szCs w:val="20"/>
        </w:rPr>
        <w:br/>
      </w:r>
      <w:r w:rsidRPr="00DB33AA">
        <w:rPr>
          <w:sz w:val="20"/>
          <w:szCs w:val="20"/>
        </w:rPr>
        <w:br/>
      </w:r>
      <w:r w:rsidRPr="00DB33AA">
        <w:rPr>
          <w:rStyle w:val="VerbatimChar"/>
          <w:sz w:val="20"/>
          <w:szCs w:val="20"/>
        </w:rPr>
        <w:t xml:space="preserve">    if format 11: </w:t>
      </w:r>
      <w:r w:rsidRPr="00DB33AA">
        <w:rPr>
          <w:rStyle w:val="VerbatimChar"/>
          <w:color w:val="00B050"/>
          <w:sz w:val="20"/>
          <w:szCs w:val="20"/>
        </w:rPr>
        <w:t xml:space="preserve">// </w:t>
      </w:r>
      <w:proofErr w:type="spellStart"/>
      <w:r w:rsidRPr="00DB33AA">
        <w:rPr>
          <w:rStyle w:val="VerbatimChar"/>
          <w:color w:val="00B050"/>
          <w:sz w:val="20"/>
          <w:szCs w:val="20"/>
        </w:rPr>
        <w:t>PaintColrGlyph</w:t>
      </w:r>
      <w:proofErr w:type="spellEnd"/>
      <w:r w:rsidRPr="00DB33AA">
        <w:rPr>
          <w:color w:val="00B050"/>
          <w:sz w:val="20"/>
          <w:szCs w:val="20"/>
        </w:rPr>
        <w:br/>
      </w:r>
      <w:r w:rsidRPr="00DB33AA">
        <w:rPr>
          <w:rStyle w:val="VerbatimChar"/>
          <w:sz w:val="20"/>
          <w:szCs w:val="20"/>
        </w:rPr>
        <w:t xml:space="preserve">        call </w:t>
      </w:r>
      <w:proofErr w:type="spellStart"/>
      <w:r w:rsidRPr="00DB33AA">
        <w:rPr>
          <w:rStyle w:val="VerbatimChar"/>
          <w:sz w:val="20"/>
          <w:szCs w:val="20"/>
        </w:rPr>
        <w:t>renderPaint</w:t>
      </w:r>
      <w:proofErr w:type="spellEnd"/>
      <w:r w:rsidRPr="00DB33AA">
        <w:rPr>
          <w:rStyle w:val="VerbatimChar"/>
          <w:sz w:val="20"/>
          <w:szCs w:val="20"/>
        </w:rPr>
        <w:t>() passing the paint table referenced by the base</w:t>
      </w:r>
      <w:r w:rsidRPr="00DB33AA">
        <w:rPr>
          <w:sz w:val="20"/>
          <w:szCs w:val="20"/>
        </w:rPr>
        <w:br/>
      </w:r>
      <w:r w:rsidRPr="00DB33AA">
        <w:rPr>
          <w:rStyle w:val="VerbatimChar"/>
          <w:sz w:val="20"/>
          <w:szCs w:val="20"/>
        </w:rPr>
        <w:t xml:space="preserve">        glyph ID</w:t>
      </w:r>
      <w:r w:rsidRPr="00DB33AA">
        <w:rPr>
          <w:sz w:val="20"/>
          <w:szCs w:val="20"/>
        </w:rPr>
        <w:br/>
      </w:r>
      <w:r w:rsidRPr="00DB33AA">
        <w:rPr>
          <w:sz w:val="20"/>
          <w:szCs w:val="20"/>
        </w:rPr>
        <w:br/>
      </w:r>
      <w:r w:rsidRPr="00DB33AA">
        <w:rPr>
          <w:rStyle w:val="VerbatimChar"/>
          <w:sz w:val="20"/>
          <w:szCs w:val="20"/>
        </w:rPr>
        <w:t xml:space="preserve">    if format 12, 13, 14, 15, 16, 17, 18 or 19:</w:t>
      </w:r>
      <w:r w:rsidRPr="00DB33AA">
        <w:rPr>
          <w:sz w:val="20"/>
          <w:szCs w:val="20"/>
        </w:rPr>
        <w:br/>
      </w:r>
      <w:r w:rsidRPr="00DB33AA">
        <w:rPr>
          <w:rStyle w:val="VerbatimChar"/>
          <w:sz w:val="20"/>
          <w:szCs w:val="20"/>
        </w:rPr>
        <w:t xml:space="preserve">        </w:t>
      </w:r>
      <w:r w:rsidRPr="00DB33AA">
        <w:rPr>
          <w:rStyle w:val="VerbatimChar"/>
          <w:color w:val="00B050"/>
          <w:sz w:val="20"/>
          <w:szCs w:val="20"/>
        </w:rPr>
        <w:t xml:space="preserve">// </w:t>
      </w:r>
      <w:proofErr w:type="spellStart"/>
      <w:r w:rsidRPr="00DB33AA">
        <w:rPr>
          <w:rStyle w:val="VerbatimChar"/>
          <w:color w:val="00B050"/>
          <w:sz w:val="20"/>
          <w:szCs w:val="20"/>
        </w:rPr>
        <w:t>PaintTransform</w:t>
      </w:r>
      <w:proofErr w:type="spellEnd"/>
      <w:r w:rsidRPr="00DB33AA">
        <w:rPr>
          <w:rStyle w:val="VerbatimChar"/>
          <w:color w:val="00B050"/>
          <w:sz w:val="20"/>
          <w:szCs w:val="20"/>
        </w:rPr>
        <w:t xml:space="preserve">, </w:t>
      </w:r>
      <w:proofErr w:type="spellStart"/>
      <w:r w:rsidRPr="00DB33AA">
        <w:rPr>
          <w:rStyle w:val="VerbatimChar"/>
          <w:color w:val="00B050"/>
          <w:sz w:val="20"/>
          <w:szCs w:val="20"/>
        </w:rPr>
        <w:t>PaintVarTransform</w:t>
      </w:r>
      <w:proofErr w:type="spellEnd"/>
      <w:r w:rsidRPr="00DB33AA">
        <w:rPr>
          <w:color w:val="00B050"/>
          <w:sz w:val="20"/>
          <w:szCs w:val="20"/>
        </w:rPr>
        <w:br/>
      </w:r>
      <w:r w:rsidRPr="00DB33AA">
        <w:rPr>
          <w:rStyle w:val="VerbatimChar"/>
          <w:sz w:val="20"/>
          <w:szCs w:val="20"/>
        </w:rPr>
        <w:lastRenderedPageBreak/>
        <w:t xml:space="preserve">        </w:t>
      </w:r>
      <w:r w:rsidRPr="00DB33AA">
        <w:rPr>
          <w:rStyle w:val="VerbatimChar"/>
          <w:color w:val="00B050"/>
          <w:sz w:val="20"/>
          <w:szCs w:val="20"/>
        </w:rPr>
        <w:t xml:space="preserve">// </w:t>
      </w:r>
      <w:proofErr w:type="spellStart"/>
      <w:r w:rsidRPr="00DB33AA">
        <w:rPr>
          <w:rStyle w:val="VerbatimChar"/>
          <w:color w:val="00B050"/>
          <w:sz w:val="20"/>
          <w:szCs w:val="20"/>
        </w:rPr>
        <w:t>PaintTranslate</w:t>
      </w:r>
      <w:proofErr w:type="spellEnd"/>
      <w:r w:rsidRPr="00DB33AA">
        <w:rPr>
          <w:rStyle w:val="VerbatimChar"/>
          <w:color w:val="00B050"/>
          <w:sz w:val="20"/>
          <w:szCs w:val="20"/>
        </w:rPr>
        <w:t xml:space="preserve">, </w:t>
      </w:r>
      <w:proofErr w:type="spellStart"/>
      <w:r w:rsidRPr="00DB33AA">
        <w:rPr>
          <w:rStyle w:val="VerbatimChar"/>
          <w:color w:val="00B050"/>
          <w:sz w:val="20"/>
          <w:szCs w:val="20"/>
        </w:rPr>
        <w:t>PaintVarTranslate</w:t>
      </w:r>
      <w:proofErr w:type="spellEnd"/>
      <w:r w:rsidRPr="00DB33AA">
        <w:rPr>
          <w:color w:val="00B050"/>
          <w:sz w:val="20"/>
          <w:szCs w:val="20"/>
        </w:rPr>
        <w:br/>
      </w:r>
      <w:r w:rsidRPr="00DB33AA">
        <w:rPr>
          <w:rStyle w:val="VerbatimChar"/>
          <w:sz w:val="20"/>
          <w:szCs w:val="20"/>
        </w:rPr>
        <w:t xml:space="preserve">        </w:t>
      </w:r>
      <w:r w:rsidRPr="00DB33AA">
        <w:rPr>
          <w:rStyle w:val="VerbatimChar"/>
          <w:color w:val="00B050"/>
          <w:sz w:val="20"/>
          <w:szCs w:val="20"/>
        </w:rPr>
        <w:t xml:space="preserve">// </w:t>
      </w:r>
      <w:proofErr w:type="spellStart"/>
      <w:r w:rsidRPr="00DB33AA">
        <w:rPr>
          <w:rStyle w:val="VerbatimChar"/>
          <w:color w:val="00B050"/>
          <w:sz w:val="20"/>
          <w:szCs w:val="20"/>
        </w:rPr>
        <w:t>PaintRotate</w:t>
      </w:r>
      <w:proofErr w:type="spellEnd"/>
      <w:r w:rsidRPr="00DB33AA">
        <w:rPr>
          <w:rStyle w:val="VerbatimChar"/>
          <w:color w:val="00B050"/>
          <w:sz w:val="20"/>
          <w:szCs w:val="20"/>
        </w:rPr>
        <w:t xml:space="preserve">, </w:t>
      </w:r>
      <w:proofErr w:type="spellStart"/>
      <w:r w:rsidRPr="00DB33AA">
        <w:rPr>
          <w:rStyle w:val="VerbatimChar"/>
          <w:color w:val="00B050"/>
          <w:sz w:val="20"/>
          <w:szCs w:val="20"/>
        </w:rPr>
        <w:t>PaintVarRotate</w:t>
      </w:r>
      <w:proofErr w:type="spellEnd"/>
      <w:r w:rsidRPr="00DB33AA">
        <w:rPr>
          <w:color w:val="00B050"/>
          <w:sz w:val="20"/>
          <w:szCs w:val="20"/>
        </w:rPr>
        <w:br/>
      </w:r>
      <w:r w:rsidRPr="00DB33AA">
        <w:rPr>
          <w:rStyle w:val="VerbatimChar"/>
          <w:sz w:val="20"/>
          <w:szCs w:val="20"/>
        </w:rPr>
        <w:t xml:space="preserve">        </w:t>
      </w:r>
      <w:r w:rsidRPr="00DB33AA">
        <w:rPr>
          <w:rStyle w:val="VerbatimChar"/>
          <w:color w:val="00B050"/>
          <w:sz w:val="20"/>
          <w:szCs w:val="20"/>
        </w:rPr>
        <w:t xml:space="preserve">// </w:t>
      </w:r>
      <w:proofErr w:type="spellStart"/>
      <w:r w:rsidRPr="00DB33AA">
        <w:rPr>
          <w:rStyle w:val="VerbatimChar"/>
          <w:color w:val="00B050"/>
          <w:sz w:val="20"/>
          <w:szCs w:val="20"/>
        </w:rPr>
        <w:t>PaintSkew</w:t>
      </w:r>
      <w:proofErr w:type="spellEnd"/>
      <w:r w:rsidRPr="00DB33AA">
        <w:rPr>
          <w:rStyle w:val="VerbatimChar"/>
          <w:color w:val="00B050"/>
          <w:sz w:val="20"/>
          <w:szCs w:val="20"/>
        </w:rPr>
        <w:t xml:space="preserve">, </w:t>
      </w:r>
      <w:proofErr w:type="spellStart"/>
      <w:r w:rsidRPr="00DB33AA">
        <w:rPr>
          <w:rStyle w:val="VerbatimChar"/>
          <w:color w:val="00B050"/>
          <w:sz w:val="20"/>
          <w:szCs w:val="20"/>
        </w:rPr>
        <w:t>PaintVarSkew</w:t>
      </w:r>
      <w:proofErr w:type="spellEnd"/>
      <w:r w:rsidRPr="00DB33AA">
        <w:rPr>
          <w:color w:val="00B050"/>
          <w:sz w:val="20"/>
          <w:szCs w:val="20"/>
        </w:rPr>
        <w:br/>
      </w:r>
      <w:r w:rsidRPr="00DB33AA">
        <w:rPr>
          <w:rStyle w:val="VerbatimChar"/>
          <w:sz w:val="20"/>
          <w:szCs w:val="20"/>
        </w:rPr>
        <w:t xml:space="preserve">        apply the specified transform</w:t>
      </w:r>
      <w:r w:rsidRPr="00DB33AA">
        <w:rPr>
          <w:sz w:val="20"/>
          <w:szCs w:val="20"/>
        </w:rPr>
        <w:br/>
      </w:r>
      <w:r w:rsidRPr="00DB33AA">
        <w:rPr>
          <w:rStyle w:val="VerbatimChar"/>
          <w:sz w:val="20"/>
          <w:szCs w:val="20"/>
        </w:rPr>
        <w:t xml:space="preserve">            </w:t>
      </w:r>
      <w:r w:rsidRPr="00DB33AA">
        <w:rPr>
          <w:rStyle w:val="VerbatimChar"/>
          <w:color w:val="00B050"/>
          <w:sz w:val="20"/>
          <w:szCs w:val="20"/>
        </w:rPr>
        <w:t>// compose the transform with the current transform state—see</w:t>
      </w:r>
      <w:r w:rsidRPr="00DB33AA">
        <w:rPr>
          <w:color w:val="00B050"/>
          <w:sz w:val="20"/>
          <w:szCs w:val="20"/>
        </w:rPr>
        <w:br/>
      </w:r>
      <w:r w:rsidRPr="00DB33AA">
        <w:rPr>
          <w:rStyle w:val="VerbatimChar"/>
          <w:sz w:val="20"/>
          <w:szCs w:val="20"/>
        </w:rPr>
        <w:t xml:space="preserve">            </w:t>
      </w:r>
      <w:r w:rsidRPr="00DB33AA">
        <w:rPr>
          <w:rStyle w:val="VerbatimChar"/>
          <w:color w:val="00B050"/>
          <w:sz w:val="20"/>
          <w:szCs w:val="20"/>
        </w:rPr>
        <w:t>// 5.7.11.1.5</w:t>
      </w:r>
      <w:r w:rsidRPr="00DB33AA">
        <w:rPr>
          <w:color w:val="00B050"/>
          <w:sz w:val="20"/>
          <w:szCs w:val="20"/>
        </w:rPr>
        <w:br/>
      </w:r>
      <w:r w:rsidRPr="00DB33AA">
        <w:rPr>
          <w:sz w:val="20"/>
          <w:szCs w:val="20"/>
        </w:rPr>
        <w:br/>
      </w:r>
      <w:r w:rsidRPr="00DB33AA">
        <w:rPr>
          <w:rStyle w:val="VerbatimChar"/>
          <w:sz w:val="20"/>
          <w:szCs w:val="20"/>
        </w:rPr>
        <w:t xml:space="preserve">        call </w:t>
      </w:r>
      <w:proofErr w:type="spellStart"/>
      <w:r w:rsidRPr="00DB33AA">
        <w:rPr>
          <w:rStyle w:val="VerbatimChar"/>
          <w:sz w:val="20"/>
          <w:szCs w:val="20"/>
        </w:rPr>
        <w:t>renderPaint</w:t>
      </w:r>
      <w:proofErr w:type="spellEnd"/>
      <w:r w:rsidRPr="00DB33AA">
        <w:rPr>
          <w:rStyle w:val="VerbatimChar"/>
          <w:sz w:val="20"/>
          <w:szCs w:val="20"/>
        </w:rPr>
        <w:t>() passing the child paint table</w:t>
      </w:r>
      <w:r w:rsidRPr="00DB33AA">
        <w:rPr>
          <w:sz w:val="20"/>
          <w:szCs w:val="20"/>
        </w:rPr>
        <w:br/>
      </w:r>
      <w:r w:rsidRPr="00DB33AA">
        <w:rPr>
          <w:sz w:val="20"/>
          <w:szCs w:val="20"/>
        </w:rPr>
        <w:br/>
      </w:r>
      <w:r w:rsidRPr="00DB33AA">
        <w:rPr>
          <w:rStyle w:val="VerbatimChar"/>
          <w:sz w:val="20"/>
          <w:szCs w:val="20"/>
        </w:rPr>
        <w:t xml:space="preserve">        restore the previous transform state</w:t>
      </w:r>
      <w:r w:rsidRPr="00DB33AA">
        <w:rPr>
          <w:sz w:val="20"/>
          <w:szCs w:val="20"/>
        </w:rPr>
        <w:br/>
      </w:r>
      <w:r w:rsidRPr="00DB33AA">
        <w:rPr>
          <w:sz w:val="20"/>
          <w:szCs w:val="20"/>
        </w:rPr>
        <w:br/>
      </w:r>
      <w:r w:rsidRPr="00DB33AA">
        <w:rPr>
          <w:rStyle w:val="VerbatimChar"/>
          <w:sz w:val="20"/>
          <w:szCs w:val="20"/>
        </w:rPr>
        <w:t xml:space="preserve">    if format 20: </w:t>
      </w:r>
      <w:r w:rsidRPr="00F91790">
        <w:rPr>
          <w:rStyle w:val="VerbatimChar"/>
          <w:color w:val="00B050"/>
          <w:sz w:val="20"/>
        </w:rPr>
        <w:t xml:space="preserve">// </w:t>
      </w:r>
      <w:proofErr w:type="spellStart"/>
      <w:r w:rsidRPr="00F91790">
        <w:rPr>
          <w:rStyle w:val="VerbatimChar"/>
          <w:color w:val="00B050"/>
          <w:sz w:val="20"/>
        </w:rPr>
        <w:t>PaintComposite</w:t>
      </w:r>
      <w:proofErr w:type="spellEnd"/>
      <w:r w:rsidRPr="00F91790">
        <w:rPr>
          <w:color w:val="00B050"/>
          <w:sz w:val="20"/>
        </w:rPr>
        <w:br/>
      </w:r>
      <w:r w:rsidRPr="00DB33AA">
        <w:rPr>
          <w:sz w:val="20"/>
          <w:szCs w:val="20"/>
        </w:rPr>
        <w:br/>
      </w:r>
      <w:r w:rsidRPr="00DB33AA">
        <w:rPr>
          <w:rStyle w:val="VerbatimChar"/>
          <w:sz w:val="20"/>
          <w:szCs w:val="20"/>
        </w:rPr>
        <w:t xml:space="preserve">        </w:t>
      </w:r>
      <w:r w:rsidRPr="00DB33AA">
        <w:rPr>
          <w:rStyle w:val="VerbatimChar"/>
          <w:color w:val="00B050"/>
          <w:sz w:val="20"/>
          <w:szCs w:val="20"/>
        </w:rPr>
        <w:t>// render backdrop sub-graph</w:t>
      </w:r>
      <w:r w:rsidRPr="00DB33AA">
        <w:rPr>
          <w:color w:val="00B050"/>
          <w:sz w:val="20"/>
          <w:szCs w:val="20"/>
        </w:rPr>
        <w:br/>
      </w:r>
      <w:r w:rsidRPr="00DB33AA">
        <w:rPr>
          <w:rStyle w:val="VerbatimChar"/>
          <w:sz w:val="20"/>
          <w:szCs w:val="20"/>
        </w:rPr>
        <w:t xml:space="preserve">        call </w:t>
      </w:r>
      <w:proofErr w:type="spellStart"/>
      <w:r w:rsidRPr="00DB33AA">
        <w:rPr>
          <w:rStyle w:val="VerbatimChar"/>
          <w:sz w:val="20"/>
          <w:szCs w:val="20"/>
        </w:rPr>
        <w:t>renderPaint</w:t>
      </w:r>
      <w:proofErr w:type="spellEnd"/>
      <w:r w:rsidRPr="00DB33AA">
        <w:rPr>
          <w:rStyle w:val="VerbatimChar"/>
          <w:sz w:val="20"/>
          <w:szCs w:val="20"/>
        </w:rPr>
        <w:t>() passing the backdrop child paint table and save</w:t>
      </w:r>
      <w:r w:rsidRPr="00DB33AA">
        <w:rPr>
          <w:sz w:val="20"/>
          <w:szCs w:val="20"/>
        </w:rPr>
        <w:br/>
      </w:r>
      <w:r w:rsidRPr="00DB33AA">
        <w:rPr>
          <w:rStyle w:val="VerbatimChar"/>
          <w:sz w:val="20"/>
          <w:szCs w:val="20"/>
        </w:rPr>
        <w:t xml:space="preserve">        the result</w:t>
      </w:r>
      <w:r w:rsidRPr="00DB33AA">
        <w:rPr>
          <w:sz w:val="20"/>
          <w:szCs w:val="20"/>
        </w:rPr>
        <w:br/>
      </w:r>
      <w:r w:rsidRPr="00DB33AA">
        <w:rPr>
          <w:sz w:val="20"/>
          <w:szCs w:val="20"/>
        </w:rPr>
        <w:br/>
      </w:r>
      <w:r w:rsidRPr="00DB33AA">
        <w:rPr>
          <w:rStyle w:val="VerbatimChar"/>
          <w:sz w:val="20"/>
          <w:szCs w:val="20"/>
        </w:rPr>
        <w:t xml:space="preserve">        </w:t>
      </w:r>
      <w:r w:rsidRPr="00DB33AA">
        <w:rPr>
          <w:rStyle w:val="VerbatimChar"/>
          <w:color w:val="00B050"/>
          <w:sz w:val="20"/>
          <w:szCs w:val="20"/>
        </w:rPr>
        <w:t>// render source sub-graph</w:t>
      </w:r>
      <w:r w:rsidRPr="00F91790">
        <w:rPr>
          <w:color w:val="00B050"/>
          <w:sz w:val="20"/>
        </w:rPr>
        <w:br/>
      </w:r>
      <w:r w:rsidRPr="00DB33AA">
        <w:rPr>
          <w:rStyle w:val="VerbatimChar"/>
          <w:sz w:val="20"/>
          <w:szCs w:val="20"/>
        </w:rPr>
        <w:t xml:space="preserve">        call </w:t>
      </w:r>
      <w:proofErr w:type="spellStart"/>
      <w:r w:rsidRPr="00DB33AA">
        <w:rPr>
          <w:rStyle w:val="VerbatimChar"/>
          <w:sz w:val="20"/>
          <w:szCs w:val="20"/>
        </w:rPr>
        <w:t>renderPaint</w:t>
      </w:r>
      <w:proofErr w:type="spellEnd"/>
      <w:r w:rsidRPr="00DB33AA">
        <w:rPr>
          <w:rStyle w:val="VerbatimChar"/>
          <w:sz w:val="20"/>
          <w:szCs w:val="20"/>
        </w:rPr>
        <w:t>() passing the source child paint table and save</w:t>
      </w:r>
      <w:r w:rsidRPr="00DB33AA">
        <w:rPr>
          <w:sz w:val="20"/>
          <w:szCs w:val="20"/>
        </w:rPr>
        <w:br/>
      </w:r>
      <w:r w:rsidRPr="00DB33AA">
        <w:rPr>
          <w:rStyle w:val="VerbatimChar"/>
          <w:sz w:val="20"/>
          <w:szCs w:val="20"/>
        </w:rPr>
        <w:t xml:space="preserve">        the result</w:t>
      </w:r>
      <w:r w:rsidRPr="00DB33AA">
        <w:rPr>
          <w:sz w:val="20"/>
          <w:szCs w:val="20"/>
        </w:rPr>
        <w:br/>
      </w:r>
      <w:r w:rsidRPr="00DB33AA">
        <w:rPr>
          <w:sz w:val="20"/>
          <w:szCs w:val="20"/>
        </w:rPr>
        <w:br/>
      </w:r>
      <w:r w:rsidRPr="00DB33AA">
        <w:rPr>
          <w:rStyle w:val="VerbatimChar"/>
          <w:sz w:val="20"/>
          <w:szCs w:val="20"/>
        </w:rPr>
        <w:t xml:space="preserve">        </w:t>
      </w:r>
      <w:r w:rsidRPr="00DB33AA">
        <w:rPr>
          <w:rStyle w:val="VerbatimChar"/>
          <w:color w:val="00B050"/>
          <w:sz w:val="20"/>
          <w:szCs w:val="20"/>
        </w:rPr>
        <w:t>// compose source and backdrop</w:t>
      </w:r>
      <w:r w:rsidRPr="00DB33AA">
        <w:rPr>
          <w:color w:val="00B050"/>
          <w:sz w:val="20"/>
          <w:szCs w:val="20"/>
        </w:rPr>
        <w:br/>
      </w:r>
      <w:r w:rsidRPr="00DB33AA">
        <w:rPr>
          <w:rStyle w:val="VerbatimChar"/>
          <w:sz w:val="20"/>
          <w:szCs w:val="20"/>
        </w:rPr>
        <w:t xml:space="preserve">        compose the source and backdrop using the specified composite mode</w:t>
      </w:r>
      <w:r w:rsidRPr="00DB33AA">
        <w:rPr>
          <w:sz w:val="20"/>
          <w:szCs w:val="20"/>
        </w:rPr>
        <w:br/>
      </w:r>
      <w:r w:rsidRPr="00DB33AA">
        <w:rPr>
          <w:sz w:val="20"/>
          <w:szCs w:val="20"/>
        </w:rPr>
        <w:br/>
      </w:r>
      <w:r w:rsidRPr="00DB33AA">
        <w:rPr>
          <w:rStyle w:val="VerbatimChar"/>
          <w:sz w:val="20"/>
          <w:szCs w:val="20"/>
        </w:rPr>
        <w:t xml:space="preserve">        </w:t>
      </w:r>
      <w:r w:rsidRPr="00DB33AA">
        <w:rPr>
          <w:rStyle w:val="VerbatimChar"/>
          <w:color w:val="00B050"/>
          <w:sz w:val="20"/>
          <w:szCs w:val="20"/>
        </w:rPr>
        <w:t>// compose final result</w:t>
      </w:r>
      <w:r w:rsidRPr="00F91790">
        <w:rPr>
          <w:color w:val="00B050"/>
          <w:sz w:val="20"/>
        </w:rPr>
        <w:br/>
      </w:r>
      <w:r w:rsidRPr="00DB33AA">
        <w:rPr>
          <w:rStyle w:val="VerbatimChar"/>
          <w:sz w:val="20"/>
          <w:szCs w:val="20"/>
        </w:rPr>
        <w:t xml:space="preserve">        compose the result of the above composition onto the surface using</w:t>
      </w:r>
      <w:r w:rsidRPr="00DB33AA">
        <w:rPr>
          <w:sz w:val="20"/>
          <w:szCs w:val="20"/>
        </w:rPr>
        <w:br/>
      </w:r>
      <w:r w:rsidRPr="00DB33AA">
        <w:rPr>
          <w:rStyle w:val="VerbatimChar"/>
          <w:sz w:val="20"/>
          <w:szCs w:val="20"/>
        </w:rPr>
        <w:t xml:space="preserve">        simple alpha blending</w:t>
      </w:r>
    </w:p>
    <w:p w14:paraId="1E0D4B04" w14:textId="77777777" w:rsidR="00FC64AD" w:rsidRPr="00FC64AD" w:rsidRDefault="00FC64AD" w:rsidP="00300081">
      <w:pPr>
        <w:widowControl/>
        <w:autoSpaceDE/>
        <w:autoSpaceDN/>
        <w:rPr>
          <w:rFonts w:ascii="Times New Roman" w:eastAsia="SimSun" w:hAnsi="Times New Roman" w:cs="Times New Roman"/>
          <w:sz w:val="24"/>
          <w:szCs w:val="24"/>
          <w:lang w:val="en" w:eastAsia="zh-CN"/>
        </w:rPr>
      </w:pPr>
    </w:p>
    <w:p w14:paraId="31B79E38" w14:textId="53F9859D" w:rsidR="00272506" w:rsidRPr="00283CB0" w:rsidRDefault="00272506" w:rsidP="00272506">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5.7.11</w:t>
      </w:r>
      <w:r w:rsidRPr="00283CB0">
        <w:rPr>
          <w:rFonts w:ascii="Times New Roman" w:eastAsia="SimSun" w:hAnsi="Times New Roman" w:cs="Times New Roman"/>
          <w:i/>
          <w:sz w:val="24"/>
          <w:szCs w:val="24"/>
          <w:lang w:eastAsia="zh-CN"/>
        </w:rPr>
        <w:t>.</w:t>
      </w:r>
      <w:r>
        <w:rPr>
          <w:rFonts w:ascii="Times New Roman" w:eastAsia="SimSun" w:hAnsi="Times New Roman" w:cs="Times New Roman"/>
          <w:i/>
          <w:sz w:val="24"/>
          <w:szCs w:val="24"/>
          <w:lang w:eastAsia="zh-CN"/>
        </w:rPr>
        <w:t>4 “</w:t>
      </w:r>
      <w:r w:rsidRPr="00FC64AD">
        <w:rPr>
          <w:rFonts w:ascii="Times New Roman" w:hAnsi="Times New Roman" w:cs="Times New Roman"/>
          <w:bCs/>
          <w:i/>
          <w:sz w:val="24"/>
          <w:szCs w:val="24"/>
        </w:rPr>
        <w:t xml:space="preserve">COLR </w:t>
      </w:r>
      <w:r>
        <w:rPr>
          <w:rFonts w:ascii="Times New Roman" w:hAnsi="Times New Roman" w:cs="Times New Roman"/>
          <w:bCs/>
          <w:i/>
          <w:sz w:val="24"/>
          <w:szCs w:val="24"/>
        </w:rPr>
        <w:t>table and OFF Font Variations</w:t>
      </w:r>
      <w:r>
        <w:rPr>
          <w:rFonts w:ascii="Times New Roman" w:eastAsia="SimSun" w:hAnsi="Times New Roman" w:cs="Times New Roman"/>
          <w:i/>
          <w:sz w:val="24"/>
          <w:szCs w:val="24"/>
          <w:lang w:eastAsia="zh-CN"/>
        </w:rPr>
        <w:t>”</w:t>
      </w:r>
    </w:p>
    <w:p w14:paraId="6C3DAB00" w14:textId="5D6E6BD1" w:rsidR="00272506" w:rsidRPr="00283CB0" w:rsidRDefault="00272506" w:rsidP="00272506">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 xml:space="preserve">In the end of the </w:t>
      </w:r>
      <w:proofErr w:type="spellStart"/>
      <w:r>
        <w:rPr>
          <w:rFonts w:ascii="Times New Roman" w:eastAsia="SimSun" w:hAnsi="Times New Roman" w:cs="Times New Roman"/>
          <w:i/>
          <w:sz w:val="24"/>
          <w:szCs w:val="24"/>
          <w:lang w:eastAsia="zh-CN"/>
        </w:rPr>
        <w:t>subclause</w:t>
      </w:r>
      <w:proofErr w:type="spellEnd"/>
      <w:r>
        <w:rPr>
          <w:rFonts w:ascii="Times New Roman" w:eastAsia="SimSun" w:hAnsi="Times New Roman" w:cs="Times New Roman"/>
          <w:i/>
          <w:sz w:val="24"/>
          <w:szCs w:val="24"/>
          <w:lang w:eastAsia="zh-CN"/>
        </w:rPr>
        <w:t>, r</w:t>
      </w:r>
      <w:r w:rsidRPr="00283CB0">
        <w:rPr>
          <w:rFonts w:ascii="Times New Roman" w:eastAsia="SimSun" w:hAnsi="Times New Roman" w:cs="Times New Roman"/>
          <w:i/>
          <w:sz w:val="24"/>
          <w:szCs w:val="24"/>
          <w:lang w:eastAsia="zh-CN"/>
        </w:rPr>
        <w:t>eplace the</w:t>
      </w:r>
      <w:r>
        <w:rPr>
          <w:rFonts w:ascii="Times New Roman" w:eastAsia="SimSun" w:hAnsi="Times New Roman" w:cs="Times New Roman"/>
          <w:i/>
          <w:sz w:val="24"/>
          <w:szCs w:val="24"/>
          <w:lang w:eastAsia="zh-CN"/>
        </w:rPr>
        <w:t xml:space="preserve"> 5</w:t>
      </w:r>
      <w:r w:rsidRPr="00272506">
        <w:rPr>
          <w:rFonts w:ascii="Times New Roman" w:eastAsia="SimSun" w:hAnsi="Times New Roman" w:cs="Times New Roman"/>
          <w:i/>
          <w:sz w:val="24"/>
          <w:szCs w:val="24"/>
          <w:vertAlign w:val="superscript"/>
          <w:lang w:eastAsia="zh-CN"/>
        </w:rPr>
        <w:t>th</w:t>
      </w:r>
      <w:r>
        <w:rPr>
          <w:rFonts w:ascii="Times New Roman" w:eastAsia="SimSun" w:hAnsi="Times New Roman" w:cs="Times New Roman"/>
          <w:i/>
          <w:sz w:val="24"/>
          <w:szCs w:val="24"/>
          <w:lang w:eastAsia="zh-CN"/>
        </w:rPr>
        <w:t>, 6</w:t>
      </w:r>
      <w:r w:rsidRPr="00272506">
        <w:rPr>
          <w:rFonts w:ascii="Times New Roman" w:eastAsia="SimSun" w:hAnsi="Times New Roman" w:cs="Times New Roman"/>
          <w:i/>
          <w:sz w:val="24"/>
          <w:szCs w:val="24"/>
          <w:vertAlign w:val="superscript"/>
          <w:lang w:eastAsia="zh-CN"/>
        </w:rPr>
        <w:t>th</w:t>
      </w:r>
      <w:r>
        <w:rPr>
          <w:rFonts w:ascii="Times New Roman" w:eastAsia="SimSun" w:hAnsi="Times New Roman" w:cs="Times New Roman"/>
          <w:i/>
          <w:sz w:val="24"/>
          <w:szCs w:val="24"/>
          <w:lang w:eastAsia="zh-CN"/>
        </w:rPr>
        <w:t xml:space="preserve"> and 7</w:t>
      </w:r>
      <w:r w:rsidRPr="00272506">
        <w:rPr>
          <w:rFonts w:ascii="Times New Roman" w:eastAsia="SimSun" w:hAnsi="Times New Roman" w:cs="Times New Roman"/>
          <w:i/>
          <w:sz w:val="24"/>
          <w:szCs w:val="24"/>
          <w:vertAlign w:val="superscript"/>
          <w:lang w:eastAsia="zh-CN"/>
        </w:rPr>
        <w:t>th</w:t>
      </w:r>
      <w:r>
        <w:rPr>
          <w:rFonts w:ascii="Times New Roman" w:eastAsia="SimSun" w:hAnsi="Times New Roman" w:cs="Times New Roman"/>
          <w:i/>
          <w:sz w:val="24"/>
          <w:szCs w:val="24"/>
          <w:lang w:eastAsia="zh-CN"/>
        </w:rPr>
        <w:t xml:space="preserve"> paragraphs</w:t>
      </w:r>
      <w:r w:rsidRPr="00283CB0">
        <w:rPr>
          <w:rFonts w:ascii="Times New Roman" w:eastAsia="SimSun" w:hAnsi="Times New Roman" w:cs="Times New Roman"/>
          <w:i/>
          <w:sz w:val="24"/>
          <w:szCs w:val="24"/>
          <w:lang w:eastAsia="zh-CN"/>
        </w:rPr>
        <w:t xml:space="preserve"> with the following:</w:t>
      </w:r>
    </w:p>
    <w:p w14:paraId="79614A21" w14:textId="77777777" w:rsidR="00272506" w:rsidRPr="00272506" w:rsidRDefault="00272506" w:rsidP="00272506">
      <w:pPr>
        <w:pStyle w:val="BodyText"/>
        <w:spacing w:before="100" w:beforeAutospacing="1" w:after="100" w:afterAutospacing="1"/>
        <w:rPr>
          <w:sz w:val="20"/>
          <w:szCs w:val="20"/>
        </w:rPr>
      </w:pPr>
      <w:r w:rsidRPr="00272506">
        <w:rPr>
          <w:sz w:val="20"/>
          <w:szCs w:val="20"/>
        </w:rPr>
        <w:t xml:space="preserve">The value field of these records provides the default value for a given item. The remaining fields provide index values for a particular </w:t>
      </w:r>
      <w:proofErr w:type="spellStart"/>
      <w:r w:rsidRPr="00272506">
        <w:rPr>
          <w:sz w:val="20"/>
          <w:szCs w:val="20"/>
        </w:rPr>
        <w:t>ItemVariationData</w:t>
      </w:r>
      <w:proofErr w:type="spellEnd"/>
      <w:r w:rsidRPr="00272506">
        <w:rPr>
          <w:sz w:val="20"/>
          <w:szCs w:val="20"/>
        </w:rPr>
        <w:t xml:space="preserve"> subtable and </w:t>
      </w:r>
      <w:proofErr w:type="spellStart"/>
      <w:r w:rsidRPr="00272506">
        <w:rPr>
          <w:sz w:val="20"/>
          <w:szCs w:val="20"/>
        </w:rPr>
        <w:t>DeltaSet</w:t>
      </w:r>
      <w:proofErr w:type="spellEnd"/>
      <w:r w:rsidRPr="00272506">
        <w:rPr>
          <w:sz w:val="20"/>
          <w:szCs w:val="20"/>
        </w:rPr>
        <w:t xml:space="preserve"> record—the two-level organizational hierarchy used within the Item Variation Store.</w:t>
      </w:r>
    </w:p>
    <w:p w14:paraId="2465CA9A" w14:textId="77777777" w:rsidR="00272506" w:rsidRPr="00272506" w:rsidRDefault="00272506" w:rsidP="00272506">
      <w:pPr>
        <w:pStyle w:val="BodyText"/>
        <w:spacing w:before="100" w:beforeAutospacing="1" w:after="100" w:afterAutospacing="1"/>
        <w:rPr>
          <w:sz w:val="20"/>
          <w:szCs w:val="20"/>
        </w:rPr>
      </w:pPr>
      <w:r w:rsidRPr="00272506">
        <w:rPr>
          <w:sz w:val="20"/>
          <w:szCs w:val="20"/>
        </w:rPr>
        <w:t>If the COLR table does not contain an Item Variation Store subtable, the index fields of these records shall be ignored by applications, and should be set to zero. The value field is read directly without any variation calculation.</w:t>
      </w:r>
    </w:p>
    <w:p w14:paraId="701A3E19" w14:textId="77777777" w:rsidR="00272506" w:rsidRPr="00272506" w:rsidRDefault="00272506" w:rsidP="00272506">
      <w:pPr>
        <w:pStyle w:val="BodyText"/>
        <w:spacing w:before="100" w:beforeAutospacing="1" w:after="100" w:afterAutospacing="1"/>
        <w:rPr>
          <w:sz w:val="20"/>
          <w:szCs w:val="20"/>
        </w:rPr>
      </w:pPr>
      <w:r w:rsidRPr="00272506">
        <w:rPr>
          <w:sz w:val="20"/>
          <w:szCs w:val="20"/>
        </w:rPr>
        <w:t xml:space="preserve">If the COLR table contains an Item Variation Store subtable, the index fields shall be used to obtain a delta value that is combined with the value of the value field. In this case, the index fields of the </w:t>
      </w:r>
      <w:proofErr w:type="spellStart"/>
      <w:r w:rsidRPr="00272506">
        <w:rPr>
          <w:sz w:val="20"/>
          <w:szCs w:val="20"/>
        </w:rPr>
        <w:t>VarFWord</w:t>
      </w:r>
      <w:proofErr w:type="spellEnd"/>
      <w:r w:rsidRPr="00272506">
        <w:rPr>
          <w:sz w:val="20"/>
          <w:szCs w:val="20"/>
        </w:rPr>
        <w:t xml:space="preserve">, </w:t>
      </w:r>
      <w:proofErr w:type="spellStart"/>
      <w:r w:rsidRPr="00272506">
        <w:rPr>
          <w:sz w:val="20"/>
          <w:szCs w:val="20"/>
        </w:rPr>
        <w:t>VarUFWord</w:t>
      </w:r>
      <w:proofErr w:type="spellEnd"/>
      <w:r w:rsidRPr="00272506">
        <w:rPr>
          <w:sz w:val="20"/>
          <w:szCs w:val="20"/>
        </w:rPr>
        <w:t xml:space="preserve">, VarF2Dot14 and </w:t>
      </w:r>
      <w:proofErr w:type="spellStart"/>
      <w:r w:rsidRPr="00272506">
        <w:rPr>
          <w:sz w:val="20"/>
          <w:szCs w:val="20"/>
        </w:rPr>
        <w:t>VarFixed</w:t>
      </w:r>
      <w:proofErr w:type="spellEnd"/>
      <w:r w:rsidRPr="00272506">
        <w:rPr>
          <w:sz w:val="20"/>
          <w:szCs w:val="20"/>
        </w:rPr>
        <w:t xml:space="preserve"> records shall always be set with specific values. The indices are base 0, therefore 0x0000 cannot be used as an ignorable default. To indicate that an item has no variation data, the index fields shall be set to 0xFFFF/0xFFFF. (See 7.2.3.2.)</w:t>
      </w:r>
    </w:p>
    <w:p w14:paraId="39CD4237" w14:textId="77777777" w:rsidR="00272506" w:rsidRPr="00272506" w:rsidRDefault="00272506" w:rsidP="00272506">
      <w:pPr>
        <w:pStyle w:val="BodyText"/>
        <w:spacing w:before="100" w:beforeAutospacing="1" w:after="100" w:afterAutospacing="1"/>
        <w:rPr>
          <w:sz w:val="20"/>
          <w:szCs w:val="20"/>
        </w:rPr>
      </w:pPr>
      <w:r w:rsidRPr="00272506">
        <w:rPr>
          <w:sz w:val="20"/>
          <w:szCs w:val="20"/>
        </w:rPr>
        <w:t>For variable fonts that use COLR version 1 formats, special considerations apply to the effect of variation on the bounding box. See 5.7.11.1.8.2 for details.</w:t>
      </w:r>
    </w:p>
    <w:p w14:paraId="56B18F69" w14:textId="6729422B" w:rsidR="00EF1F07" w:rsidRPr="00EF1F07" w:rsidRDefault="00EF1F07" w:rsidP="00300081">
      <w:pPr>
        <w:widowControl/>
        <w:autoSpaceDE/>
        <w:autoSpaceDN/>
        <w:rPr>
          <w:rFonts w:ascii="Times New Roman" w:eastAsia="SimSun" w:hAnsi="Times New Roman" w:cs="Times New Roman"/>
          <w:sz w:val="24"/>
          <w:szCs w:val="24"/>
          <w:lang w:eastAsia="zh-CN"/>
        </w:rPr>
      </w:pPr>
      <w:bookmarkStart w:id="0" w:name="_GoBack"/>
      <w:bookmarkEnd w:id="0"/>
    </w:p>
    <w:sectPr w:rsidR="00EF1F07" w:rsidRPr="00EF1F07" w:rsidSect="00385C5D">
      <w:footerReference w:type="default" r:id="rId7"/>
      <w:pgSz w:w="11900" w:h="16840"/>
      <w:pgMar w:top="1701"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5DEF1" w14:textId="77777777" w:rsidR="004B23B6" w:rsidRDefault="004B23B6" w:rsidP="009E784A">
      <w:r>
        <w:separator/>
      </w:r>
    </w:p>
  </w:endnote>
  <w:endnote w:type="continuationSeparator" w:id="0">
    <w:p w14:paraId="23AF40C2" w14:textId="77777777" w:rsidR="004B23B6" w:rsidRDefault="004B23B6" w:rsidP="009E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918469"/>
      <w:docPartObj>
        <w:docPartGallery w:val="Page Numbers (Bottom of Page)"/>
        <w:docPartUnique/>
      </w:docPartObj>
    </w:sdtPr>
    <w:sdtEndPr>
      <w:rPr>
        <w:noProof/>
      </w:rPr>
    </w:sdtEndPr>
    <w:sdtContent>
      <w:p w14:paraId="2B981490" w14:textId="60F18B6C" w:rsidR="00A2444B" w:rsidRDefault="00A2444B">
        <w:pPr>
          <w:pStyle w:val="Footer"/>
          <w:jc w:val="center"/>
        </w:pPr>
        <w:r>
          <w:fldChar w:fldCharType="begin"/>
        </w:r>
        <w:r>
          <w:instrText xml:space="preserve"> PAGE   \* MERGEFORMAT </w:instrText>
        </w:r>
        <w:r>
          <w:fldChar w:fldCharType="separate"/>
        </w:r>
        <w:r w:rsidR="00F97698">
          <w:rPr>
            <w:noProof/>
          </w:rPr>
          <w:t>15</w:t>
        </w:r>
        <w:r>
          <w:rPr>
            <w:noProof/>
          </w:rPr>
          <w:fldChar w:fldCharType="end"/>
        </w:r>
      </w:p>
    </w:sdtContent>
  </w:sdt>
  <w:p w14:paraId="0542206B" w14:textId="77777777" w:rsidR="00A2444B" w:rsidRDefault="00A244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F09FA" w14:textId="77777777" w:rsidR="004B23B6" w:rsidRDefault="004B23B6" w:rsidP="009E784A">
      <w:r>
        <w:separator/>
      </w:r>
    </w:p>
  </w:footnote>
  <w:footnote w:type="continuationSeparator" w:id="0">
    <w:p w14:paraId="438B2810" w14:textId="77777777" w:rsidR="004B23B6" w:rsidRDefault="004B23B6" w:rsidP="009E78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FBD2593C"/>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2C1AE401"/>
    <w:multiLevelType w:val="multilevel"/>
    <w:tmpl w:val="86E47B20"/>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58D475D4"/>
    <w:multiLevelType w:val="hybridMultilevel"/>
    <w:tmpl w:val="C3F891DE"/>
    <w:lvl w:ilvl="0" w:tplc="7EE8FC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D85581"/>
    <w:multiLevelType w:val="hybridMultilevel"/>
    <w:tmpl w:val="0352D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1315DCA"/>
    <w:multiLevelType w:val="multilevel"/>
    <w:tmpl w:val="E3CA7FB0"/>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3"/>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98F"/>
    <w:rsid w:val="0000227F"/>
    <w:rsid w:val="00060399"/>
    <w:rsid w:val="000968DA"/>
    <w:rsid w:val="000C0FB8"/>
    <w:rsid w:val="000C6166"/>
    <w:rsid w:val="000C78E6"/>
    <w:rsid w:val="000E3C2B"/>
    <w:rsid w:val="00101E7D"/>
    <w:rsid w:val="00101ED6"/>
    <w:rsid w:val="0018563E"/>
    <w:rsid w:val="002514EB"/>
    <w:rsid w:val="00263789"/>
    <w:rsid w:val="00272506"/>
    <w:rsid w:val="00283CB0"/>
    <w:rsid w:val="002879B9"/>
    <w:rsid w:val="00296BF8"/>
    <w:rsid w:val="002D05BC"/>
    <w:rsid w:val="00300081"/>
    <w:rsid w:val="00337841"/>
    <w:rsid w:val="00385C5D"/>
    <w:rsid w:val="003B0FC6"/>
    <w:rsid w:val="003C10F8"/>
    <w:rsid w:val="00435F14"/>
    <w:rsid w:val="00442C3E"/>
    <w:rsid w:val="004458C4"/>
    <w:rsid w:val="00465786"/>
    <w:rsid w:val="004B0EA5"/>
    <w:rsid w:val="004B23B6"/>
    <w:rsid w:val="004C5923"/>
    <w:rsid w:val="004E45B6"/>
    <w:rsid w:val="004F5473"/>
    <w:rsid w:val="0052078E"/>
    <w:rsid w:val="00523542"/>
    <w:rsid w:val="005316CE"/>
    <w:rsid w:val="00541C0A"/>
    <w:rsid w:val="00550D82"/>
    <w:rsid w:val="005612C2"/>
    <w:rsid w:val="005B4B7D"/>
    <w:rsid w:val="005C2A51"/>
    <w:rsid w:val="005D1EDB"/>
    <w:rsid w:val="005E20CF"/>
    <w:rsid w:val="00625489"/>
    <w:rsid w:val="00686945"/>
    <w:rsid w:val="006B541F"/>
    <w:rsid w:val="006E131D"/>
    <w:rsid w:val="007041D0"/>
    <w:rsid w:val="00825D3C"/>
    <w:rsid w:val="008A4C9A"/>
    <w:rsid w:val="008A7E6B"/>
    <w:rsid w:val="00927F77"/>
    <w:rsid w:val="00932F6E"/>
    <w:rsid w:val="009636E0"/>
    <w:rsid w:val="009B09C2"/>
    <w:rsid w:val="009C5AAC"/>
    <w:rsid w:val="009D3738"/>
    <w:rsid w:val="009D5D9F"/>
    <w:rsid w:val="009E784A"/>
    <w:rsid w:val="009F230C"/>
    <w:rsid w:val="00A2444B"/>
    <w:rsid w:val="00A33D3B"/>
    <w:rsid w:val="00A37356"/>
    <w:rsid w:val="00A44781"/>
    <w:rsid w:val="00A53166"/>
    <w:rsid w:val="00AC7FD5"/>
    <w:rsid w:val="00AE1455"/>
    <w:rsid w:val="00AF436C"/>
    <w:rsid w:val="00B506D8"/>
    <w:rsid w:val="00BD356F"/>
    <w:rsid w:val="00C1111F"/>
    <w:rsid w:val="00C25C0D"/>
    <w:rsid w:val="00C415BD"/>
    <w:rsid w:val="00C6495C"/>
    <w:rsid w:val="00C83CF1"/>
    <w:rsid w:val="00C920B7"/>
    <w:rsid w:val="00CB798F"/>
    <w:rsid w:val="00CD36BE"/>
    <w:rsid w:val="00CF1629"/>
    <w:rsid w:val="00D709E9"/>
    <w:rsid w:val="00DB595C"/>
    <w:rsid w:val="00DE347A"/>
    <w:rsid w:val="00DF35F2"/>
    <w:rsid w:val="00E403B2"/>
    <w:rsid w:val="00E843CE"/>
    <w:rsid w:val="00E93924"/>
    <w:rsid w:val="00E9507F"/>
    <w:rsid w:val="00E965CC"/>
    <w:rsid w:val="00EE1E9B"/>
    <w:rsid w:val="00EF1F07"/>
    <w:rsid w:val="00F03F9B"/>
    <w:rsid w:val="00F15DCE"/>
    <w:rsid w:val="00F224A6"/>
    <w:rsid w:val="00F47317"/>
    <w:rsid w:val="00F64CE6"/>
    <w:rsid w:val="00F64FAA"/>
    <w:rsid w:val="00F73309"/>
    <w:rsid w:val="00F97698"/>
    <w:rsid w:val="00FC64AD"/>
    <w:rsid w:val="00FF2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7BC0E5"/>
  <w15:docId w15:val="{3E19EF59-E53F-9C45-8447-CDCFF117E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4"/>
      <w:outlineLvl w:val="0"/>
    </w:pPr>
    <w:rPr>
      <w:b/>
      <w:bCs/>
      <w:sz w:val="24"/>
      <w:szCs w:val="24"/>
    </w:rPr>
  </w:style>
  <w:style w:type="paragraph" w:styleId="Heading2">
    <w:name w:val="heading 2"/>
    <w:basedOn w:val="Normal"/>
    <w:next w:val="BodyText"/>
    <w:link w:val="Heading2Char"/>
    <w:uiPriority w:val="9"/>
    <w:unhideWhenUsed/>
    <w:qFormat/>
    <w:rsid w:val="008A7E6B"/>
    <w:pPr>
      <w:keepNext/>
      <w:keepLines/>
      <w:widowControl/>
      <w:autoSpaceDE/>
      <w:autoSpaceDN/>
      <w:spacing w:before="200"/>
      <w:outlineLvl w:val="1"/>
    </w:pPr>
    <w:rPr>
      <w:rFonts w:asciiTheme="majorHAnsi" w:eastAsiaTheme="majorEastAsia" w:hAnsiTheme="majorHAnsi" w:cstheme="majorBidi"/>
      <w:b/>
      <w:bCs/>
      <w:color w:val="4F81BD" w:themeColor="accent1"/>
      <w:sz w:val="28"/>
      <w:szCs w:val="28"/>
      <w:lang w:val="en"/>
    </w:rPr>
  </w:style>
  <w:style w:type="paragraph" w:styleId="Heading3">
    <w:name w:val="heading 3"/>
    <w:basedOn w:val="Normal"/>
    <w:next w:val="BodyText"/>
    <w:link w:val="Heading3Char"/>
    <w:uiPriority w:val="9"/>
    <w:unhideWhenUsed/>
    <w:qFormat/>
    <w:rsid w:val="008A7E6B"/>
    <w:pPr>
      <w:keepNext/>
      <w:keepLines/>
      <w:widowControl/>
      <w:autoSpaceDE/>
      <w:autoSpaceDN/>
      <w:spacing w:before="200"/>
      <w:outlineLvl w:val="2"/>
    </w:pPr>
    <w:rPr>
      <w:rFonts w:asciiTheme="majorHAnsi" w:eastAsiaTheme="majorEastAsia" w:hAnsiTheme="majorHAnsi" w:cstheme="majorBidi"/>
      <w:b/>
      <w:bCs/>
      <w:color w:val="4F81BD" w:themeColor="accent1"/>
      <w:sz w:val="24"/>
      <w:szCs w:val="24"/>
      <w:lang w:val="en"/>
    </w:rPr>
  </w:style>
  <w:style w:type="paragraph" w:styleId="Heading4">
    <w:name w:val="heading 4"/>
    <w:basedOn w:val="Normal"/>
    <w:next w:val="BodyText"/>
    <w:link w:val="Heading4Char"/>
    <w:uiPriority w:val="9"/>
    <w:unhideWhenUsed/>
    <w:qFormat/>
    <w:rsid w:val="008A7E6B"/>
    <w:pPr>
      <w:keepNext/>
      <w:keepLines/>
      <w:widowControl/>
      <w:autoSpaceDE/>
      <w:autoSpaceDN/>
      <w:spacing w:before="200"/>
      <w:outlineLvl w:val="3"/>
    </w:pPr>
    <w:rPr>
      <w:rFonts w:asciiTheme="majorHAnsi" w:eastAsiaTheme="majorEastAsia" w:hAnsiTheme="majorHAnsi" w:cstheme="majorBidi"/>
      <w:bCs/>
      <w:i/>
      <w:color w:val="4F81BD" w:themeColor="accent1"/>
      <w:sz w:val="24"/>
      <w:szCs w:val="24"/>
      <w:lang w:val="en"/>
    </w:rPr>
  </w:style>
  <w:style w:type="paragraph" w:styleId="Heading5">
    <w:name w:val="heading 5"/>
    <w:basedOn w:val="Normal"/>
    <w:next w:val="BodyText"/>
    <w:link w:val="Heading5Char"/>
    <w:uiPriority w:val="9"/>
    <w:unhideWhenUsed/>
    <w:qFormat/>
    <w:rsid w:val="008A7E6B"/>
    <w:pPr>
      <w:keepNext/>
      <w:keepLines/>
      <w:widowControl/>
      <w:autoSpaceDE/>
      <w:autoSpaceDN/>
      <w:spacing w:before="200"/>
      <w:outlineLvl w:val="4"/>
    </w:pPr>
    <w:rPr>
      <w:rFonts w:asciiTheme="majorHAnsi" w:eastAsiaTheme="majorEastAsia" w:hAnsiTheme="majorHAnsi" w:cstheme="majorBidi"/>
      <w:iCs/>
      <w:color w:val="4F81BD" w:themeColor="accent1"/>
      <w:sz w:val="24"/>
      <w:szCs w:val="24"/>
      <w:lang w:val="en"/>
    </w:rPr>
  </w:style>
  <w:style w:type="paragraph" w:styleId="Heading6">
    <w:name w:val="heading 6"/>
    <w:basedOn w:val="Normal"/>
    <w:next w:val="BodyText"/>
    <w:link w:val="Heading6Char"/>
    <w:uiPriority w:val="9"/>
    <w:unhideWhenUsed/>
    <w:qFormat/>
    <w:rsid w:val="008A7E6B"/>
    <w:pPr>
      <w:keepNext/>
      <w:keepLines/>
      <w:widowControl/>
      <w:autoSpaceDE/>
      <w:autoSpaceDN/>
      <w:spacing w:before="200"/>
      <w:outlineLvl w:val="5"/>
    </w:pPr>
    <w:rPr>
      <w:rFonts w:asciiTheme="majorHAnsi" w:eastAsiaTheme="majorEastAsia" w:hAnsiTheme="majorHAnsi" w:cstheme="majorBidi"/>
      <w:color w:val="4F81BD" w:themeColor="accent1"/>
      <w:sz w:val="24"/>
      <w:szCs w:val="24"/>
      <w:lang w:val="en"/>
    </w:rPr>
  </w:style>
  <w:style w:type="paragraph" w:styleId="Heading7">
    <w:name w:val="heading 7"/>
    <w:basedOn w:val="Normal"/>
    <w:next w:val="BodyText"/>
    <w:link w:val="Heading7Char"/>
    <w:uiPriority w:val="9"/>
    <w:unhideWhenUsed/>
    <w:qFormat/>
    <w:rsid w:val="008A7E6B"/>
    <w:pPr>
      <w:keepNext/>
      <w:keepLines/>
      <w:widowControl/>
      <w:autoSpaceDE/>
      <w:autoSpaceDN/>
      <w:spacing w:before="200"/>
      <w:outlineLvl w:val="6"/>
    </w:pPr>
    <w:rPr>
      <w:rFonts w:asciiTheme="majorHAnsi" w:eastAsiaTheme="majorEastAsia" w:hAnsiTheme="majorHAnsi" w:cstheme="majorBidi"/>
      <w:color w:val="4F81BD" w:themeColor="accent1"/>
      <w:sz w:val="24"/>
      <w:szCs w:val="24"/>
      <w:lang w:val="en"/>
    </w:rPr>
  </w:style>
  <w:style w:type="paragraph" w:styleId="Heading8">
    <w:name w:val="heading 8"/>
    <w:basedOn w:val="Normal"/>
    <w:next w:val="BodyText"/>
    <w:link w:val="Heading8Char"/>
    <w:uiPriority w:val="9"/>
    <w:unhideWhenUsed/>
    <w:qFormat/>
    <w:rsid w:val="008A7E6B"/>
    <w:pPr>
      <w:keepNext/>
      <w:keepLines/>
      <w:widowControl/>
      <w:autoSpaceDE/>
      <w:autoSpaceDN/>
      <w:spacing w:before="200"/>
      <w:outlineLvl w:val="7"/>
    </w:pPr>
    <w:rPr>
      <w:rFonts w:asciiTheme="majorHAnsi" w:eastAsiaTheme="majorEastAsia" w:hAnsiTheme="majorHAnsi" w:cstheme="majorBidi"/>
      <w:color w:val="4F81BD" w:themeColor="accent1"/>
      <w:sz w:val="24"/>
      <w:szCs w:val="24"/>
      <w:lang w:val="en"/>
    </w:rPr>
  </w:style>
  <w:style w:type="paragraph" w:styleId="Heading9">
    <w:name w:val="heading 9"/>
    <w:basedOn w:val="Normal"/>
    <w:next w:val="BodyText"/>
    <w:link w:val="Heading9Char"/>
    <w:uiPriority w:val="9"/>
    <w:unhideWhenUsed/>
    <w:qFormat/>
    <w:rsid w:val="008A7E6B"/>
    <w:pPr>
      <w:keepNext/>
      <w:keepLines/>
      <w:widowControl/>
      <w:autoSpaceDE/>
      <w:autoSpaceDN/>
      <w:spacing w:before="200"/>
      <w:outlineLvl w:val="8"/>
    </w:pPr>
    <w:rPr>
      <w:rFonts w:asciiTheme="majorHAnsi" w:eastAsiaTheme="majorEastAsia" w:hAnsiTheme="majorHAnsi" w:cstheme="majorBidi"/>
      <w:color w:val="4F81BD" w:themeColor="accent1"/>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qFormat/>
    <w:pPr>
      <w:spacing w:before="1"/>
    </w:pPr>
    <w:rPr>
      <w:sz w:val="24"/>
      <w:szCs w:val="24"/>
    </w:rPr>
  </w:style>
  <w:style w:type="paragraph" w:styleId="Title">
    <w:name w:val="Title"/>
    <w:basedOn w:val="Normal"/>
    <w:qFormat/>
    <w:pPr>
      <w:spacing w:before="90"/>
      <w:ind w:left="1194"/>
    </w:pPr>
    <w:rPr>
      <w:b/>
      <w:bCs/>
      <w:sz w:val="29"/>
      <w:szCs w:val="29"/>
      <w:u w:val="single" w:color="00000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rsid w:val="00FF2653"/>
    <w:rPr>
      <w:color w:val="0000FF"/>
      <w:u w:val="single"/>
    </w:rPr>
  </w:style>
  <w:style w:type="paragraph" w:styleId="NormalWeb">
    <w:name w:val="Normal (Web)"/>
    <w:basedOn w:val="Normal"/>
    <w:link w:val="NormalWebChar"/>
    <w:uiPriority w:val="99"/>
    <w:unhideWhenUsed/>
    <w:rsid w:val="00FF2653"/>
    <w:pPr>
      <w:autoSpaceDE/>
      <w:autoSpaceDN/>
      <w:spacing w:before="100" w:beforeAutospacing="1" w:after="100" w:afterAutospacing="1" w:line="276" w:lineRule="auto"/>
    </w:pPr>
    <w:rPr>
      <w:rFonts w:ascii="Calibri" w:eastAsia="Times New Roman" w:hAnsi="Calibri" w:cs="Times New Roman"/>
      <w:lang w:eastAsia="zh-TW"/>
    </w:rPr>
  </w:style>
  <w:style w:type="character" w:customStyle="1" w:styleId="BodyTextChar">
    <w:name w:val="Body Text Char"/>
    <w:basedOn w:val="DefaultParagraphFont"/>
    <w:link w:val="BodyText"/>
    <w:uiPriority w:val="1"/>
    <w:rsid w:val="00FF2653"/>
    <w:rPr>
      <w:rFonts w:ascii="Arial" w:eastAsia="Arial" w:hAnsi="Arial" w:cs="Arial"/>
      <w:sz w:val="24"/>
      <w:szCs w:val="24"/>
    </w:rPr>
  </w:style>
  <w:style w:type="character" w:styleId="Strong">
    <w:name w:val="Strong"/>
    <w:basedOn w:val="DefaultParagraphFont"/>
    <w:uiPriority w:val="22"/>
    <w:qFormat/>
    <w:rsid w:val="00FF2653"/>
    <w:rPr>
      <w:b/>
      <w:bCs/>
    </w:rPr>
  </w:style>
  <w:style w:type="character" w:customStyle="1" w:styleId="UnresolvedMention">
    <w:name w:val="Unresolved Mention"/>
    <w:basedOn w:val="DefaultParagraphFont"/>
    <w:uiPriority w:val="99"/>
    <w:semiHidden/>
    <w:unhideWhenUsed/>
    <w:rsid w:val="00FF2653"/>
    <w:rPr>
      <w:color w:val="605E5C"/>
      <w:shd w:val="clear" w:color="auto" w:fill="E1DFDD"/>
    </w:rPr>
  </w:style>
  <w:style w:type="paragraph" w:styleId="Header">
    <w:name w:val="header"/>
    <w:basedOn w:val="Normal"/>
    <w:link w:val="HeaderChar"/>
    <w:uiPriority w:val="99"/>
    <w:unhideWhenUsed/>
    <w:rsid w:val="009E784A"/>
    <w:pPr>
      <w:tabs>
        <w:tab w:val="center" w:pos="4680"/>
        <w:tab w:val="right" w:pos="9360"/>
      </w:tabs>
    </w:pPr>
  </w:style>
  <w:style w:type="character" w:customStyle="1" w:styleId="HeaderChar">
    <w:name w:val="Header Char"/>
    <w:basedOn w:val="DefaultParagraphFont"/>
    <w:link w:val="Header"/>
    <w:uiPriority w:val="99"/>
    <w:rsid w:val="009E784A"/>
    <w:rPr>
      <w:rFonts w:ascii="Arial" w:eastAsia="Arial" w:hAnsi="Arial" w:cs="Arial"/>
    </w:rPr>
  </w:style>
  <w:style w:type="paragraph" w:styleId="Footer">
    <w:name w:val="footer"/>
    <w:basedOn w:val="Normal"/>
    <w:link w:val="FooterChar"/>
    <w:uiPriority w:val="99"/>
    <w:unhideWhenUsed/>
    <w:rsid w:val="009E784A"/>
    <w:pPr>
      <w:tabs>
        <w:tab w:val="center" w:pos="4680"/>
        <w:tab w:val="right" w:pos="9360"/>
      </w:tabs>
    </w:pPr>
  </w:style>
  <w:style w:type="character" w:customStyle="1" w:styleId="FooterChar">
    <w:name w:val="Footer Char"/>
    <w:basedOn w:val="DefaultParagraphFont"/>
    <w:link w:val="Footer"/>
    <w:uiPriority w:val="99"/>
    <w:rsid w:val="009E784A"/>
    <w:rPr>
      <w:rFonts w:ascii="Arial" w:eastAsia="Arial" w:hAnsi="Arial" w:cs="Arial"/>
    </w:rPr>
  </w:style>
  <w:style w:type="character" w:customStyle="1" w:styleId="Heading2Char">
    <w:name w:val="Heading 2 Char"/>
    <w:basedOn w:val="DefaultParagraphFont"/>
    <w:link w:val="Heading2"/>
    <w:uiPriority w:val="9"/>
    <w:rsid w:val="008A7E6B"/>
    <w:rPr>
      <w:rFonts w:asciiTheme="majorHAnsi" w:eastAsiaTheme="majorEastAsia" w:hAnsiTheme="majorHAnsi" w:cstheme="majorBidi"/>
      <w:b/>
      <w:bCs/>
      <w:color w:val="4F81BD" w:themeColor="accent1"/>
      <w:sz w:val="28"/>
      <w:szCs w:val="28"/>
      <w:lang w:val="en"/>
    </w:rPr>
  </w:style>
  <w:style w:type="character" w:customStyle="1" w:styleId="Heading3Char">
    <w:name w:val="Heading 3 Char"/>
    <w:basedOn w:val="DefaultParagraphFont"/>
    <w:link w:val="Heading3"/>
    <w:uiPriority w:val="9"/>
    <w:rsid w:val="008A7E6B"/>
    <w:rPr>
      <w:rFonts w:asciiTheme="majorHAnsi" w:eastAsiaTheme="majorEastAsia" w:hAnsiTheme="majorHAnsi" w:cstheme="majorBidi"/>
      <w:b/>
      <w:bCs/>
      <w:color w:val="4F81BD" w:themeColor="accent1"/>
      <w:sz w:val="24"/>
      <w:szCs w:val="24"/>
      <w:lang w:val="en"/>
    </w:rPr>
  </w:style>
  <w:style w:type="character" w:customStyle="1" w:styleId="Heading4Char">
    <w:name w:val="Heading 4 Char"/>
    <w:basedOn w:val="DefaultParagraphFont"/>
    <w:link w:val="Heading4"/>
    <w:uiPriority w:val="9"/>
    <w:rsid w:val="008A7E6B"/>
    <w:rPr>
      <w:rFonts w:asciiTheme="majorHAnsi" w:eastAsiaTheme="majorEastAsia" w:hAnsiTheme="majorHAnsi" w:cstheme="majorBidi"/>
      <w:bCs/>
      <w:i/>
      <w:color w:val="4F81BD" w:themeColor="accent1"/>
      <w:sz w:val="24"/>
      <w:szCs w:val="24"/>
      <w:lang w:val="en"/>
    </w:rPr>
  </w:style>
  <w:style w:type="character" w:customStyle="1" w:styleId="Heading5Char">
    <w:name w:val="Heading 5 Char"/>
    <w:basedOn w:val="DefaultParagraphFont"/>
    <w:link w:val="Heading5"/>
    <w:uiPriority w:val="9"/>
    <w:rsid w:val="008A7E6B"/>
    <w:rPr>
      <w:rFonts w:asciiTheme="majorHAnsi" w:eastAsiaTheme="majorEastAsia" w:hAnsiTheme="majorHAnsi" w:cstheme="majorBidi"/>
      <w:iCs/>
      <w:color w:val="4F81BD" w:themeColor="accent1"/>
      <w:sz w:val="24"/>
      <w:szCs w:val="24"/>
      <w:lang w:val="en"/>
    </w:rPr>
  </w:style>
  <w:style w:type="character" w:customStyle="1" w:styleId="Heading6Char">
    <w:name w:val="Heading 6 Char"/>
    <w:basedOn w:val="DefaultParagraphFont"/>
    <w:link w:val="Heading6"/>
    <w:uiPriority w:val="9"/>
    <w:rsid w:val="008A7E6B"/>
    <w:rPr>
      <w:rFonts w:asciiTheme="majorHAnsi" w:eastAsiaTheme="majorEastAsia" w:hAnsiTheme="majorHAnsi" w:cstheme="majorBidi"/>
      <w:color w:val="4F81BD" w:themeColor="accent1"/>
      <w:sz w:val="24"/>
      <w:szCs w:val="24"/>
      <w:lang w:val="en"/>
    </w:rPr>
  </w:style>
  <w:style w:type="character" w:customStyle="1" w:styleId="Heading7Char">
    <w:name w:val="Heading 7 Char"/>
    <w:basedOn w:val="DefaultParagraphFont"/>
    <w:link w:val="Heading7"/>
    <w:uiPriority w:val="9"/>
    <w:rsid w:val="008A7E6B"/>
    <w:rPr>
      <w:rFonts w:asciiTheme="majorHAnsi" w:eastAsiaTheme="majorEastAsia" w:hAnsiTheme="majorHAnsi" w:cstheme="majorBidi"/>
      <w:color w:val="4F81BD" w:themeColor="accent1"/>
      <w:sz w:val="24"/>
      <w:szCs w:val="24"/>
      <w:lang w:val="en"/>
    </w:rPr>
  </w:style>
  <w:style w:type="character" w:customStyle="1" w:styleId="Heading8Char">
    <w:name w:val="Heading 8 Char"/>
    <w:basedOn w:val="DefaultParagraphFont"/>
    <w:link w:val="Heading8"/>
    <w:uiPriority w:val="9"/>
    <w:rsid w:val="008A7E6B"/>
    <w:rPr>
      <w:rFonts w:asciiTheme="majorHAnsi" w:eastAsiaTheme="majorEastAsia" w:hAnsiTheme="majorHAnsi" w:cstheme="majorBidi"/>
      <w:color w:val="4F81BD" w:themeColor="accent1"/>
      <w:sz w:val="24"/>
      <w:szCs w:val="24"/>
      <w:lang w:val="en"/>
    </w:rPr>
  </w:style>
  <w:style w:type="character" w:customStyle="1" w:styleId="Heading9Char">
    <w:name w:val="Heading 9 Char"/>
    <w:basedOn w:val="DefaultParagraphFont"/>
    <w:link w:val="Heading9"/>
    <w:uiPriority w:val="9"/>
    <w:rsid w:val="008A7E6B"/>
    <w:rPr>
      <w:rFonts w:asciiTheme="majorHAnsi" w:eastAsiaTheme="majorEastAsia" w:hAnsiTheme="majorHAnsi" w:cstheme="majorBidi"/>
      <w:color w:val="4F81BD" w:themeColor="accent1"/>
      <w:sz w:val="24"/>
      <w:szCs w:val="24"/>
      <w:lang w:val="en"/>
    </w:rPr>
  </w:style>
  <w:style w:type="paragraph" w:customStyle="1" w:styleId="FirstParagraph">
    <w:name w:val="First Paragraph"/>
    <w:basedOn w:val="BodyText"/>
    <w:next w:val="BodyText"/>
    <w:qFormat/>
    <w:rsid w:val="008A7E6B"/>
    <w:pPr>
      <w:widowControl/>
      <w:autoSpaceDE/>
      <w:autoSpaceDN/>
      <w:spacing w:before="180" w:after="180"/>
    </w:pPr>
    <w:rPr>
      <w:rFonts w:asciiTheme="minorHAnsi" w:eastAsiaTheme="minorHAnsi" w:hAnsiTheme="minorHAnsi" w:cstheme="minorBidi"/>
      <w:lang w:val="en"/>
    </w:rPr>
  </w:style>
  <w:style w:type="paragraph" w:customStyle="1" w:styleId="Compact">
    <w:name w:val="Compact"/>
    <w:basedOn w:val="BodyText"/>
    <w:qFormat/>
    <w:rsid w:val="008A7E6B"/>
    <w:pPr>
      <w:widowControl/>
      <w:autoSpaceDE/>
      <w:autoSpaceDN/>
      <w:spacing w:before="36" w:after="36"/>
    </w:pPr>
    <w:rPr>
      <w:rFonts w:asciiTheme="minorHAnsi" w:eastAsiaTheme="minorHAnsi" w:hAnsiTheme="minorHAnsi" w:cstheme="minorBidi"/>
      <w:lang w:val="en"/>
    </w:rPr>
  </w:style>
  <w:style w:type="paragraph" w:styleId="Subtitle">
    <w:name w:val="Subtitle"/>
    <w:basedOn w:val="Title"/>
    <w:next w:val="BodyText"/>
    <w:link w:val="SubtitleChar"/>
    <w:qFormat/>
    <w:rsid w:val="008A7E6B"/>
    <w:pPr>
      <w:keepNext/>
      <w:keepLines/>
      <w:widowControl/>
      <w:autoSpaceDE/>
      <w:autoSpaceDN/>
      <w:spacing w:before="240" w:after="240"/>
      <w:ind w:left="0"/>
      <w:jc w:val="center"/>
    </w:pPr>
    <w:rPr>
      <w:rFonts w:asciiTheme="majorHAnsi" w:eastAsiaTheme="majorEastAsia" w:hAnsiTheme="majorHAnsi" w:cstheme="majorBidi"/>
      <w:color w:val="345A8A" w:themeColor="accent1" w:themeShade="B5"/>
      <w:sz w:val="30"/>
      <w:szCs w:val="30"/>
      <w:u w:val="none"/>
      <w:lang w:val="en"/>
    </w:rPr>
  </w:style>
  <w:style w:type="character" w:customStyle="1" w:styleId="SubtitleChar">
    <w:name w:val="Subtitle Char"/>
    <w:basedOn w:val="DefaultParagraphFont"/>
    <w:link w:val="Subtitle"/>
    <w:rsid w:val="008A7E6B"/>
    <w:rPr>
      <w:rFonts w:asciiTheme="majorHAnsi" w:eastAsiaTheme="majorEastAsia" w:hAnsiTheme="majorHAnsi" w:cstheme="majorBidi"/>
      <w:b/>
      <w:bCs/>
      <w:color w:val="345A8A" w:themeColor="accent1" w:themeShade="B5"/>
      <w:sz w:val="30"/>
      <w:szCs w:val="30"/>
      <w:lang w:val="en"/>
    </w:rPr>
  </w:style>
  <w:style w:type="paragraph" w:customStyle="1" w:styleId="Author">
    <w:name w:val="Author"/>
    <w:next w:val="BodyText"/>
    <w:qFormat/>
    <w:rsid w:val="008A7E6B"/>
    <w:pPr>
      <w:keepNext/>
      <w:keepLines/>
      <w:widowControl/>
      <w:autoSpaceDE/>
      <w:autoSpaceDN/>
      <w:spacing w:after="200"/>
      <w:jc w:val="center"/>
    </w:pPr>
    <w:rPr>
      <w:rFonts w:eastAsiaTheme="minorHAnsi"/>
      <w:sz w:val="24"/>
      <w:szCs w:val="24"/>
      <w:lang w:val="en"/>
    </w:rPr>
  </w:style>
  <w:style w:type="paragraph" w:styleId="Date">
    <w:name w:val="Date"/>
    <w:next w:val="BodyText"/>
    <w:link w:val="DateChar"/>
    <w:qFormat/>
    <w:rsid w:val="008A7E6B"/>
    <w:pPr>
      <w:keepNext/>
      <w:keepLines/>
      <w:widowControl/>
      <w:autoSpaceDE/>
      <w:autoSpaceDN/>
      <w:spacing w:after="200"/>
      <w:jc w:val="center"/>
    </w:pPr>
    <w:rPr>
      <w:rFonts w:eastAsiaTheme="minorHAnsi"/>
      <w:sz w:val="24"/>
      <w:szCs w:val="24"/>
      <w:lang w:val="en"/>
    </w:rPr>
  </w:style>
  <w:style w:type="character" w:customStyle="1" w:styleId="DateChar">
    <w:name w:val="Date Char"/>
    <w:basedOn w:val="DefaultParagraphFont"/>
    <w:link w:val="Date"/>
    <w:rsid w:val="008A7E6B"/>
    <w:rPr>
      <w:rFonts w:eastAsiaTheme="minorHAnsi"/>
      <w:sz w:val="24"/>
      <w:szCs w:val="24"/>
      <w:lang w:val="en"/>
    </w:rPr>
  </w:style>
  <w:style w:type="paragraph" w:customStyle="1" w:styleId="Abstract">
    <w:name w:val="Abstract"/>
    <w:basedOn w:val="Normal"/>
    <w:next w:val="BodyText"/>
    <w:qFormat/>
    <w:rsid w:val="008A7E6B"/>
    <w:pPr>
      <w:keepNext/>
      <w:keepLines/>
      <w:widowControl/>
      <w:autoSpaceDE/>
      <w:autoSpaceDN/>
      <w:spacing w:before="300" w:after="300"/>
    </w:pPr>
    <w:rPr>
      <w:rFonts w:asciiTheme="minorHAnsi" w:eastAsiaTheme="minorHAnsi" w:hAnsiTheme="minorHAnsi" w:cstheme="minorBidi"/>
      <w:sz w:val="20"/>
      <w:szCs w:val="20"/>
      <w:lang w:val="en"/>
    </w:rPr>
  </w:style>
  <w:style w:type="paragraph" w:styleId="Bibliography">
    <w:name w:val="Bibliography"/>
    <w:basedOn w:val="Normal"/>
    <w:qFormat/>
    <w:rsid w:val="008A7E6B"/>
    <w:pPr>
      <w:widowControl/>
      <w:autoSpaceDE/>
      <w:autoSpaceDN/>
      <w:spacing w:after="200"/>
    </w:pPr>
    <w:rPr>
      <w:rFonts w:asciiTheme="minorHAnsi" w:eastAsiaTheme="minorHAnsi" w:hAnsiTheme="minorHAnsi" w:cstheme="minorBidi"/>
      <w:sz w:val="24"/>
      <w:szCs w:val="24"/>
      <w:lang w:val="en"/>
    </w:rPr>
  </w:style>
  <w:style w:type="paragraph" w:styleId="BlockText">
    <w:name w:val="Block Text"/>
    <w:basedOn w:val="BodyText"/>
    <w:next w:val="BodyText"/>
    <w:uiPriority w:val="9"/>
    <w:unhideWhenUsed/>
    <w:qFormat/>
    <w:rsid w:val="008A7E6B"/>
    <w:pPr>
      <w:widowControl/>
      <w:autoSpaceDE/>
      <w:autoSpaceDN/>
      <w:spacing w:before="100" w:after="100"/>
      <w:ind w:left="480" w:right="480"/>
    </w:pPr>
    <w:rPr>
      <w:rFonts w:asciiTheme="minorHAnsi" w:eastAsiaTheme="minorHAnsi" w:hAnsiTheme="minorHAnsi" w:cstheme="minorBidi"/>
      <w:lang w:val="en"/>
    </w:rPr>
  </w:style>
  <w:style w:type="paragraph" w:styleId="FootnoteText">
    <w:name w:val="footnote text"/>
    <w:basedOn w:val="Normal"/>
    <w:link w:val="FootnoteTextChar"/>
    <w:uiPriority w:val="9"/>
    <w:unhideWhenUsed/>
    <w:qFormat/>
    <w:rsid w:val="008A7E6B"/>
    <w:pPr>
      <w:widowControl/>
      <w:autoSpaceDE/>
      <w:autoSpaceDN/>
      <w:spacing w:after="200"/>
    </w:pPr>
    <w:rPr>
      <w:rFonts w:asciiTheme="minorHAnsi" w:eastAsiaTheme="minorHAnsi" w:hAnsiTheme="minorHAnsi" w:cstheme="minorBidi"/>
      <w:sz w:val="24"/>
      <w:szCs w:val="24"/>
      <w:lang w:val="en"/>
    </w:rPr>
  </w:style>
  <w:style w:type="character" w:customStyle="1" w:styleId="FootnoteTextChar">
    <w:name w:val="Footnote Text Char"/>
    <w:basedOn w:val="DefaultParagraphFont"/>
    <w:link w:val="FootnoteText"/>
    <w:uiPriority w:val="9"/>
    <w:rsid w:val="008A7E6B"/>
    <w:rPr>
      <w:rFonts w:eastAsiaTheme="minorHAnsi"/>
      <w:sz w:val="24"/>
      <w:szCs w:val="24"/>
      <w:lang w:val="en"/>
    </w:rPr>
  </w:style>
  <w:style w:type="table" w:customStyle="1" w:styleId="Table">
    <w:name w:val="Table"/>
    <w:semiHidden/>
    <w:unhideWhenUsed/>
    <w:qFormat/>
    <w:rsid w:val="008A7E6B"/>
    <w:pPr>
      <w:widowControl/>
      <w:autoSpaceDE/>
      <w:autoSpaceDN/>
      <w:spacing w:after="200"/>
    </w:pPr>
    <w:rPr>
      <w:rFonts w:eastAsiaTheme="minorHAnsi"/>
      <w:sz w:val="24"/>
      <w:szCs w:val="24"/>
      <w:lang w:val="en"/>
    </w:rPr>
    <w:tblPr>
      <w:tblInd w:w="0" w:type="dxa"/>
      <w:tblCellMar>
        <w:top w:w="0" w:type="dxa"/>
        <w:left w:w="108" w:type="dxa"/>
        <w:bottom w:w="0" w:type="dxa"/>
        <w:right w:w="108" w:type="dxa"/>
      </w:tblCellMar>
    </w:tblPr>
  </w:style>
  <w:style w:type="paragraph" w:customStyle="1" w:styleId="DefinitionTerm">
    <w:name w:val="Definition Term"/>
    <w:basedOn w:val="Normal"/>
    <w:next w:val="Definition"/>
    <w:rsid w:val="008A7E6B"/>
    <w:pPr>
      <w:keepNext/>
      <w:keepLines/>
      <w:widowControl/>
      <w:autoSpaceDE/>
      <w:autoSpaceDN/>
    </w:pPr>
    <w:rPr>
      <w:rFonts w:asciiTheme="minorHAnsi" w:eastAsiaTheme="minorHAnsi" w:hAnsiTheme="minorHAnsi" w:cstheme="minorBidi"/>
      <w:b/>
      <w:sz w:val="24"/>
      <w:szCs w:val="24"/>
      <w:lang w:val="en"/>
    </w:rPr>
  </w:style>
  <w:style w:type="paragraph" w:customStyle="1" w:styleId="Definition">
    <w:name w:val="Definition"/>
    <w:basedOn w:val="Normal"/>
    <w:rsid w:val="008A7E6B"/>
    <w:pPr>
      <w:widowControl/>
      <w:autoSpaceDE/>
      <w:autoSpaceDN/>
      <w:spacing w:after="200"/>
    </w:pPr>
    <w:rPr>
      <w:rFonts w:asciiTheme="minorHAnsi" w:eastAsiaTheme="minorHAnsi" w:hAnsiTheme="minorHAnsi" w:cstheme="minorBidi"/>
      <w:sz w:val="24"/>
      <w:szCs w:val="24"/>
      <w:lang w:val="en"/>
    </w:rPr>
  </w:style>
  <w:style w:type="paragraph" w:styleId="Caption">
    <w:name w:val="caption"/>
    <w:basedOn w:val="Normal"/>
    <w:link w:val="CaptionChar"/>
    <w:rsid w:val="008A7E6B"/>
    <w:pPr>
      <w:widowControl/>
      <w:autoSpaceDE/>
      <w:autoSpaceDN/>
      <w:spacing w:after="120"/>
    </w:pPr>
    <w:rPr>
      <w:rFonts w:asciiTheme="minorHAnsi" w:eastAsiaTheme="minorHAnsi" w:hAnsiTheme="minorHAnsi" w:cstheme="minorBidi"/>
      <w:i/>
      <w:sz w:val="24"/>
      <w:szCs w:val="24"/>
      <w:lang w:val="en"/>
    </w:rPr>
  </w:style>
  <w:style w:type="paragraph" w:customStyle="1" w:styleId="TableCaption">
    <w:name w:val="Table Caption"/>
    <w:basedOn w:val="Caption"/>
    <w:rsid w:val="008A7E6B"/>
    <w:pPr>
      <w:keepNext/>
    </w:pPr>
  </w:style>
  <w:style w:type="paragraph" w:customStyle="1" w:styleId="ImageCaption">
    <w:name w:val="Image Caption"/>
    <w:basedOn w:val="Caption"/>
    <w:rsid w:val="008A7E6B"/>
  </w:style>
  <w:style w:type="paragraph" w:customStyle="1" w:styleId="Figure">
    <w:name w:val="Figure"/>
    <w:basedOn w:val="Normal"/>
    <w:rsid w:val="008A7E6B"/>
    <w:pPr>
      <w:widowControl/>
      <w:autoSpaceDE/>
      <w:autoSpaceDN/>
      <w:spacing w:after="200"/>
    </w:pPr>
    <w:rPr>
      <w:rFonts w:asciiTheme="minorHAnsi" w:eastAsiaTheme="minorHAnsi" w:hAnsiTheme="minorHAnsi" w:cstheme="minorBidi"/>
      <w:sz w:val="24"/>
      <w:szCs w:val="24"/>
      <w:lang w:val="en"/>
    </w:rPr>
  </w:style>
  <w:style w:type="paragraph" w:customStyle="1" w:styleId="CaptionedFigure">
    <w:name w:val="Captioned Figure"/>
    <w:basedOn w:val="Figure"/>
    <w:rsid w:val="008A7E6B"/>
    <w:pPr>
      <w:keepNext/>
    </w:pPr>
  </w:style>
  <w:style w:type="character" w:customStyle="1" w:styleId="CaptionChar">
    <w:name w:val="Caption Char"/>
    <w:basedOn w:val="DefaultParagraphFont"/>
    <w:link w:val="Caption"/>
    <w:rsid w:val="008A7E6B"/>
    <w:rPr>
      <w:rFonts w:eastAsiaTheme="minorHAnsi"/>
      <w:i/>
      <w:sz w:val="24"/>
      <w:szCs w:val="24"/>
      <w:lang w:val="en"/>
    </w:rPr>
  </w:style>
  <w:style w:type="character" w:customStyle="1" w:styleId="VerbatimChar">
    <w:name w:val="Verbatim Char"/>
    <w:basedOn w:val="CaptionChar"/>
    <w:link w:val="SourceCode"/>
    <w:rsid w:val="008A7E6B"/>
    <w:rPr>
      <w:rFonts w:ascii="Consolas" w:eastAsiaTheme="minorHAnsi" w:hAnsi="Consolas"/>
      <w:i/>
      <w:sz w:val="24"/>
      <w:szCs w:val="24"/>
      <w:lang w:val="en"/>
    </w:rPr>
  </w:style>
  <w:style w:type="character" w:customStyle="1" w:styleId="SectionNumber">
    <w:name w:val="Section Number"/>
    <w:basedOn w:val="CaptionChar"/>
    <w:rsid w:val="008A7E6B"/>
    <w:rPr>
      <w:rFonts w:eastAsiaTheme="minorHAnsi"/>
      <w:i/>
      <w:sz w:val="24"/>
      <w:szCs w:val="24"/>
      <w:lang w:val="en"/>
    </w:rPr>
  </w:style>
  <w:style w:type="character" w:styleId="FootnoteReference">
    <w:name w:val="footnote reference"/>
    <w:basedOn w:val="CaptionChar"/>
    <w:rsid w:val="008A7E6B"/>
    <w:rPr>
      <w:rFonts w:eastAsiaTheme="minorHAnsi"/>
      <w:i/>
      <w:sz w:val="24"/>
      <w:szCs w:val="24"/>
      <w:vertAlign w:val="superscript"/>
      <w:lang w:val="en"/>
    </w:rPr>
  </w:style>
  <w:style w:type="paragraph" w:styleId="TOCHeading">
    <w:name w:val="TOC Heading"/>
    <w:basedOn w:val="Heading1"/>
    <w:next w:val="BodyText"/>
    <w:uiPriority w:val="39"/>
    <w:unhideWhenUsed/>
    <w:qFormat/>
    <w:rsid w:val="008A7E6B"/>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
    </w:rPr>
  </w:style>
  <w:style w:type="paragraph" w:customStyle="1" w:styleId="SourceCode">
    <w:name w:val="Source Code"/>
    <w:basedOn w:val="Normal"/>
    <w:link w:val="VerbatimChar"/>
    <w:rsid w:val="008A7E6B"/>
    <w:pPr>
      <w:widowControl/>
      <w:wordWrap w:val="0"/>
      <w:autoSpaceDE/>
      <w:autoSpaceDN/>
      <w:spacing w:after="200"/>
    </w:pPr>
    <w:rPr>
      <w:rFonts w:ascii="Consolas" w:eastAsiaTheme="minorHAnsi" w:hAnsi="Consolas" w:cstheme="minorBidi"/>
      <w:i/>
      <w:szCs w:val="24"/>
      <w:lang w:val="en"/>
    </w:rPr>
  </w:style>
  <w:style w:type="character" w:customStyle="1" w:styleId="KeywordTok">
    <w:name w:val="KeywordTok"/>
    <w:basedOn w:val="VerbatimChar"/>
    <w:rsid w:val="008A7E6B"/>
    <w:rPr>
      <w:rFonts w:ascii="Consolas" w:eastAsiaTheme="minorHAnsi" w:hAnsi="Consolas"/>
      <w:b/>
      <w:i/>
      <w:color w:val="007020"/>
      <w:sz w:val="24"/>
      <w:szCs w:val="24"/>
      <w:lang w:val="en"/>
    </w:rPr>
  </w:style>
  <w:style w:type="character" w:customStyle="1" w:styleId="DataTypeTok">
    <w:name w:val="DataTypeTok"/>
    <w:basedOn w:val="VerbatimChar"/>
    <w:rsid w:val="008A7E6B"/>
    <w:rPr>
      <w:rFonts w:ascii="Consolas" w:eastAsiaTheme="minorHAnsi" w:hAnsi="Consolas"/>
      <w:i/>
      <w:color w:val="902000"/>
      <w:sz w:val="24"/>
      <w:szCs w:val="24"/>
      <w:lang w:val="en"/>
    </w:rPr>
  </w:style>
  <w:style w:type="character" w:customStyle="1" w:styleId="DecValTok">
    <w:name w:val="DecValTok"/>
    <w:basedOn w:val="VerbatimChar"/>
    <w:rsid w:val="008A7E6B"/>
    <w:rPr>
      <w:rFonts w:ascii="Consolas" w:eastAsiaTheme="minorHAnsi" w:hAnsi="Consolas"/>
      <w:i/>
      <w:color w:val="40A070"/>
      <w:sz w:val="24"/>
      <w:szCs w:val="24"/>
      <w:lang w:val="en"/>
    </w:rPr>
  </w:style>
  <w:style w:type="character" w:customStyle="1" w:styleId="BaseNTok">
    <w:name w:val="BaseNTok"/>
    <w:basedOn w:val="VerbatimChar"/>
    <w:rsid w:val="008A7E6B"/>
    <w:rPr>
      <w:rFonts w:ascii="Consolas" w:eastAsiaTheme="minorHAnsi" w:hAnsi="Consolas"/>
      <w:i/>
      <w:color w:val="40A070"/>
      <w:sz w:val="24"/>
      <w:szCs w:val="24"/>
      <w:lang w:val="en"/>
    </w:rPr>
  </w:style>
  <w:style w:type="character" w:customStyle="1" w:styleId="FloatTok">
    <w:name w:val="FloatTok"/>
    <w:basedOn w:val="VerbatimChar"/>
    <w:rsid w:val="008A7E6B"/>
    <w:rPr>
      <w:rFonts w:ascii="Consolas" w:eastAsiaTheme="minorHAnsi" w:hAnsi="Consolas"/>
      <w:i/>
      <w:color w:val="40A070"/>
      <w:sz w:val="24"/>
      <w:szCs w:val="24"/>
      <w:lang w:val="en"/>
    </w:rPr>
  </w:style>
  <w:style w:type="character" w:customStyle="1" w:styleId="ConstantTok">
    <w:name w:val="ConstantTok"/>
    <w:basedOn w:val="VerbatimChar"/>
    <w:rsid w:val="008A7E6B"/>
    <w:rPr>
      <w:rFonts w:ascii="Consolas" w:eastAsiaTheme="minorHAnsi" w:hAnsi="Consolas"/>
      <w:i/>
      <w:color w:val="880000"/>
      <w:sz w:val="24"/>
      <w:szCs w:val="24"/>
      <w:lang w:val="en"/>
    </w:rPr>
  </w:style>
  <w:style w:type="character" w:customStyle="1" w:styleId="CharTok">
    <w:name w:val="CharTok"/>
    <w:basedOn w:val="VerbatimChar"/>
    <w:rsid w:val="008A7E6B"/>
    <w:rPr>
      <w:rFonts w:ascii="Consolas" w:eastAsiaTheme="minorHAnsi" w:hAnsi="Consolas"/>
      <w:i/>
      <w:color w:val="4070A0"/>
      <w:sz w:val="24"/>
      <w:szCs w:val="24"/>
      <w:lang w:val="en"/>
    </w:rPr>
  </w:style>
  <w:style w:type="character" w:customStyle="1" w:styleId="SpecialCharTok">
    <w:name w:val="SpecialCharTok"/>
    <w:basedOn w:val="VerbatimChar"/>
    <w:rsid w:val="008A7E6B"/>
    <w:rPr>
      <w:rFonts w:ascii="Consolas" w:eastAsiaTheme="minorHAnsi" w:hAnsi="Consolas"/>
      <w:i/>
      <w:color w:val="4070A0"/>
      <w:sz w:val="24"/>
      <w:szCs w:val="24"/>
      <w:lang w:val="en"/>
    </w:rPr>
  </w:style>
  <w:style w:type="character" w:customStyle="1" w:styleId="StringTok">
    <w:name w:val="StringTok"/>
    <w:basedOn w:val="VerbatimChar"/>
    <w:rsid w:val="008A7E6B"/>
    <w:rPr>
      <w:rFonts w:ascii="Consolas" w:eastAsiaTheme="minorHAnsi" w:hAnsi="Consolas"/>
      <w:i/>
      <w:color w:val="4070A0"/>
      <w:sz w:val="24"/>
      <w:szCs w:val="24"/>
      <w:lang w:val="en"/>
    </w:rPr>
  </w:style>
  <w:style w:type="character" w:customStyle="1" w:styleId="VerbatimStringTok">
    <w:name w:val="VerbatimStringTok"/>
    <w:basedOn w:val="VerbatimChar"/>
    <w:rsid w:val="008A7E6B"/>
    <w:rPr>
      <w:rFonts w:ascii="Consolas" w:eastAsiaTheme="minorHAnsi" w:hAnsi="Consolas"/>
      <w:i/>
      <w:color w:val="4070A0"/>
      <w:sz w:val="24"/>
      <w:szCs w:val="24"/>
      <w:lang w:val="en"/>
    </w:rPr>
  </w:style>
  <w:style w:type="character" w:customStyle="1" w:styleId="SpecialStringTok">
    <w:name w:val="SpecialStringTok"/>
    <w:basedOn w:val="VerbatimChar"/>
    <w:rsid w:val="008A7E6B"/>
    <w:rPr>
      <w:rFonts w:ascii="Consolas" w:eastAsiaTheme="minorHAnsi" w:hAnsi="Consolas"/>
      <w:i/>
      <w:color w:val="BB6688"/>
      <w:sz w:val="24"/>
      <w:szCs w:val="24"/>
      <w:lang w:val="en"/>
    </w:rPr>
  </w:style>
  <w:style w:type="character" w:customStyle="1" w:styleId="ImportTok">
    <w:name w:val="ImportTok"/>
    <w:basedOn w:val="VerbatimChar"/>
    <w:rsid w:val="008A7E6B"/>
    <w:rPr>
      <w:rFonts w:ascii="Consolas" w:eastAsiaTheme="minorHAnsi" w:hAnsi="Consolas"/>
      <w:i/>
      <w:sz w:val="24"/>
      <w:szCs w:val="24"/>
      <w:lang w:val="en"/>
    </w:rPr>
  </w:style>
  <w:style w:type="character" w:customStyle="1" w:styleId="CommentTok">
    <w:name w:val="CommentTok"/>
    <w:basedOn w:val="VerbatimChar"/>
    <w:rsid w:val="008A7E6B"/>
    <w:rPr>
      <w:rFonts w:ascii="Consolas" w:eastAsiaTheme="minorHAnsi" w:hAnsi="Consolas"/>
      <w:i w:val="0"/>
      <w:color w:val="60A0B0"/>
      <w:sz w:val="24"/>
      <w:szCs w:val="24"/>
      <w:lang w:val="en"/>
    </w:rPr>
  </w:style>
  <w:style w:type="character" w:customStyle="1" w:styleId="DocumentationTok">
    <w:name w:val="DocumentationTok"/>
    <w:basedOn w:val="VerbatimChar"/>
    <w:rsid w:val="008A7E6B"/>
    <w:rPr>
      <w:rFonts w:ascii="Consolas" w:eastAsiaTheme="minorHAnsi" w:hAnsi="Consolas"/>
      <w:i w:val="0"/>
      <w:color w:val="BA2121"/>
      <w:sz w:val="24"/>
      <w:szCs w:val="24"/>
      <w:lang w:val="en"/>
    </w:rPr>
  </w:style>
  <w:style w:type="character" w:customStyle="1" w:styleId="AnnotationTok">
    <w:name w:val="AnnotationTok"/>
    <w:basedOn w:val="VerbatimChar"/>
    <w:rsid w:val="008A7E6B"/>
    <w:rPr>
      <w:rFonts w:ascii="Consolas" w:eastAsiaTheme="minorHAnsi" w:hAnsi="Consolas"/>
      <w:b/>
      <w:i w:val="0"/>
      <w:color w:val="60A0B0"/>
      <w:sz w:val="24"/>
      <w:szCs w:val="24"/>
      <w:lang w:val="en"/>
    </w:rPr>
  </w:style>
  <w:style w:type="character" w:customStyle="1" w:styleId="CommentVarTok">
    <w:name w:val="CommentVarTok"/>
    <w:basedOn w:val="VerbatimChar"/>
    <w:rsid w:val="008A7E6B"/>
    <w:rPr>
      <w:rFonts w:ascii="Consolas" w:eastAsiaTheme="minorHAnsi" w:hAnsi="Consolas"/>
      <w:b/>
      <w:i w:val="0"/>
      <w:color w:val="60A0B0"/>
      <w:sz w:val="24"/>
      <w:szCs w:val="24"/>
      <w:lang w:val="en"/>
    </w:rPr>
  </w:style>
  <w:style w:type="character" w:customStyle="1" w:styleId="OtherTok">
    <w:name w:val="OtherTok"/>
    <w:basedOn w:val="VerbatimChar"/>
    <w:rsid w:val="008A7E6B"/>
    <w:rPr>
      <w:rFonts w:ascii="Consolas" w:eastAsiaTheme="minorHAnsi" w:hAnsi="Consolas"/>
      <w:i/>
      <w:color w:val="007020"/>
      <w:sz w:val="24"/>
      <w:szCs w:val="24"/>
      <w:lang w:val="en"/>
    </w:rPr>
  </w:style>
  <w:style w:type="character" w:customStyle="1" w:styleId="FunctionTok">
    <w:name w:val="FunctionTok"/>
    <w:basedOn w:val="VerbatimChar"/>
    <w:rsid w:val="008A7E6B"/>
    <w:rPr>
      <w:rFonts w:ascii="Consolas" w:eastAsiaTheme="minorHAnsi" w:hAnsi="Consolas"/>
      <w:i/>
      <w:color w:val="06287E"/>
      <w:sz w:val="24"/>
      <w:szCs w:val="24"/>
      <w:lang w:val="en"/>
    </w:rPr>
  </w:style>
  <w:style w:type="character" w:customStyle="1" w:styleId="VariableTok">
    <w:name w:val="VariableTok"/>
    <w:basedOn w:val="VerbatimChar"/>
    <w:rsid w:val="008A7E6B"/>
    <w:rPr>
      <w:rFonts w:ascii="Consolas" w:eastAsiaTheme="minorHAnsi" w:hAnsi="Consolas"/>
      <w:i/>
      <w:color w:val="19177C"/>
      <w:sz w:val="24"/>
      <w:szCs w:val="24"/>
      <w:lang w:val="en"/>
    </w:rPr>
  </w:style>
  <w:style w:type="character" w:customStyle="1" w:styleId="ControlFlowTok">
    <w:name w:val="ControlFlowTok"/>
    <w:basedOn w:val="VerbatimChar"/>
    <w:rsid w:val="008A7E6B"/>
    <w:rPr>
      <w:rFonts w:ascii="Consolas" w:eastAsiaTheme="minorHAnsi" w:hAnsi="Consolas"/>
      <w:b/>
      <w:i/>
      <w:color w:val="007020"/>
      <w:sz w:val="24"/>
      <w:szCs w:val="24"/>
      <w:lang w:val="en"/>
    </w:rPr>
  </w:style>
  <w:style w:type="character" w:customStyle="1" w:styleId="OperatorTok">
    <w:name w:val="OperatorTok"/>
    <w:basedOn w:val="VerbatimChar"/>
    <w:rsid w:val="008A7E6B"/>
    <w:rPr>
      <w:rFonts w:ascii="Consolas" w:eastAsiaTheme="minorHAnsi" w:hAnsi="Consolas"/>
      <w:i/>
      <w:color w:val="666666"/>
      <w:sz w:val="24"/>
      <w:szCs w:val="24"/>
      <w:lang w:val="en"/>
    </w:rPr>
  </w:style>
  <w:style w:type="character" w:customStyle="1" w:styleId="BuiltInTok">
    <w:name w:val="BuiltInTok"/>
    <w:basedOn w:val="VerbatimChar"/>
    <w:rsid w:val="008A7E6B"/>
    <w:rPr>
      <w:rFonts w:ascii="Consolas" w:eastAsiaTheme="minorHAnsi" w:hAnsi="Consolas"/>
      <w:i/>
      <w:sz w:val="24"/>
      <w:szCs w:val="24"/>
      <w:lang w:val="en"/>
    </w:rPr>
  </w:style>
  <w:style w:type="character" w:customStyle="1" w:styleId="ExtensionTok">
    <w:name w:val="ExtensionTok"/>
    <w:basedOn w:val="VerbatimChar"/>
    <w:rsid w:val="008A7E6B"/>
    <w:rPr>
      <w:rFonts w:ascii="Consolas" w:eastAsiaTheme="minorHAnsi" w:hAnsi="Consolas"/>
      <w:i/>
      <w:sz w:val="24"/>
      <w:szCs w:val="24"/>
      <w:lang w:val="en"/>
    </w:rPr>
  </w:style>
  <w:style w:type="character" w:customStyle="1" w:styleId="PreprocessorTok">
    <w:name w:val="PreprocessorTok"/>
    <w:basedOn w:val="VerbatimChar"/>
    <w:rsid w:val="008A7E6B"/>
    <w:rPr>
      <w:rFonts w:ascii="Consolas" w:eastAsiaTheme="minorHAnsi" w:hAnsi="Consolas"/>
      <w:i/>
      <w:color w:val="BC7A00"/>
      <w:sz w:val="24"/>
      <w:szCs w:val="24"/>
      <w:lang w:val="en"/>
    </w:rPr>
  </w:style>
  <w:style w:type="character" w:customStyle="1" w:styleId="AttributeTok">
    <w:name w:val="AttributeTok"/>
    <w:basedOn w:val="VerbatimChar"/>
    <w:rsid w:val="008A7E6B"/>
    <w:rPr>
      <w:rFonts w:ascii="Consolas" w:eastAsiaTheme="minorHAnsi" w:hAnsi="Consolas"/>
      <w:i/>
      <w:color w:val="7D9029"/>
      <w:sz w:val="24"/>
      <w:szCs w:val="24"/>
      <w:lang w:val="en"/>
    </w:rPr>
  </w:style>
  <w:style w:type="character" w:customStyle="1" w:styleId="RegionMarkerTok">
    <w:name w:val="RegionMarkerTok"/>
    <w:basedOn w:val="VerbatimChar"/>
    <w:rsid w:val="008A7E6B"/>
    <w:rPr>
      <w:rFonts w:ascii="Consolas" w:eastAsiaTheme="minorHAnsi" w:hAnsi="Consolas"/>
      <w:i/>
      <w:sz w:val="24"/>
      <w:szCs w:val="24"/>
      <w:lang w:val="en"/>
    </w:rPr>
  </w:style>
  <w:style w:type="character" w:customStyle="1" w:styleId="InformationTok">
    <w:name w:val="InformationTok"/>
    <w:basedOn w:val="VerbatimChar"/>
    <w:rsid w:val="008A7E6B"/>
    <w:rPr>
      <w:rFonts w:ascii="Consolas" w:eastAsiaTheme="minorHAnsi" w:hAnsi="Consolas"/>
      <w:b/>
      <w:i w:val="0"/>
      <w:color w:val="60A0B0"/>
      <w:sz w:val="24"/>
      <w:szCs w:val="24"/>
      <w:lang w:val="en"/>
    </w:rPr>
  </w:style>
  <w:style w:type="character" w:customStyle="1" w:styleId="WarningTok">
    <w:name w:val="WarningTok"/>
    <w:basedOn w:val="VerbatimChar"/>
    <w:rsid w:val="008A7E6B"/>
    <w:rPr>
      <w:rFonts w:ascii="Consolas" w:eastAsiaTheme="minorHAnsi" w:hAnsi="Consolas"/>
      <w:b/>
      <w:i w:val="0"/>
      <w:color w:val="60A0B0"/>
      <w:sz w:val="24"/>
      <w:szCs w:val="24"/>
      <w:lang w:val="en"/>
    </w:rPr>
  </w:style>
  <w:style w:type="character" w:customStyle="1" w:styleId="AlertTok">
    <w:name w:val="AlertTok"/>
    <w:basedOn w:val="VerbatimChar"/>
    <w:rsid w:val="008A7E6B"/>
    <w:rPr>
      <w:rFonts w:ascii="Consolas" w:eastAsiaTheme="minorHAnsi" w:hAnsi="Consolas"/>
      <w:b/>
      <w:i/>
      <w:color w:val="FF0000"/>
      <w:sz w:val="24"/>
      <w:szCs w:val="24"/>
      <w:lang w:val="en"/>
    </w:rPr>
  </w:style>
  <w:style w:type="character" w:customStyle="1" w:styleId="ErrorTok">
    <w:name w:val="ErrorTok"/>
    <w:basedOn w:val="VerbatimChar"/>
    <w:rsid w:val="008A7E6B"/>
    <w:rPr>
      <w:rFonts w:ascii="Consolas" w:eastAsiaTheme="minorHAnsi" w:hAnsi="Consolas"/>
      <w:b/>
      <w:i/>
      <w:color w:val="FF0000"/>
      <w:sz w:val="24"/>
      <w:szCs w:val="24"/>
      <w:lang w:val="en"/>
    </w:rPr>
  </w:style>
  <w:style w:type="character" w:customStyle="1" w:styleId="NormalTok">
    <w:name w:val="NormalTok"/>
    <w:basedOn w:val="VerbatimChar"/>
    <w:rsid w:val="008A7E6B"/>
    <w:rPr>
      <w:rFonts w:ascii="Consolas" w:eastAsiaTheme="minorHAnsi" w:hAnsi="Consolas"/>
      <w:i/>
      <w:sz w:val="24"/>
      <w:szCs w:val="24"/>
      <w:lang w:val="en"/>
    </w:rPr>
  </w:style>
  <w:style w:type="character" w:styleId="FollowedHyperlink">
    <w:name w:val="FollowedHyperlink"/>
    <w:basedOn w:val="DefaultParagraphFont"/>
    <w:rsid w:val="008A7E6B"/>
    <w:rPr>
      <w:color w:val="800080" w:themeColor="followedHyperlink"/>
      <w:u w:val="single"/>
    </w:rPr>
  </w:style>
  <w:style w:type="character" w:customStyle="1" w:styleId="NormalWebChar">
    <w:name w:val="Normal (Web) Char"/>
    <w:link w:val="NormalWeb"/>
    <w:uiPriority w:val="99"/>
    <w:rsid w:val="00060399"/>
    <w:rPr>
      <w:rFonts w:ascii="Calibri" w:eastAsia="Times New Roman" w:hAnsi="Calibri"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79761">
      <w:bodyDiv w:val="1"/>
      <w:marLeft w:val="0"/>
      <w:marRight w:val="0"/>
      <w:marTop w:val="0"/>
      <w:marBottom w:val="0"/>
      <w:divBdr>
        <w:top w:val="none" w:sz="0" w:space="0" w:color="auto"/>
        <w:left w:val="none" w:sz="0" w:space="0" w:color="auto"/>
        <w:bottom w:val="none" w:sz="0" w:space="0" w:color="auto"/>
        <w:right w:val="none" w:sz="0" w:space="0" w:color="auto"/>
      </w:divBdr>
      <w:divsChild>
        <w:div w:id="1412041692">
          <w:marLeft w:val="0"/>
          <w:marRight w:val="0"/>
          <w:marTop w:val="0"/>
          <w:marBottom w:val="0"/>
          <w:divBdr>
            <w:top w:val="none" w:sz="0" w:space="0" w:color="auto"/>
            <w:left w:val="none" w:sz="0" w:space="0" w:color="auto"/>
            <w:bottom w:val="none" w:sz="0" w:space="0" w:color="auto"/>
            <w:right w:val="none" w:sz="0" w:space="0" w:color="auto"/>
          </w:divBdr>
          <w:divsChild>
            <w:div w:id="138306279">
              <w:marLeft w:val="0"/>
              <w:marRight w:val="0"/>
              <w:marTop w:val="0"/>
              <w:marBottom w:val="0"/>
              <w:divBdr>
                <w:top w:val="none" w:sz="0" w:space="0" w:color="auto"/>
                <w:left w:val="none" w:sz="0" w:space="0" w:color="auto"/>
                <w:bottom w:val="none" w:sz="0" w:space="0" w:color="auto"/>
                <w:right w:val="none" w:sz="0" w:space="0" w:color="auto"/>
              </w:divBdr>
              <w:divsChild>
                <w:div w:id="59837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87031">
      <w:bodyDiv w:val="1"/>
      <w:marLeft w:val="0"/>
      <w:marRight w:val="0"/>
      <w:marTop w:val="0"/>
      <w:marBottom w:val="0"/>
      <w:divBdr>
        <w:top w:val="none" w:sz="0" w:space="0" w:color="auto"/>
        <w:left w:val="none" w:sz="0" w:space="0" w:color="auto"/>
        <w:bottom w:val="none" w:sz="0" w:space="0" w:color="auto"/>
        <w:right w:val="none" w:sz="0" w:space="0" w:color="auto"/>
      </w:divBdr>
      <w:divsChild>
        <w:div w:id="431973417">
          <w:marLeft w:val="0"/>
          <w:marRight w:val="0"/>
          <w:marTop w:val="0"/>
          <w:marBottom w:val="0"/>
          <w:divBdr>
            <w:top w:val="none" w:sz="0" w:space="0" w:color="auto"/>
            <w:left w:val="none" w:sz="0" w:space="0" w:color="auto"/>
            <w:bottom w:val="none" w:sz="0" w:space="0" w:color="auto"/>
            <w:right w:val="none" w:sz="0" w:space="0" w:color="auto"/>
          </w:divBdr>
          <w:divsChild>
            <w:div w:id="190805898">
              <w:marLeft w:val="0"/>
              <w:marRight w:val="0"/>
              <w:marTop w:val="0"/>
              <w:marBottom w:val="0"/>
              <w:divBdr>
                <w:top w:val="none" w:sz="0" w:space="0" w:color="auto"/>
                <w:left w:val="none" w:sz="0" w:space="0" w:color="auto"/>
                <w:bottom w:val="none" w:sz="0" w:space="0" w:color="auto"/>
                <w:right w:val="none" w:sz="0" w:space="0" w:color="auto"/>
              </w:divBdr>
              <w:divsChild>
                <w:div w:id="139777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98535">
      <w:bodyDiv w:val="1"/>
      <w:marLeft w:val="0"/>
      <w:marRight w:val="0"/>
      <w:marTop w:val="0"/>
      <w:marBottom w:val="0"/>
      <w:divBdr>
        <w:top w:val="none" w:sz="0" w:space="0" w:color="auto"/>
        <w:left w:val="none" w:sz="0" w:space="0" w:color="auto"/>
        <w:bottom w:val="none" w:sz="0" w:space="0" w:color="auto"/>
        <w:right w:val="none" w:sz="0" w:space="0" w:color="auto"/>
      </w:divBdr>
      <w:divsChild>
        <w:div w:id="663775127">
          <w:marLeft w:val="0"/>
          <w:marRight w:val="0"/>
          <w:marTop w:val="0"/>
          <w:marBottom w:val="0"/>
          <w:divBdr>
            <w:top w:val="none" w:sz="0" w:space="0" w:color="auto"/>
            <w:left w:val="none" w:sz="0" w:space="0" w:color="auto"/>
            <w:bottom w:val="none" w:sz="0" w:space="0" w:color="auto"/>
            <w:right w:val="none" w:sz="0" w:space="0" w:color="auto"/>
          </w:divBdr>
          <w:divsChild>
            <w:div w:id="598757509">
              <w:marLeft w:val="0"/>
              <w:marRight w:val="0"/>
              <w:marTop w:val="0"/>
              <w:marBottom w:val="0"/>
              <w:divBdr>
                <w:top w:val="none" w:sz="0" w:space="0" w:color="auto"/>
                <w:left w:val="none" w:sz="0" w:space="0" w:color="auto"/>
                <w:bottom w:val="none" w:sz="0" w:space="0" w:color="auto"/>
                <w:right w:val="none" w:sz="0" w:space="0" w:color="auto"/>
              </w:divBdr>
              <w:divsChild>
                <w:div w:id="13231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1333</TotalTime>
  <Pages>16</Pages>
  <Words>5885</Words>
  <Characters>33546</Characters>
  <Application>Microsoft Office Word</Application>
  <DocSecurity>0</DocSecurity>
  <Lines>279</Lines>
  <Paragraphs>78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Youngkwon Lim/5G Standards /SRA/Principal Engineer/Samsung Electronics</dc:creator>
  <cp:lastModifiedBy>vladl</cp:lastModifiedBy>
  <cp:revision>25</cp:revision>
  <dcterms:created xsi:type="dcterms:W3CDTF">2021-03-11T01:39:00Z</dcterms:created>
  <dcterms:modified xsi:type="dcterms:W3CDTF">2021-04-16T22:49:00Z</dcterms:modified>
</cp:coreProperties>
</file>