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67B3" w14:textId="77777777" w:rsidR="00FA7A62" w:rsidRPr="00FA7A62" w:rsidRDefault="003D1407" w:rsidP="00FA7A62">
      <w:pPr>
        <w:pStyle w:val="Title"/>
        <w:rPr>
          <w:lang w:val="fr-FR"/>
        </w:rPr>
      </w:pPr>
      <w:r>
        <w:rPr>
          <w:lang w:val="fr-FR"/>
        </w:rPr>
        <w:t xml:space="preserve"> </w:t>
      </w:r>
      <w:r w:rsidR="00FA7A62" w:rsidRPr="00FA7A62">
        <w:rPr>
          <w:lang w:val="fr-FR"/>
        </w:rPr>
        <w:t>INTERNATIONAL ORGANISATION FOR STANDARDISATION</w:t>
      </w:r>
    </w:p>
    <w:p w14:paraId="6A5803EF" w14:textId="77777777" w:rsidR="00FA7A62" w:rsidRPr="00FA7A62" w:rsidRDefault="00FA7A62" w:rsidP="00FA7A62">
      <w:pPr>
        <w:jc w:val="center"/>
        <w:rPr>
          <w:b/>
          <w:sz w:val="28"/>
          <w:szCs w:val="20"/>
          <w:lang w:val="fr-FR"/>
        </w:rPr>
      </w:pPr>
      <w:r w:rsidRPr="00FA7A62">
        <w:rPr>
          <w:b/>
          <w:sz w:val="28"/>
          <w:lang w:val="fr-FR"/>
        </w:rPr>
        <w:t>ORGANISATION INTERNATIONALE DE NORMALISATION</w:t>
      </w:r>
    </w:p>
    <w:p w14:paraId="4D9BD3B8" w14:textId="77777777" w:rsidR="00FA7A62" w:rsidRDefault="0031733C" w:rsidP="00FA7A62">
      <w:pPr>
        <w:jc w:val="center"/>
        <w:rPr>
          <w:b/>
          <w:sz w:val="28"/>
          <w:szCs w:val="20"/>
        </w:rPr>
      </w:pPr>
      <w:r>
        <w:rPr>
          <w:b/>
          <w:sz w:val="28"/>
        </w:rPr>
        <w:t>ISO/IEC JTC1/SC 29/WG 3</w:t>
      </w:r>
    </w:p>
    <w:p w14:paraId="6E162942" w14:textId="77777777" w:rsidR="00FA7A62" w:rsidRDefault="00FA7A62" w:rsidP="00FA7A62">
      <w:pPr>
        <w:jc w:val="center"/>
        <w:rPr>
          <w:b/>
          <w:sz w:val="20"/>
          <w:szCs w:val="20"/>
        </w:rPr>
      </w:pPr>
      <w:r>
        <w:rPr>
          <w:b/>
          <w:sz w:val="28"/>
        </w:rPr>
        <w:t>CODING OF MOVING PICTURES AND AUDIO</w:t>
      </w:r>
    </w:p>
    <w:p w14:paraId="6339CD00" w14:textId="77777777" w:rsidR="00FA7A62" w:rsidRDefault="00FA7A62" w:rsidP="00FA7A62">
      <w:pPr>
        <w:tabs>
          <w:tab w:val="left" w:pos="5387"/>
        </w:tabs>
        <w:spacing w:line="240" w:lineRule="exact"/>
        <w:jc w:val="center"/>
        <w:rPr>
          <w:b/>
          <w:sz w:val="20"/>
          <w:szCs w:val="20"/>
        </w:rPr>
      </w:pPr>
      <w:r>
        <w:rPr>
          <w:b/>
        </w:rPr>
        <w:t> </w:t>
      </w:r>
    </w:p>
    <w:p w14:paraId="3B7A54CA" w14:textId="391CEA86" w:rsidR="00FA7A62" w:rsidRPr="00FC7B5B" w:rsidRDefault="00FA7A62" w:rsidP="009E009A">
      <w:pPr>
        <w:jc w:val="right"/>
        <w:rPr>
          <w:b/>
          <w:color w:val="FF0000"/>
          <w:sz w:val="44"/>
          <w:lang w:val="es-ES"/>
        </w:rPr>
      </w:pPr>
      <w:r>
        <w:rPr>
          <w:b/>
        </w:rPr>
        <w:t>ISO/IEC JTC1/SC</w:t>
      </w:r>
      <w:r w:rsidR="0031733C">
        <w:rPr>
          <w:b/>
        </w:rPr>
        <w:t xml:space="preserve"> </w:t>
      </w:r>
      <w:r>
        <w:rPr>
          <w:b/>
        </w:rPr>
        <w:t>29/WG</w:t>
      </w:r>
      <w:r w:rsidR="0031733C">
        <w:rPr>
          <w:b/>
        </w:rPr>
        <w:t xml:space="preserve"> 3</w:t>
      </w:r>
      <w:r w:rsidRPr="00FC7B5B">
        <w:rPr>
          <w:b/>
          <w:lang w:val="es-ES"/>
        </w:rPr>
        <w:t>/</w:t>
      </w:r>
      <w:r w:rsidRPr="00755599">
        <w:rPr>
          <w:b/>
          <w:sz w:val="44"/>
          <w:lang w:val="es-ES"/>
        </w:rPr>
        <w:t>M</w:t>
      </w:r>
      <w:r w:rsidR="00214A67">
        <w:rPr>
          <w:b/>
          <w:sz w:val="44"/>
          <w:lang w:val="es-ES"/>
        </w:rPr>
        <w:t>6</w:t>
      </w:r>
      <w:r w:rsidR="00B82896">
        <w:rPr>
          <w:b/>
          <w:sz w:val="44"/>
          <w:lang w:val="es-ES"/>
        </w:rPr>
        <w:t>6537</w:t>
      </w:r>
    </w:p>
    <w:p w14:paraId="5F13906A" w14:textId="5CF45D8B" w:rsidR="00167A06" w:rsidRPr="00FC7B5B" w:rsidRDefault="00B82896" w:rsidP="009E009A">
      <w:pPr>
        <w:jc w:val="right"/>
        <w:rPr>
          <w:b/>
          <w:lang w:val="es-ES"/>
        </w:rPr>
      </w:pPr>
      <w:r>
        <w:rPr>
          <w:b/>
          <w:color w:val="000000"/>
        </w:rPr>
        <w:t>January</w:t>
      </w:r>
      <w:r w:rsidR="004F18B5">
        <w:rPr>
          <w:b/>
          <w:color w:val="000000"/>
        </w:rPr>
        <w:t xml:space="preserve"> </w:t>
      </w:r>
      <w:r>
        <w:rPr>
          <w:b/>
          <w:color w:val="000000"/>
        </w:rPr>
        <w:t>22</w:t>
      </w:r>
      <w:r w:rsidR="001D4257">
        <w:rPr>
          <w:b/>
          <w:color w:val="000000"/>
        </w:rPr>
        <w:t>, 20</w:t>
      </w:r>
      <w:r w:rsidR="00F25A12">
        <w:rPr>
          <w:b/>
          <w:color w:val="000000"/>
        </w:rPr>
        <w:t>2</w:t>
      </w:r>
      <w:r>
        <w:rPr>
          <w:b/>
          <w:color w:val="000000"/>
        </w:rPr>
        <w:t>4</w:t>
      </w:r>
    </w:p>
    <w:p w14:paraId="0C9813D8" w14:textId="77777777" w:rsidR="00FA7A62" w:rsidRPr="00FC7B5B" w:rsidRDefault="00FA7A62" w:rsidP="00FA7A62">
      <w:pPr>
        <w:spacing w:line="240" w:lineRule="exact"/>
        <w:rPr>
          <w:sz w:val="20"/>
          <w:szCs w:val="20"/>
          <w:lang w:val="es-ES"/>
        </w:rPr>
      </w:pPr>
      <w:r w:rsidRPr="00FC7B5B">
        <w:rPr>
          <w:lang w:val="es-ES"/>
        </w:rPr>
        <w:t> </w:t>
      </w:r>
    </w:p>
    <w:p w14:paraId="413DF712" w14:textId="77777777" w:rsidR="00CB0AF0" w:rsidRDefault="00CB0AF0" w:rsidP="00CB0AF0">
      <w:pPr>
        <w:tabs>
          <w:tab w:val="left" w:pos="1134"/>
        </w:tabs>
        <w:suppressAutoHyphens/>
        <w:spacing w:line="360" w:lineRule="auto"/>
        <w:jc w:val="both"/>
        <w:rPr>
          <w:b/>
          <w:szCs w:val="20"/>
        </w:rPr>
      </w:pPr>
      <w:r>
        <w:rPr>
          <w:b/>
        </w:rPr>
        <w:t>Source:</w:t>
      </w:r>
      <w:r>
        <w:rPr>
          <w:b/>
        </w:rPr>
        <w:tab/>
        <w:t>AHG</w:t>
      </w:r>
      <w:r w:rsidR="003F7AF9">
        <w:rPr>
          <w:b/>
        </w:rPr>
        <w:t xml:space="preserve"> on Font Format</w:t>
      </w:r>
    </w:p>
    <w:p w14:paraId="013C50D3" w14:textId="405EF101" w:rsidR="00CB0AF0" w:rsidRDefault="00CB0AF0" w:rsidP="009E009A">
      <w:pPr>
        <w:tabs>
          <w:tab w:val="left" w:pos="1134"/>
        </w:tabs>
        <w:suppressAutoHyphens/>
        <w:spacing w:line="360" w:lineRule="auto"/>
        <w:jc w:val="both"/>
        <w:rPr>
          <w:b/>
          <w:szCs w:val="20"/>
        </w:rPr>
      </w:pPr>
      <w:r>
        <w:rPr>
          <w:b/>
        </w:rPr>
        <w:t>St</w:t>
      </w:r>
      <w:r w:rsidR="00C95D85">
        <w:rPr>
          <w:b/>
        </w:rPr>
        <w:t>a</w:t>
      </w:r>
      <w:r w:rsidR="00FC7B5B">
        <w:rPr>
          <w:b/>
        </w:rPr>
        <w:t>tus:</w:t>
      </w:r>
      <w:r w:rsidR="00FC7B5B">
        <w:rPr>
          <w:b/>
        </w:rPr>
        <w:tab/>
        <w:t xml:space="preserve">Contribution to the </w:t>
      </w:r>
      <w:r w:rsidR="0037737D">
        <w:rPr>
          <w:b/>
        </w:rPr>
        <w:t>1</w:t>
      </w:r>
      <w:r w:rsidR="00B82896">
        <w:rPr>
          <w:b/>
        </w:rPr>
        <w:t>4</w:t>
      </w:r>
      <w:r w:rsidR="007C3150" w:rsidRPr="007C3150">
        <w:rPr>
          <w:b/>
          <w:vertAlign w:val="superscript"/>
        </w:rPr>
        <w:t>th</w:t>
      </w:r>
      <w:r w:rsidR="007C3150">
        <w:rPr>
          <w:b/>
        </w:rPr>
        <w:t xml:space="preserve"> </w:t>
      </w:r>
      <w:r w:rsidR="00F96CFD">
        <w:rPr>
          <w:b/>
        </w:rPr>
        <w:t>SC29/WG3 (</w:t>
      </w:r>
      <w:r w:rsidR="00DC083F">
        <w:rPr>
          <w:b/>
        </w:rPr>
        <w:t>MPEG</w:t>
      </w:r>
      <w:r>
        <w:rPr>
          <w:b/>
        </w:rPr>
        <w:t xml:space="preserve"> </w:t>
      </w:r>
      <w:r w:rsidR="00F96CFD">
        <w:rPr>
          <w:b/>
        </w:rPr>
        <w:t xml:space="preserve">Systems) </w:t>
      </w:r>
      <w:r>
        <w:rPr>
          <w:b/>
        </w:rPr>
        <w:t>Meeting</w:t>
      </w:r>
    </w:p>
    <w:p w14:paraId="01F5559F" w14:textId="77777777" w:rsidR="00CB0AF0" w:rsidRDefault="00CB0AF0" w:rsidP="00CB0AF0">
      <w:pPr>
        <w:tabs>
          <w:tab w:val="left" w:pos="1134"/>
        </w:tabs>
        <w:suppressAutoHyphens/>
        <w:spacing w:line="360" w:lineRule="auto"/>
        <w:jc w:val="both"/>
        <w:rPr>
          <w:b/>
          <w:szCs w:val="20"/>
        </w:rPr>
      </w:pPr>
      <w:r>
        <w:rPr>
          <w:b/>
        </w:rPr>
        <w:t>Title:</w:t>
      </w:r>
      <w:r>
        <w:rPr>
          <w:b/>
        </w:rPr>
        <w:tab/>
      </w:r>
      <w:r w:rsidR="00F96CFD">
        <w:rPr>
          <w:b/>
        </w:rPr>
        <w:t xml:space="preserve">Report of the </w:t>
      </w:r>
      <w:r>
        <w:rPr>
          <w:b/>
        </w:rPr>
        <w:t xml:space="preserve">AHG </w:t>
      </w:r>
      <w:r w:rsidR="00DC083F">
        <w:rPr>
          <w:b/>
        </w:rPr>
        <w:t>on Font Format</w:t>
      </w:r>
    </w:p>
    <w:p w14:paraId="3BE25342" w14:textId="77777777" w:rsidR="00CB0AF0" w:rsidRPr="007003DC" w:rsidRDefault="00CB0AF0" w:rsidP="00291F9E">
      <w:pPr>
        <w:tabs>
          <w:tab w:val="left" w:pos="1134"/>
        </w:tabs>
        <w:suppressAutoHyphens/>
        <w:spacing w:line="360" w:lineRule="auto"/>
        <w:jc w:val="both"/>
        <w:rPr>
          <w:b/>
          <w:szCs w:val="20"/>
        </w:rPr>
      </w:pPr>
      <w:r>
        <w:rPr>
          <w:b/>
        </w:rPr>
        <w:t>Author:</w:t>
      </w:r>
      <w:r>
        <w:rPr>
          <w:b/>
        </w:rPr>
        <w:tab/>
      </w:r>
      <w:r w:rsidR="006F0AF5">
        <w:rPr>
          <w:b/>
        </w:rPr>
        <w:t>V</w:t>
      </w:r>
      <w:r w:rsidR="00BA5604">
        <w:rPr>
          <w:b/>
        </w:rPr>
        <w:t>ladimir Levantovsky</w:t>
      </w:r>
      <w:r w:rsidR="007C3150">
        <w:rPr>
          <w:b/>
        </w:rPr>
        <w:t xml:space="preserve"> (Type Standards)</w:t>
      </w:r>
    </w:p>
    <w:p w14:paraId="74A0ED8A" w14:textId="77777777" w:rsidR="004013F6" w:rsidRDefault="00A1541A" w:rsidP="00FF098F">
      <w:pPr>
        <w:pStyle w:val="Heading1"/>
        <w:numPr>
          <w:ilvl w:val="3"/>
          <w:numId w:val="2"/>
        </w:numPr>
        <w:tabs>
          <w:tab w:val="clear" w:pos="4298"/>
          <w:tab w:val="num" w:pos="540"/>
        </w:tabs>
        <w:ind w:hanging="4298"/>
      </w:pPr>
      <w:r>
        <w:t>Ad Hoc group m</w:t>
      </w:r>
      <w:r w:rsidR="004013F6">
        <w:t>andate</w:t>
      </w:r>
      <w:r w:rsidR="00834136">
        <w:t>s</w:t>
      </w:r>
    </w:p>
    <w:p w14:paraId="5CC5C190" w14:textId="7412E2EC" w:rsidR="00532620" w:rsidRDefault="00532620" w:rsidP="00194C31">
      <w:pPr>
        <w:numPr>
          <w:ilvl w:val="0"/>
          <w:numId w:val="2"/>
        </w:numPr>
        <w:tabs>
          <w:tab w:val="num" w:pos="900"/>
        </w:tabs>
        <w:ind w:left="900"/>
      </w:pPr>
      <w:r>
        <w:t xml:space="preserve">Review </w:t>
      </w:r>
      <w:r w:rsidR="00290A59">
        <w:t>the text of the updated Working Draft of ISO/IEC 14496-22 5</w:t>
      </w:r>
      <w:r w:rsidR="00290A59" w:rsidRPr="00290A59">
        <w:rPr>
          <w:vertAlign w:val="superscript"/>
        </w:rPr>
        <w:t>th</w:t>
      </w:r>
      <w:r w:rsidR="00290A59">
        <w:t xml:space="preserve"> edition</w:t>
      </w:r>
      <w:r w:rsidR="00D975B3">
        <w:t xml:space="preserve"> (</w:t>
      </w:r>
      <w:r w:rsidR="00D975B3" w:rsidRPr="00D975B3">
        <w:rPr>
          <w:color w:val="222222"/>
          <w:shd w:val="clear" w:color="auto" w:fill="FFFFFF"/>
        </w:rPr>
        <w:t>WG03N0</w:t>
      </w:r>
      <w:r w:rsidR="004225C5">
        <w:rPr>
          <w:color w:val="222222"/>
          <w:shd w:val="clear" w:color="auto" w:fill="FFFFFF"/>
        </w:rPr>
        <w:t>933</w:t>
      </w:r>
      <w:r w:rsidR="00290A59">
        <w:t>)</w:t>
      </w:r>
      <w:r>
        <w:t>.</w:t>
      </w:r>
    </w:p>
    <w:p w14:paraId="7E062AEA" w14:textId="6BB720AD" w:rsidR="00D975B3" w:rsidRPr="004225C5" w:rsidRDefault="004225C5" w:rsidP="00194C31">
      <w:pPr>
        <w:numPr>
          <w:ilvl w:val="0"/>
          <w:numId w:val="2"/>
        </w:numPr>
        <w:tabs>
          <w:tab w:val="num" w:pos="900"/>
        </w:tabs>
        <w:ind w:left="900"/>
      </w:pPr>
      <w:r w:rsidRPr="004225C5">
        <w:rPr>
          <w:lang w:eastAsia="ko-KR"/>
        </w:rPr>
        <w:t xml:space="preserve">Review the </w:t>
      </w:r>
      <w:r w:rsidR="00B82896">
        <w:rPr>
          <w:lang w:eastAsia="ko-KR"/>
        </w:rPr>
        <w:t>content</w:t>
      </w:r>
      <w:r w:rsidRPr="004225C5">
        <w:rPr>
          <w:lang w:eastAsia="ko-KR"/>
        </w:rPr>
        <w:t xml:space="preserve"> of </w:t>
      </w:r>
      <w:r w:rsidR="00B82896">
        <w:rPr>
          <w:lang w:eastAsia="ko-KR"/>
        </w:rPr>
        <w:t xml:space="preserve">the </w:t>
      </w:r>
      <w:r w:rsidRPr="004225C5">
        <w:rPr>
          <w:lang w:eastAsia="ko-KR"/>
        </w:rPr>
        <w:t>“Technologies under consideration for ISO/IEC 14496-22 5th edition Open Font Format” document (WG03N0</w:t>
      </w:r>
      <w:r w:rsidR="00B82896">
        <w:rPr>
          <w:lang w:eastAsia="ko-KR"/>
        </w:rPr>
        <w:t>1081</w:t>
      </w:r>
      <w:r w:rsidRPr="004225C5">
        <w:rPr>
          <w:lang w:eastAsia="ko-KR"/>
        </w:rPr>
        <w:t xml:space="preserve">), </w:t>
      </w:r>
      <w:r w:rsidR="00B82896" w:rsidRPr="00B82896">
        <w:rPr>
          <w:lang w:eastAsia="ko-KR"/>
        </w:rPr>
        <w:t>work on developing and finalizing specification changes to accommodate larger character sets and new features, prepare an updated input contribution and provide recommendations for the WG3 on how these changes should be integrated in the “Open Font Format” standard</w:t>
      </w:r>
      <w:r w:rsidR="00D975B3" w:rsidRPr="004225C5">
        <w:rPr>
          <w:color w:val="222222"/>
          <w:shd w:val="clear" w:color="auto" w:fill="FFFFFF"/>
        </w:rPr>
        <w:t>.</w:t>
      </w:r>
    </w:p>
    <w:p w14:paraId="299FA9E0" w14:textId="049C344B" w:rsidR="00194C31" w:rsidRPr="007C3150" w:rsidRDefault="007C3150" w:rsidP="00194C31">
      <w:pPr>
        <w:numPr>
          <w:ilvl w:val="0"/>
          <w:numId w:val="2"/>
        </w:numPr>
        <w:tabs>
          <w:tab w:val="num" w:pos="900"/>
        </w:tabs>
        <w:ind w:left="900"/>
      </w:pPr>
      <w:r w:rsidRPr="007C3150">
        <w:rPr>
          <w:color w:val="000000" w:themeColor="text1"/>
        </w:rPr>
        <w:t xml:space="preserve">Explore potential future changes and </w:t>
      </w:r>
      <w:r w:rsidR="00D975B3" w:rsidRPr="007C3150">
        <w:rPr>
          <w:color w:val="000000" w:themeColor="text1"/>
        </w:rPr>
        <w:t>updates and</w:t>
      </w:r>
      <w:r w:rsidRPr="007C3150">
        <w:rPr>
          <w:color w:val="000000" w:themeColor="text1"/>
        </w:rPr>
        <w:t xml:space="preserve"> propose new items (if applicable) for consideration in the </w:t>
      </w:r>
      <w:r w:rsidR="00532620">
        <w:rPr>
          <w:color w:val="000000" w:themeColor="text1"/>
        </w:rPr>
        <w:t>5</w:t>
      </w:r>
      <w:r w:rsidR="00532620" w:rsidRPr="00532620">
        <w:rPr>
          <w:color w:val="000000" w:themeColor="text1"/>
          <w:vertAlign w:val="superscript"/>
        </w:rPr>
        <w:t>th</w:t>
      </w:r>
      <w:r w:rsidR="00532620">
        <w:rPr>
          <w:color w:val="000000" w:themeColor="text1"/>
        </w:rPr>
        <w:t xml:space="preserve"> </w:t>
      </w:r>
      <w:r w:rsidRPr="007C3150">
        <w:rPr>
          <w:color w:val="000000" w:themeColor="text1"/>
        </w:rPr>
        <w:t>edition of the OFF specification</w:t>
      </w:r>
      <w:r w:rsidR="00F25A12" w:rsidRPr="007C3150">
        <w:t>.</w:t>
      </w:r>
    </w:p>
    <w:p w14:paraId="6D44B3D0" w14:textId="77777777" w:rsidR="003A1EBE" w:rsidRDefault="00C007E1" w:rsidP="00FF098F">
      <w:pPr>
        <w:pStyle w:val="Heading1"/>
        <w:numPr>
          <w:ilvl w:val="0"/>
          <w:numId w:val="3"/>
        </w:numPr>
        <w:tabs>
          <w:tab w:val="clear" w:pos="2138"/>
          <w:tab w:val="num" w:pos="540"/>
        </w:tabs>
        <w:ind w:hanging="2138"/>
      </w:pPr>
      <w:r>
        <w:t xml:space="preserve">Input </w:t>
      </w:r>
      <w:r w:rsidR="00F96CFD">
        <w:t>Contributions</w:t>
      </w:r>
      <w:r>
        <w:t xml:space="preserve"> for this</w:t>
      </w:r>
      <w:r w:rsidR="00733622">
        <w:t xml:space="preserve"> meeting</w:t>
      </w:r>
    </w:p>
    <w:tbl>
      <w:tblPr>
        <w:tblW w:w="852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
        <w:gridCol w:w="7562"/>
      </w:tblGrid>
      <w:tr w:rsidR="00212B9D" w:rsidRPr="00B82896" w14:paraId="0A8D67C6" w14:textId="77777777" w:rsidTr="00B82896">
        <w:tc>
          <w:tcPr>
            <w:tcW w:w="965" w:type="dxa"/>
          </w:tcPr>
          <w:p w14:paraId="7FB330AA" w14:textId="613377BB" w:rsidR="00212B9D" w:rsidRPr="00B82896" w:rsidRDefault="00214A67" w:rsidP="0037737D">
            <w:pPr>
              <w:rPr>
                <w:rFonts w:ascii="Helvetica Neue" w:hAnsi="Helvetica Neue" w:cs="Arial"/>
                <w:sz w:val="20"/>
                <w:szCs w:val="20"/>
              </w:rPr>
            </w:pPr>
            <w:r w:rsidRPr="00B82896">
              <w:rPr>
                <w:rFonts w:ascii="Helvetica Neue" w:hAnsi="Helvetica Neue" w:cs="Arial"/>
                <w:sz w:val="20"/>
                <w:szCs w:val="20"/>
              </w:rPr>
              <w:t>m6</w:t>
            </w:r>
            <w:r w:rsidR="00B82896" w:rsidRPr="00B82896">
              <w:rPr>
                <w:rFonts w:ascii="Helvetica Neue" w:hAnsi="Helvetica Neue" w:cs="Arial"/>
                <w:sz w:val="20"/>
                <w:szCs w:val="20"/>
              </w:rPr>
              <w:t>6537</w:t>
            </w:r>
          </w:p>
        </w:tc>
        <w:tc>
          <w:tcPr>
            <w:tcW w:w="7562" w:type="dxa"/>
          </w:tcPr>
          <w:p w14:paraId="185EDE93" w14:textId="77777777" w:rsidR="00212B9D" w:rsidRPr="00B82896" w:rsidRDefault="00212B9D" w:rsidP="00212B9D">
            <w:pPr>
              <w:rPr>
                <w:rFonts w:ascii="Helvetica Neue" w:hAnsi="Helvetica Neue" w:cs="Arial"/>
                <w:sz w:val="20"/>
                <w:szCs w:val="20"/>
              </w:rPr>
            </w:pPr>
            <w:r w:rsidRPr="00B82896">
              <w:rPr>
                <w:rFonts w:ascii="Helvetica Neue" w:hAnsi="Helvetica Neue" w:cs="Arial"/>
                <w:sz w:val="20"/>
                <w:szCs w:val="20"/>
              </w:rPr>
              <w:t>Report of the AHG on Font Format</w:t>
            </w:r>
          </w:p>
        </w:tc>
      </w:tr>
      <w:tr w:rsidR="00B82896" w:rsidRPr="00B82896" w14:paraId="67B6ADE9" w14:textId="77777777" w:rsidTr="00B82896">
        <w:tc>
          <w:tcPr>
            <w:tcW w:w="965" w:type="dxa"/>
          </w:tcPr>
          <w:p w14:paraId="4EA1DC1E" w14:textId="3D66A2BF" w:rsidR="00B82896" w:rsidRPr="00B82896" w:rsidRDefault="00B82896" w:rsidP="0037737D">
            <w:pPr>
              <w:rPr>
                <w:rFonts w:ascii="Helvetica Neue" w:hAnsi="Helvetica Neue" w:cs="Arial"/>
                <w:color w:val="3C4043"/>
                <w:spacing w:val="3"/>
                <w:sz w:val="20"/>
                <w:szCs w:val="20"/>
                <w:shd w:val="clear" w:color="auto" w:fill="FFFFFF"/>
              </w:rPr>
            </w:pPr>
            <w:r>
              <w:rPr>
                <w:rFonts w:ascii="Helvetica Neue" w:hAnsi="Helvetica Neue" w:cs="Arial"/>
                <w:color w:val="3C4043"/>
                <w:spacing w:val="3"/>
                <w:sz w:val="20"/>
                <w:szCs w:val="20"/>
                <w:shd w:val="clear" w:color="auto" w:fill="FFFFFF"/>
              </w:rPr>
              <w:t>m</w:t>
            </w:r>
            <w:r w:rsidRPr="00B82896">
              <w:rPr>
                <w:rFonts w:ascii="Helvetica Neue" w:hAnsi="Helvetica Neue" w:cs="Arial"/>
                <w:color w:val="3C4043"/>
                <w:spacing w:val="3"/>
                <w:sz w:val="20"/>
                <w:szCs w:val="20"/>
                <w:shd w:val="clear" w:color="auto" w:fill="FFFFFF"/>
              </w:rPr>
              <w:t>66095</w:t>
            </w:r>
          </w:p>
        </w:tc>
        <w:tc>
          <w:tcPr>
            <w:tcW w:w="7562" w:type="dxa"/>
          </w:tcPr>
          <w:p w14:paraId="32865D51" w14:textId="7180C353" w:rsidR="00B82896" w:rsidRPr="00B82896" w:rsidRDefault="00B82896" w:rsidP="00212B9D">
            <w:pPr>
              <w:rPr>
                <w:rFonts w:ascii="Helvetica Neue" w:hAnsi="Helvetica Neue" w:cs="Arial"/>
                <w:bCs/>
                <w:color w:val="3C4043"/>
                <w:spacing w:val="3"/>
                <w:sz w:val="20"/>
                <w:szCs w:val="20"/>
                <w:shd w:val="clear" w:color="auto" w:fill="FFFFFF"/>
              </w:rPr>
            </w:pPr>
            <w:r w:rsidRPr="00B82896">
              <w:rPr>
                <w:rFonts w:ascii="Helvetica Neue" w:eastAsia="SimSun" w:hAnsi="Helvetica Neue" w:cs="Arial"/>
                <w:bCs/>
                <w:sz w:val="20"/>
                <w:szCs w:val="20"/>
                <w:lang w:eastAsia="zh-CN"/>
              </w:rPr>
              <w:t>Opt-out mechanism for “</w:t>
            </w:r>
            <w:proofErr w:type="spellStart"/>
            <w:r w:rsidRPr="00B82896">
              <w:rPr>
                <w:rFonts w:ascii="Helvetica Neue" w:eastAsia="SimSun" w:hAnsi="Helvetica Neue" w:cs="Arial"/>
                <w:bCs/>
                <w:sz w:val="20"/>
                <w:szCs w:val="20"/>
                <w:lang w:eastAsia="zh-CN"/>
              </w:rPr>
              <w:t>sfnt</w:t>
            </w:r>
            <w:proofErr w:type="spellEnd"/>
            <w:r w:rsidRPr="00B82896">
              <w:rPr>
                <w:rFonts w:ascii="Helvetica Neue" w:eastAsia="SimSun" w:hAnsi="Helvetica Neue" w:cs="Arial"/>
                <w:bCs/>
                <w:sz w:val="20"/>
                <w:szCs w:val="20"/>
                <w:lang w:eastAsia="zh-CN"/>
              </w:rPr>
              <w:t>” checksums</w:t>
            </w:r>
          </w:p>
        </w:tc>
      </w:tr>
      <w:tr w:rsidR="00D578D9" w:rsidRPr="00B82896" w14:paraId="516C1083" w14:textId="77777777" w:rsidTr="00B82896">
        <w:tc>
          <w:tcPr>
            <w:tcW w:w="965" w:type="dxa"/>
          </w:tcPr>
          <w:p w14:paraId="0884E57F" w14:textId="45C7E20A" w:rsidR="00D578D9" w:rsidRPr="00B82896" w:rsidRDefault="00B4149B" w:rsidP="0037737D">
            <w:pPr>
              <w:rPr>
                <w:rFonts w:ascii="Helvetica Neue" w:hAnsi="Helvetica Neue" w:cs="Arial"/>
                <w:sz w:val="20"/>
                <w:szCs w:val="20"/>
              </w:rPr>
            </w:pPr>
            <w:r w:rsidRPr="00B82896">
              <w:rPr>
                <w:rFonts w:ascii="Helvetica Neue" w:hAnsi="Helvetica Neue" w:cs="Arial"/>
                <w:color w:val="3C4043"/>
                <w:spacing w:val="3"/>
                <w:sz w:val="20"/>
                <w:szCs w:val="20"/>
                <w:shd w:val="clear" w:color="auto" w:fill="FFFFFF"/>
              </w:rPr>
              <w:t>m6</w:t>
            </w:r>
            <w:r w:rsidR="00B82896" w:rsidRPr="00B82896">
              <w:rPr>
                <w:rFonts w:ascii="Helvetica Neue" w:hAnsi="Helvetica Neue" w:cs="Arial"/>
                <w:color w:val="3C4043"/>
                <w:spacing w:val="3"/>
                <w:sz w:val="20"/>
                <w:szCs w:val="20"/>
                <w:shd w:val="clear" w:color="auto" w:fill="FFFFFF"/>
              </w:rPr>
              <w:t>6260</w:t>
            </w:r>
          </w:p>
        </w:tc>
        <w:tc>
          <w:tcPr>
            <w:tcW w:w="7562" w:type="dxa"/>
          </w:tcPr>
          <w:p w14:paraId="6D64DC80" w14:textId="643F1F04" w:rsidR="00D578D9" w:rsidRPr="00B82896" w:rsidRDefault="00B4149B" w:rsidP="00212B9D">
            <w:pPr>
              <w:rPr>
                <w:rFonts w:ascii="Helvetica Neue" w:hAnsi="Helvetica Neue" w:cs="Arial"/>
                <w:sz w:val="20"/>
                <w:szCs w:val="20"/>
              </w:rPr>
            </w:pPr>
            <w:r w:rsidRPr="00B82896">
              <w:rPr>
                <w:rFonts w:ascii="Helvetica Neue" w:hAnsi="Helvetica Neue" w:cs="Arial"/>
                <w:color w:val="3C4043"/>
                <w:spacing w:val="3"/>
                <w:sz w:val="20"/>
                <w:szCs w:val="20"/>
                <w:shd w:val="clear" w:color="auto" w:fill="FFFFFF"/>
              </w:rPr>
              <w:t>Proposed OFF changes to accommodate larger character sets and to add new features</w:t>
            </w:r>
          </w:p>
        </w:tc>
      </w:tr>
      <w:tr w:rsidR="00D578D9" w:rsidRPr="00B82896" w14:paraId="390C23B3" w14:textId="77777777" w:rsidTr="00B82896">
        <w:tc>
          <w:tcPr>
            <w:tcW w:w="965" w:type="dxa"/>
          </w:tcPr>
          <w:p w14:paraId="1A5AD2C7" w14:textId="3BDAED9E" w:rsidR="00D578D9" w:rsidRPr="00B82896" w:rsidRDefault="00B4149B" w:rsidP="0037737D">
            <w:pPr>
              <w:rPr>
                <w:rFonts w:ascii="Helvetica Neue" w:hAnsi="Helvetica Neue" w:cs="Arial"/>
                <w:sz w:val="20"/>
                <w:szCs w:val="20"/>
              </w:rPr>
            </w:pPr>
            <w:r w:rsidRPr="00B82896">
              <w:rPr>
                <w:rFonts w:ascii="Helvetica Neue" w:hAnsi="Helvetica Neue" w:cs="Arial"/>
                <w:color w:val="3C4043"/>
                <w:spacing w:val="3"/>
                <w:sz w:val="20"/>
                <w:szCs w:val="20"/>
                <w:shd w:val="clear" w:color="auto" w:fill="FFFFFF"/>
              </w:rPr>
              <w:t>m6</w:t>
            </w:r>
            <w:r w:rsidR="00B82896">
              <w:rPr>
                <w:rFonts w:ascii="Helvetica Neue" w:hAnsi="Helvetica Neue" w:cs="Arial"/>
                <w:color w:val="3C4043"/>
                <w:spacing w:val="3"/>
                <w:sz w:val="20"/>
                <w:szCs w:val="20"/>
                <w:shd w:val="clear" w:color="auto" w:fill="FFFFFF"/>
              </w:rPr>
              <w:t>6</w:t>
            </w:r>
            <w:r w:rsidRPr="00B82896">
              <w:rPr>
                <w:rFonts w:ascii="Helvetica Neue" w:hAnsi="Helvetica Neue" w:cs="Arial"/>
                <w:color w:val="3C4043"/>
                <w:spacing w:val="3"/>
                <w:sz w:val="20"/>
                <w:szCs w:val="20"/>
                <w:shd w:val="clear" w:color="auto" w:fill="FFFFFF"/>
              </w:rPr>
              <w:t>5</w:t>
            </w:r>
            <w:r w:rsidR="00B82896">
              <w:rPr>
                <w:rFonts w:ascii="Helvetica Neue" w:hAnsi="Helvetica Neue" w:cs="Arial"/>
                <w:color w:val="3C4043"/>
                <w:spacing w:val="3"/>
                <w:sz w:val="20"/>
                <w:szCs w:val="20"/>
                <w:shd w:val="clear" w:color="auto" w:fill="FFFFFF"/>
              </w:rPr>
              <w:t>2</w:t>
            </w:r>
            <w:r w:rsidRPr="00B82896">
              <w:rPr>
                <w:rFonts w:ascii="Helvetica Neue" w:hAnsi="Helvetica Neue" w:cs="Arial"/>
                <w:color w:val="3C4043"/>
                <w:spacing w:val="3"/>
                <w:sz w:val="20"/>
                <w:szCs w:val="20"/>
                <w:shd w:val="clear" w:color="auto" w:fill="FFFFFF"/>
              </w:rPr>
              <w:t>5</w:t>
            </w:r>
          </w:p>
        </w:tc>
        <w:tc>
          <w:tcPr>
            <w:tcW w:w="7562" w:type="dxa"/>
          </w:tcPr>
          <w:p w14:paraId="2954E619" w14:textId="568712BA" w:rsidR="00D578D9" w:rsidRPr="00B82896" w:rsidRDefault="00B82896" w:rsidP="00212B9D">
            <w:pPr>
              <w:rPr>
                <w:rFonts w:ascii="Helvetica Neue" w:hAnsi="Helvetica Neue" w:cs="Arial"/>
                <w:bCs/>
                <w:sz w:val="20"/>
                <w:szCs w:val="20"/>
              </w:rPr>
            </w:pPr>
            <w:r w:rsidRPr="00B82896">
              <w:rPr>
                <w:rFonts w:ascii="Helvetica Neue" w:eastAsia="SimSun" w:hAnsi="Helvetica Neue"/>
                <w:bCs/>
                <w:sz w:val="20"/>
                <w:szCs w:val="20"/>
                <w:lang w:eastAsia="zh-CN"/>
              </w:rPr>
              <w:t>Proposed revisions to ISO/IEC 14496-22 5th Edition Working Draft (WG3/N1017)</w:t>
            </w:r>
          </w:p>
        </w:tc>
      </w:tr>
    </w:tbl>
    <w:p w14:paraId="52318B28" w14:textId="77777777" w:rsidR="00436009" w:rsidRDefault="00436009" w:rsidP="00FF098F">
      <w:pPr>
        <w:pStyle w:val="Heading1"/>
        <w:numPr>
          <w:ilvl w:val="0"/>
          <w:numId w:val="3"/>
        </w:numPr>
        <w:tabs>
          <w:tab w:val="clear" w:pos="2138"/>
          <w:tab w:val="num" w:pos="540"/>
        </w:tabs>
        <w:ind w:hanging="2138"/>
      </w:pPr>
      <w:r>
        <w:t>AHG Activities</w:t>
      </w:r>
    </w:p>
    <w:p w14:paraId="59ED9885" w14:textId="58D9440D" w:rsidR="00727821" w:rsidRDefault="003866BE" w:rsidP="00826DE7">
      <w:pPr>
        <w:numPr>
          <w:ilvl w:val="3"/>
          <w:numId w:val="3"/>
        </w:numPr>
      </w:pPr>
      <w:r>
        <w:t>The</w:t>
      </w:r>
      <w:r w:rsidR="00D62738">
        <w:t xml:space="preserve"> </w:t>
      </w:r>
      <w:r w:rsidR="00E0448A">
        <w:t>“Technologies under consideration for ISO/IEC 14496-22” document (</w:t>
      </w:r>
      <w:r w:rsidR="00B82896" w:rsidRPr="00B82896">
        <w:t>MDS23265_WG03_N0108</w:t>
      </w:r>
      <w:r w:rsidR="00B82896">
        <w:t>1</w:t>
      </w:r>
      <w:r w:rsidR="00E0448A">
        <w:t xml:space="preserve">) </w:t>
      </w:r>
      <w:r w:rsidR="00B4149B">
        <w:t>was</w:t>
      </w:r>
      <w:r w:rsidR="005221D9">
        <w:t xml:space="preserve"> </w:t>
      </w:r>
      <w:r w:rsidR="00D161C8">
        <w:t xml:space="preserve">published </w:t>
      </w:r>
      <w:r w:rsidR="00290A59">
        <w:t xml:space="preserve">on </w:t>
      </w:r>
      <w:r w:rsidR="00B82896">
        <w:t>Oct. 22</w:t>
      </w:r>
      <w:r w:rsidR="00AD5ADE">
        <w:t xml:space="preserve">, </w:t>
      </w:r>
      <w:r w:rsidR="005221D9">
        <w:t>202</w:t>
      </w:r>
      <w:r w:rsidR="004F18B5">
        <w:t>3</w:t>
      </w:r>
      <w:r w:rsidR="00D62738">
        <w:t xml:space="preserve">. </w:t>
      </w:r>
      <w:r w:rsidR="0037737D">
        <w:t xml:space="preserve">In the time </w:t>
      </w:r>
      <w:r w:rsidR="00826DE7">
        <w:t>that followed</w:t>
      </w:r>
      <w:r w:rsidR="00B4149B">
        <w:t xml:space="preserve"> since the WG3 meeting in Geneva</w:t>
      </w:r>
      <w:r w:rsidR="00826DE7">
        <w:t xml:space="preserve">, </w:t>
      </w:r>
      <w:r w:rsidR="00B4149B">
        <w:t>the AHG conducted active</w:t>
      </w:r>
      <w:r w:rsidR="0037737D">
        <w:t xml:space="preserve"> </w:t>
      </w:r>
      <w:r w:rsidR="00D161C8">
        <w:t xml:space="preserve">discussions </w:t>
      </w:r>
      <w:r w:rsidR="00B4149B">
        <w:t xml:space="preserve">that </w:t>
      </w:r>
      <w:r w:rsidR="00D161C8">
        <w:t xml:space="preserve">have been </w:t>
      </w:r>
      <w:r w:rsidR="00E0448A">
        <w:t>focused on</w:t>
      </w:r>
      <w:r w:rsidR="00826DE7">
        <w:t xml:space="preserve"> </w:t>
      </w:r>
      <w:r w:rsidR="00B82896">
        <w:t xml:space="preserve">reviewing and finalizing </w:t>
      </w:r>
      <w:r w:rsidR="00B4149B">
        <w:t xml:space="preserve">proposed new features and </w:t>
      </w:r>
      <w:r w:rsidR="00B82896">
        <w:t xml:space="preserve">changes to </w:t>
      </w:r>
      <w:r w:rsidR="00B4149B">
        <w:t>overcome the 64K glyph limit without breaking backward compatibility between new and legacy implementations</w:t>
      </w:r>
      <w:r w:rsidR="00826DE7">
        <w:t xml:space="preserve">. </w:t>
      </w:r>
    </w:p>
    <w:p w14:paraId="51B4624F" w14:textId="192E8AFC" w:rsidR="00125ECC" w:rsidRDefault="00B4149B" w:rsidP="00826DE7">
      <w:pPr>
        <w:numPr>
          <w:ilvl w:val="3"/>
          <w:numId w:val="3"/>
        </w:numPr>
      </w:pPr>
      <w:r>
        <w:t>The AHG had two Zoom meetings where updated proposals were discussed – the first AHG Zoom meeting on Aug. 17, 2023, and the second follow-up Zoom meeting on Sep. 27, 2023.</w:t>
      </w:r>
    </w:p>
    <w:p w14:paraId="23223692" w14:textId="4DB2F8FD" w:rsidR="00C1525B" w:rsidRPr="00C1525B" w:rsidRDefault="00C1525B" w:rsidP="00C1525B">
      <w:pPr>
        <w:pStyle w:val="ListParagraph"/>
        <w:numPr>
          <w:ilvl w:val="3"/>
          <w:numId w:val="13"/>
        </w:numPr>
        <w:ind w:left="1080"/>
        <w:rPr>
          <w:i/>
          <w:iCs/>
        </w:rPr>
      </w:pPr>
      <w:r>
        <w:t>AHG F2F/Zoom hybrid meeting (Aug. 17, 2023) summary report.</w:t>
      </w:r>
      <w:r>
        <w:br/>
      </w:r>
      <w:r w:rsidRPr="00C1525B">
        <w:rPr>
          <w:i/>
          <w:iCs/>
        </w:rPr>
        <w:t>1. Overcoming 64K glyph limit</w:t>
      </w:r>
      <w:r w:rsidR="00B82896">
        <w:rPr>
          <w:i/>
          <w:iCs/>
        </w:rPr>
        <w:t xml:space="preserve"> – proposed changes:</w:t>
      </w:r>
    </w:p>
    <w:p w14:paraId="27A0C3A3" w14:textId="77777777" w:rsidR="00B82896" w:rsidRPr="00B82896" w:rsidRDefault="00B82896" w:rsidP="00B82896">
      <w:pPr>
        <w:shd w:val="clear" w:color="auto" w:fill="FFFFFF"/>
        <w:ind w:left="1080"/>
        <w:rPr>
          <w:color w:val="222222"/>
        </w:rPr>
      </w:pPr>
      <w:r w:rsidRPr="00B82896">
        <w:rPr>
          <w:color w:val="222222"/>
        </w:rPr>
        <w:lastRenderedPageBreak/>
        <w:t>- Introduce new 'MAXP' table tag duplicating both table versions (0.5 and 1.0) and updating data fields as necessary (considering the outcome of any additional discussions we may have</w:t>
      </w:r>
      <w:proofErr w:type="gramStart"/>
      <w:r w:rsidRPr="00B82896">
        <w:rPr>
          <w:color w:val="222222"/>
        </w:rPr>
        <w:t>);</w:t>
      </w:r>
      <w:proofErr w:type="gramEnd"/>
    </w:p>
    <w:p w14:paraId="5D7E0A6C" w14:textId="77777777" w:rsidR="00B82896" w:rsidRPr="00B82896" w:rsidRDefault="00B82896" w:rsidP="00B82896">
      <w:pPr>
        <w:shd w:val="clear" w:color="auto" w:fill="FFFFFF"/>
        <w:ind w:left="1080"/>
        <w:rPr>
          <w:color w:val="222222"/>
        </w:rPr>
      </w:pPr>
      <w:r w:rsidRPr="00B82896">
        <w:rPr>
          <w:color w:val="222222"/>
        </w:rPr>
        <w:t>- We will not deprecate GSUB contextual substitutions (type 5 and type 7).</w:t>
      </w:r>
    </w:p>
    <w:p w14:paraId="4762B2A4" w14:textId="77777777" w:rsidR="00B82896" w:rsidRPr="00B82896" w:rsidRDefault="00B82896" w:rsidP="00B82896">
      <w:pPr>
        <w:shd w:val="clear" w:color="auto" w:fill="FFFFFF"/>
        <w:ind w:left="1080"/>
        <w:rPr>
          <w:color w:val="222222"/>
        </w:rPr>
      </w:pPr>
      <w:r w:rsidRPr="00B82896">
        <w:rPr>
          <w:color w:val="222222"/>
        </w:rPr>
        <w:t xml:space="preserve">- On glyph substitutions: while the number of glyphs in a ligature won't be affected by increased number of glyphs within a font, the number of possible ligatures and glyph substitutions may increase </w:t>
      </w:r>
      <w:proofErr w:type="gramStart"/>
      <w:r w:rsidRPr="00B82896">
        <w:rPr>
          <w:color w:val="222222"/>
        </w:rPr>
        <w:t>as a result of</w:t>
      </w:r>
      <w:proofErr w:type="gramEnd"/>
      <w:r w:rsidRPr="00B82896">
        <w:rPr>
          <w:color w:val="222222"/>
        </w:rPr>
        <w:t xml:space="preserve"> glyph limit increase. Coverage tables can become quite large - we discussed and agreed that certain counts and offsets need to be revisited (potentially changing coverage / </w:t>
      </w:r>
      <w:proofErr w:type="spellStart"/>
      <w:r w:rsidRPr="00B82896">
        <w:rPr>
          <w:color w:val="222222"/>
        </w:rPr>
        <w:t>classdef</w:t>
      </w:r>
      <w:proofErr w:type="spellEnd"/>
      <w:r w:rsidRPr="00B82896">
        <w:rPr>
          <w:color w:val="222222"/>
        </w:rPr>
        <w:t xml:space="preserve"> offsets from Offset24 to Offset32 data type.</w:t>
      </w:r>
    </w:p>
    <w:p w14:paraId="306C1C83" w14:textId="77777777" w:rsidR="00B82896" w:rsidRPr="00B82896" w:rsidRDefault="00B82896" w:rsidP="00B82896">
      <w:pPr>
        <w:shd w:val="clear" w:color="auto" w:fill="FFFFFF"/>
        <w:ind w:left="1080"/>
        <w:rPr>
          <w:color w:val="222222"/>
        </w:rPr>
      </w:pPr>
      <w:r w:rsidRPr="00B82896">
        <w:rPr>
          <w:color w:val="222222"/>
        </w:rPr>
        <w:t xml:space="preserve">- Font collections: </w:t>
      </w:r>
      <w:proofErr w:type="gramStart"/>
      <w:r w:rsidRPr="00B82896">
        <w:rPr>
          <w:color w:val="222222"/>
        </w:rPr>
        <w:t>in order to</w:t>
      </w:r>
      <w:proofErr w:type="gramEnd"/>
      <w:r w:rsidRPr="00B82896">
        <w:rPr>
          <w:color w:val="222222"/>
        </w:rPr>
        <w:t xml:space="preserve"> enable the use of new / hybrid fonts as part of a collection, we agreed to introduce two new TTC header formats bumping their minor versions to .1 and adding two new fields "</w:t>
      </w:r>
      <w:proofErr w:type="spellStart"/>
      <w:r w:rsidRPr="00B82896">
        <w:rPr>
          <w:color w:val="222222"/>
        </w:rPr>
        <w:t>numFonts</w:t>
      </w:r>
      <w:proofErr w:type="spellEnd"/>
      <w:r w:rsidRPr="00B82896">
        <w:rPr>
          <w:color w:val="222222"/>
        </w:rPr>
        <w:t>" and "</w:t>
      </w:r>
      <w:proofErr w:type="spellStart"/>
      <w:r w:rsidRPr="00B82896">
        <w:rPr>
          <w:color w:val="222222"/>
        </w:rPr>
        <w:t>tableDirectoryOffsets</w:t>
      </w:r>
      <w:proofErr w:type="spellEnd"/>
      <w:r w:rsidRPr="00B82896">
        <w:rPr>
          <w:color w:val="222222"/>
        </w:rPr>
        <w:t>" in each header format.</w:t>
      </w:r>
    </w:p>
    <w:p w14:paraId="3E8EACC0" w14:textId="77777777" w:rsidR="00B82896" w:rsidRPr="00B82896" w:rsidRDefault="00B82896" w:rsidP="00B82896">
      <w:pPr>
        <w:shd w:val="clear" w:color="auto" w:fill="FFFFFF"/>
        <w:ind w:left="1080"/>
        <w:rPr>
          <w:color w:val="222222"/>
        </w:rPr>
      </w:pPr>
      <w:r w:rsidRPr="00B82896">
        <w:rPr>
          <w:color w:val="222222"/>
        </w:rPr>
        <w:t xml:space="preserve">- COLR table: future changes to accommodate a larger number of base glyphs would be needed. As an interim solution, </w:t>
      </w:r>
      <w:proofErr w:type="gramStart"/>
      <w:r w:rsidRPr="00B82896">
        <w:rPr>
          <w:color w:val="222222"/>
        </w:rPr>
        <w:t>in order to</w:t>
      </w:r>
      <w:proofErr w:type="gramEnd"/>
      <w:r w:rsidRPr="00B82896">
        <w:rPr>
          <w:color w:val="222222"/>
        </w:rPr>
        <w:t xml:space="preserve"> enable the use of a larger number of components we agreed to introduce a new </w:t>
      </w:r>
      <w:proofErr w:type="spellStart"/>
      <w:r w:rsidRPr="00B82896">
        <w:rPr>
          <w:color w:val="222222"/>
        </w:rPr>
        <w:t>PaintFormat</w:t>
      </w:r>
      <w:proofErr w:type="spellEnd"/>
      <w:r w:rsidRPr="00B82896">
        <w:rPr>
          <w:color w:val="222222"/>
        </w:rPr>
        <w:t>.</w:t>
      </w:r>
    </w:p>
    <w:p w14:paraId="02860F74" w14:textId="77777777" w:rsidR="00B82896" w:rsidRPr="00B82896" w:rsidRDefault="00B82896" w:rsidP="00B82896">
      <w:pPr>
        <w:shd w:val="clear" w:color="auto" w:fill="FFFFFF"/>
        <w:ind w:left="1080"/>
        <w:rPr>
          <w:color w:val="222222"/>
        </w:rPr>
      </w:pPr>
      <w:r w:rsidRPr="00B82896">
        <w:rPr>
          <w:color w:val="222222"/>
        </w:rPr>
        <w:t xml:space="preserve">- Cubic outlines / control points: while discussing flags (bit 7) we agreed that unnecessary constraints can be removed allowing the bit7 flag to be set on both off- and on-curve points. In addition, the current specification is too concise and may need to clarify runtime </w:t>
      </w:r>
      <w:proofErr w:type="spellStart"/>
      <w:r w:rsidRPr="00B82896">
        <w:rPr>
          <w:color w:val="222222"/>
        </w:rPr>
        <w:t>behaviour</w:t>
      </w:r>
      <w:proofErr w:type="spellEnd"/>
      <w:r w:rsidRPr="00B82896">
        <w:rPr>
          <w:color w:val="222222"/>
        </w:rPr>
        <w:t>.</w:t>
      </w:r>
    </w:p>
    <w:p w14:paraId="6C0B967A" w14:textId="77777777" w:rsidR="00B82896" w:rsidRPr="00B82896" w:rsidRDefault="00B82896" w:rsidP="00B82896">
      <w:pPr>
        <w:shd w:val="clear" w:color="auto" w:fill="FFFFFF"/>
        <w:ind w:left="1080"/>
        <w:rPr>
          <w:color w:val="222222"/>
        </w:rPr>
      </w:pPr>
      <w:r w:rsidRPr="00B82896">
        <w:rPr>
          <w:color w:val="222222"/>
        </w:rPr>
        <w:t>- Variable composites: this section will be moved out of the GLYF table into a separate VARC table. to be drafted and presented for review and offline discussion by the end of this week (before or on Dec. 15).</w:t>
      </w:r>
    </w:p>
    <w:p w14:paraId="4A5BDF09" w14:textId="542F0EB1" w:rsidR="00C1525B" w:rsidRPr="00C1525B" w:rsidRDefault="00C1525B" w:rsidP="00C1525B">
      <w:pPr>
        <w:ind w:left="1080"/>
        <w:rPr>
          <w:i/>
          <w:iCs/>
        </w:rPr>
      </w:pPr>
      <w:r w:rsidRPr="00C1525B">
        <w:rPr>
          <w:i/>
          <w:iCs/>
        </w:rPr>
        <w:t xml:space="preserve">2. </w:t>
      </w:r>
      <w:r w:rsidR="00B82896">
        <w:rPr>
          <w:i/>
          <w:iCs/>
        </w:rPr>
        <w:t>Working Draft updates:</w:t>
      </w:r>
    </w:p>
    <w:p w14:paraId="45AC82CD" w14:textId="77777777" w:rsidR="00B82896" w:rsidRPr="00B82896" w:rsidRDefault="00B82896" w:rsidP="00C1525B">
      <w:pPr>
        <w:ind w:left="1080"/>
        <w:rPr>
          <w:color w:val="222222"/>
          <w:shd w:val="clear" w:color="auto" w:fill="FFFFFF"/>
        </w:rPr>
      </w:pPr>
      <w:r w:rsidRPr="00B82896">
        <w:rPr>
          <w:color w:val="222222"/>
          <w:shd w:val="clear" w:color="auto" w:fill="FFFFFF"/>
        </w:rPr>
        <w:t>- Previously discussed and agreed changes for representative instance and condition value proposals have been introduced in the last revision; there are additional changes needed to address technical issues in the Condition Table specification (2nd paragraph, see comment in the WD text). Peter C. will review the spec changes that were introduced as part of OT 1.8.4 / 1.9 updates and prepare an input contribution to address this and other portions of the OFF.</w:t>
      </w:r>
    </w:p>
    <w:p w14:paraId="10B47289" w14:textId="6D439013" w:rsidR="00C1525B" w:rsidRPr="00C1525B" w:rsidRDefault="00C1525B" w:rsidP="00C1525B">
      <w:pPr>
        <w:ind w:left="1080"/>
        <w:rPr>
          <w:i/>
          <w:iCs/>
        </w:rPr>
      </w:pPr>
      <w:r w:rsidRPr="00C1525B">
        <w:rPr>
          <w:i/>
          <w:iCs/>
        </w:rPr>
        <w:t xml:space="preserve">3. </w:t>
      </w:r>
      <w:r w:rsidR="00B82896">
        <w:rPr>
          <w:i/>
          <w:iCs/>
        </w:rPr>
        <w:t>Extra topics:</w:t>
      </w:r>
    </w:p>
    <w:p w14:paraId="18E02304" w14:textId="77777777" w:rsidR="00B82896" w:rsidRPr="00B82896" w:rsidRDefault="00B82896" w:rsidP="00B82896">
      <w:pPr>
        <w:shd w:val="clear" w:color="auto" w:fill="FFFFFF"/>
        <w:ind w:left="1080"/>
        <w:rPr>
          <w:color w:val="222222"/>
        </w:rPr>
      </w:pPr>
      <w:r w:rsidRPr="00B82896">
        <w:rPr>
          <w:color w:val="222222"/>
        </w:rPr>
        <w:t xml:space="preserve">- We discussed the possibility of making CPAL optional to allow having COLR table without </w:t>
      </w:r>
      <w:proofErr w:type="gramStart"/>
      <w:r w:rsidRPr="00B82896">
        <w:rPr>
          <w:color w:val="222222"/>
        </w:rPr>
        <w:t>CPAL;</w:t>
      </w:r>
      <w:proofErr w:type="gramEnd"/>
    </w:p>
    <w:p w14:paraId="69AC06A0" w14:textId="77777777" w:rsidR="00B82896" w:rsidRPr="00B82896" w:rsidRDefault="00B82896" w:rsidP="00B82896">
      <w:pPr>
        <w:shd w:val="clear" w:color="auto" w:fill="FFFFFF"/>
        <w:ind w:left="1080"/>
        <w:rPr>
          <w:color w:val="222222"/>
        </w:rPr>
      </w:pPr>
      <w:r w:rsidRPr="00B82896">
        <w:rPr>
          <w:color w:val="222222"/>
        </w:rPr>
        <w:t>- There was a brief discussion of a prior attempt to introduce '</w:t>
      </w:r>
      <w:proofErr w:type="spellStart"/>
      <w:r w:rsidRPr="00B82896">
        <w:rPr>
          <w:color w:val="222222"/>
        </w:rPr>
        <w:t>dmap</w:t>
      </w:r>
      <w:proofErr w:type="spellEnd"/>
      <w:r w:rsidRPr="00B82896">
        <w:rPr>
          <w:color w:val="222222"/>
        </w:rPr>
        <w:t>' (as in delta '</w:t>
      </w:r>
      <w:proofErr w:type="spellStart"/>
      <w:r w:rsidRPr="00B82896">
        <w:rPr>
          <w:color w:val="222222"/>
        </w:rPr>
        <w:t>cmap</w:t>
      </w:r>
      <w:proofErr w:type="spellEnd"/>
      <w:r w:rsidRPr="00B82896">
        <w:rPr>
          <w:color w:val="222222"/>
        </w:rPr>
        <w:t>') table for use in TTCs.</w:t>
      </w:r>
    </w:p>
    <w:p w14:paraId="485D9816" w14:textId="4FCD7A78" w:rsidR="00C1525B" w:rsidRDefault="00C1525B" w:rsidP="00C1525B">
      <w:pPr>
        <w:ind w:left="1080"/>
      </w:pPr>
    </w:p>
    <w:p w14:paraId="465248CA" w14:textId="72819C47" w:rsidR="00C1525B" w:rsidRDefault="00C1525B" w:rsidP="00C1525B">
      <w:pPr>
        <w:numPr>
          <w:ilvl w:val="4"/>
          <w:numId w:val="12"/>
        </w:numPr>
        <w:ind w:left="1080"/>
      </w:pPr>
      <w:r>
        <w:t>AHG Zoom meeting (Sep. 27, 2023) summary report.</w:t>
      </w:r>
    </w:p>
    <w:p w14:paraId="3C46C27C" w14:textId="5A2D0B51" w:rsidR="008A0521" w:rsidRPr="008A0521" w:rsidRDefault="008A0521" w:rsidP="008A0521">
      <w:pPr>
        <w:ind w:left="1080"/>
        <w:rPr>
          <w:i/>
          <w:iCs/>
        </w:rPr>
      </w:pPr>
      <w:r w:rsidRPr="008A0521">
        <w:rPr>
          <w:i/>
          <w:iCs/>
        </w:rPr>
        <w:t>1. On "Beyond 64K glyphs" proposal</w:t>
      </w:r>
      <w:r w:rsidR="00727821">
        <w:rPr>
          <w:i/>
          <w:iCs/>
        </w:rPr>
        <w:t xml:space="preserve"> (submitted as m6</w:t>
      </w:r>
      <w:r w:rsidR="00B82896">
        <w:rPr>
          <w:i/>
          <w:iCs/>
        </w:rPr>
        <w:t>6260</w:t>
      </w:r>
      <w:r w:rsidR="00727821">
        <w:rPr>
          <w:i/>
          <w:iCs/>
        </w:rPr>
        <w:t>)</w:t>
      </w:r>
      <w:r w:rsidRPr="008A0521">
        <w:rPr>
          <w:i/>
          <w:iCs/>
        </w:rPr>
        <w:t xml:space="preserve">: </w:t>
      </w:r>
    </w:p>
    <w:p w14:paraId="312251BD" w14:textId="14D23352" w:rsidR="00B82896" w:rsidRPr="00B82896" w:rsidRDefault="00B82896" w:rsidP="00B82896">
      <w:pPr>
        <w:shd w:val="clear" w:color="auto" w:fill="FFFFFF"/>
        <w:ind w:left="1080"/>
        <w:rPr>
          <w:color w:val="222222"/>
        </w:rPr>
      </w:pPr>
      <w:r w:rsidRPr="00B82896">
        <w:rPr>
          <w:color w:val="222222"/>
        </w:rPr>
        <w:t>The AHG</w:t>
      </w:r>
      <w:r w:rsidRPr="00B82896">
        <w:rPr>
          <w:color w:val="222222"/>
        </w:rPr>
        <w:t xml:space="preserve"> reviewed and approved the proposal in general, with few pending updates to be completed before the input submission deadline. Among more substantial changes, we agreed that:</w:t>
      </w:r>
    </w:p>
    <w:p w14:paraId="0CA690A9" w14:textId="77777777" w:rsidR="00B82896" w:rsidRPr="00B82896" w:rsidRDefault="00B82896" w:rsidP="00B82896">
      <w:pPr>
        <w:shd w:val="clear" w:color="auto" w:fill="FFFFFF"/>
        <w:ind w:left="1080"/>
        <w:rPr>
          <w:color w:val="222222"/>
        </w:rPr>
      </w:pPr>
      <w:r w:rsidRPr="00B82896">
        <w:rPr>
          <w:color w:val="222222"/>
        </w:rPr>
        <w:t>- '</w:t>
      </w:r>
      <w:proofErr w:type="spellStart"/>
      <w:r w:rsidRPr="00B82896">
        <w:rPr>
          <w:color w:val="222222"/>
        </w:rPr>
        <w:t>dmap</w:t>
      </w:r>
      <w:proofErr w:type="spellEnd"/>
      <w:r w:rsidRPr="00B82896">
        <w:rPr>
          <w:color w:val="222222"/>
        </w:rPr>
        <w:t xml:space="preserve">' table description would be removed from the current proposal. It needs more work and will be discussed separately as part of the next AHG meeting to be held after the upcoming SC29/WG3 </w:t>
      </w:r>
      <w:proofErr w:type="gramStart"/>
      <w:r w:rsidRPr="00B82896">
        <w:rPr>
          <w:color w:val="222222"/>
        </w:rPr>
        <w:t>meeting;</w:t>
      </w:r>
      <w:proofErr w:type="gramEnd"/>
    </w:p>
    <w:p w14:paraId="6D08646E" w14:textId="77777777" w:rsidR="00B82896" w:rsidRPr="00B82896" w:rsidRDefault="00B82896" w:rsidP="00B82896">
      <w:pPr>
        <w:shd w:val="clear" w:color="auto" w:fill="FFFFFF"/>
        <w:ind w:left="1080"/>
        <w:rPr>
          <w:color w:val="222222"/>
        </w:rPr>
      </w:pPr>
      <w:r w:rsidRPr="00B82896">
        <w:rPr>
          <w:color w:val="222222"/>
        </w:rPr>
        <w:t xml:space="preserve">- new datatypes introduced as part of the VARC table description need to be added in the updated "Data types" subclause 4.3 - an additional section in the current proposal will address these </w:t>
      </w:r>
      <w:proofErr w:type="gramStart"/>
      <w:r w:rsidRPr="00B82896">
        <w:rPr>
          <w:color w:val="222222"/>
        </w:rPr>
        <w:t>changes;</w:t>
      </w:r>
      <w:proofErr w:type="gramEnd"/>
    </w:p>
    <w:p w14:paraId="7601C346" w14:textId="77777777" w:rsidR="00B82896" w:rsidRPr="00B82896" w:rsidRDefault="00B82896" w:rsidP="00B82896">
      <w:pPr>
        <w:shd w:val="clear" w:color="auto" w:fill="FFFFFF"/>
        <w:ind w:left="1080"/>
        <w:rPr>
          <w:color w:val="222222"/>
        </w:rPr>
      </w:pPr>
      <w:r w:rsidRPr="00B82896">
        <w:rPr>
          <w:color w:val="222222"/>
        </w:rPr>
        <w:lastRenderedPageBreak/>
        <w:t>- additional investigation and changes may be necessary (e.g.: BASE table, etc.) - to be discussed at the next AHG meeting.</w:t>
      </w:r>
    </w:p>
    <w:p w14:paraId="15C37965" w14:textId="56D9BA9D" w:rsidR="008A0521" w:rsidRDefault="008A0521" w:rsidP="008A0521">
      <w:pPr>
        <w:ind w:left="1080"/>
      </w:pPr>
      <w:r>
        <w:br/>
      </w:r>
      <w:r w:rsidRPr="008A0521">
        <w:rPr>
          <w:i/>
          <w:iCs/>
        </w:rPr>
        <w:t>2. On "</w:t>
      </w:r>
      <w:r w:rsidR="00B82896" w:rsidRPr="00B82896">
        <w:rPr>
          <w:i/>
          <w:iCs/>
        </w:rPr>
        <w:t>Opt-out mechanism for “</w:t>
      </w:r>
      <w:proofErr w:type="spellStart"/>
      <w:r w:rsidR="00B82896" w:rsidRPr="00B82896">
        <w:rPr>
          <w:i/>
          <w:iCs/>
        </w:rPr>
        <w:t>sfnt</w:t>
      </w:r>
      <w:proofErr w:type="spellEnd"/>
      <w:r w:rsidR="00B82896" w:rsidRPr="00B82896">
        <w:rPr>
          <w:i/>
          <w:iCs/>
        </w:rPr>
        <w:t>” checksums</w:t>
      </w:r>
      <w:r w:rsidRPr="008A0521">
        <w:rPr>
          <w:i/>
          <w:iCs/>
        </w:rPr>
        <w:t>" proposal</w:t>
      </w:r>
      <w:r w:rsidR="00727821">
        <w:rPr>
          <w:i/>
          <w:iCs/>
        </w:rPr>
        <w:t xml:space="preserve"> (submitted as m6</w:t>
      </w:r>
      <w:r w:rsidR="00B82896">
        <w:rPr>
          <w:i/>
          <w:iCs/>
        </w:rPr>
        <w:t>6095</w:t>
      </w:r>
      <w:r w:rsidR="00727821">
        <w:rPr>
          <w:i/>
          <w:iCs/>
        </w:rPr>
        <w:t>)</w:t>
      </w:r>
      <w:r w:rsidRPr="008A0521">
        <w:rPr>
          <w:i/>
          <w:iCs/>
        </w:rPr>
        <w:t xml:space="preserve">: </w:t>
      </w:r>
      <w:r w:rsidRPr="008A0521">
        <w:rPr>
          <w:i/>
          <w:iCs/>
        </w:rPr>
        <w:br/>
      </w:r>
      <w:r>
        <w:t>Accepted in principle.</w:t>
      </w:r>
      <w:r>
        <w:br/>
      </w:r>
      <w:r w:rsidR="00B82896">
        <w:rPr>
          <w:i/>
          <w:iCs/>
        </w:rPr>
        <w:t>3</w:t>
      </w:r>
      <w:r w:rsidRPr="008A0521">
        <w:rPr>
          <w:i/>
          <w:iCs/>
        </w:rPr>
        <w:t xml:space="preserve">. On "Feature </w:t>
      </w:r>
      <w:r w:rsidR="00B82896">
        <w:rPr>
          <w:i/>
          <w:iCs/>
        </w:rPr>
        <w:t>V</w:t>
      </w:r>
      <w:r w:rsidRPr="008A0521">
        <w:rPr>
          <w:i/>
          <w:iCs/>
        </w:rPr>
        <w:t>ariations</w:t>
      </w:r>
      <w:r w:rsidR="00B82896">
        <w:rPr>
          <w:i/>
          <w:iCs/>
        </w:rPr>
        <w:t>”</w:t>
      </w:r>
      <w:r w:rsidRPr="008A0521">
        <w:rPr>
          <w:i/>
          <w:iCs/>
        </w:rPr>
        <w:t xml:space="preserve">: </w:t>
      </w:r>
      <w:r w:rsidRPr="008A0521">
        <w:rPr>
          <w:i/>
          <w:iCs/>
        </w:rPr>
        <w:br/>
      </w:r>
      <w:r w:rsidR="00B82896" w:rsidRPr="00B82896">
        <w:t>- New Feature Variations proposal would benefit from additional discussions - we agreed to continue the discussion at the next AHG meeting with the goal to come to a resolution and review proposed spec updates at the next AHG meeting, before the WG meeting in April</w:t>
      </w:r>
      <w:r>
        <w:t>.</w:t>
      </w:r>
    </w:p>
    <w:p w14:paraId="7DB35BF7" w14:textId="42F9C0E3" w:rsidR="00B82896" w:rsidRDefault="00B82896" w:rsidP="008A0521">
      <w:pPr>
        <w:ind w:left="1080"/>
      </w:pPr>
      <w:r>
        <w:rPr>
          <w:i/>
          <w:iCs/>
        </w:rPr>
        <w:t>4</w:t>
      </w:r>
      <w:r w:rsidRPr="008A0521">
        <w:rPr>
          <w:i/>
          <w:iCs/>
        </w:rPr>
        <w:t xml:space="preserve">. </w:t>
      </w:r>
      <w:r>
        <w:rPr>
          <w:i/>
          <w:iCs/>
        </w:rPr>
        <w:t>New clarifications and editorial changes</w:t>
      </w:r>
      <w:r>
        <w:rPr>
          <w:i/>
          <w:iCs/>
        </w:rPr>
        <w:t xml:space="preserve"> (submitted as m66</w:t>
      </w:r>
      <w:r>
        <w:rPr>
          <w:i/>
          <w:iCs/>
        </w:rPr>
        <w:t>52</w:t>
      </w:r>
      <w:r>
        <w:rPr>
          <w:i/>
          <w:iCs/>
        </w:rPr>
        <w:t>5)</w:t>
      </w:r>
      <w:r w:rsidRPr="008A0521">
        <w:rPr>
          <w:i/>
          <w:iCs/>
        </w:rPr>
        <w:t xml:space="preserve">: </w:t>
      </w:r>
      <w:r w:rsidRPr="008A0521">
        <w:rPr>
          <w:i/>
          <w:iCs/>
        </w:rPr>
        <w:br/>
      </w:r>
      <w:r>
        <w:t>The AHG was made aware of multiple public comments on Microsoft’s OpenType specification that offer useful corrections and clarifications. These changes will be presented to the WG meeting in attempt to synchronize the updates between OFF and OpenType</w:t>
      </w:r>
      <w:r>
        <w:t>.</w:t>
      </w:r>
      <w:r>
        <w:br/>
      </w:r>
    </w:p>
    <w:p w14:paraId="0FF7AD81" w14:textId="77777777" w:rsidR="008E5DF3" w:rsidRDefault="008E5DF3" w:rsidP="00FF098F">
      <w:pPr>
        <w:pStyle w:val="Heading1"/>
        <w:numPr>
          <w:ilvl w:val="0"/>
          <w:numId w:val="3"/>
        </w:numPr>
        <w:tabs>
          <w:tab w:val="clear" w:pos="2138"/>
          <w:tab w:val="num" w:pos="540"/>
        </w:tabs>
        <w:ind w:hanging="2138"/>
      </w:pPr>
      <w:r>
        <w:t>AHG Recommendations</w:t>
      </w:r>
    </w:p>
    <w:p w14:paraId="3D5EC44B" w14:textId="6E03F150" w:rsidR="00A8739A" w:rsidRPr="00B845CF" w:rsidRDefault="005E2FC0" w:rsidP="00C9287F">
      <w:pPr>
        <w:autoSpaceDE w:val="0"/>
        <w:autoSpaceDN w:val="0"/>
        <w:adjustRightInd w:val="0"/>
        <w:ind w:left="540"/>
      </w:pPr>
      <w:r>
        <w:t xml:space="preserve">The AHG recommends </w:t>
      </w:r>
      <w:r w:rsidR="00B82896">
        <w:t>accepting the</w:t>
      </w:r>
      <w:r w:rsidR="00C9287F">
        <w:t xml:space="preserve"> </w:t>
      </w:r>
      <w:r>
        <w:t>proposed</w:t>
      </w:r>
      <w:r w:rsidR="00C9287F">
        <w:t xml:space="preserve"> updates </w:t>
      </w:r>
      <w:r w:rsidR="00636B3D">
        <w:t>and</w:t>
      </w:r>
      <w:r>
        <w:t xml:space="preserve"> republish</w:t>
      </w:r>
      <w:r w:rsidR="00B82896">
        <w:t>ing</w:t>
      </w:r>
      <w:r>
        <w:t xml:space="preserve"> the updated version of the Working Draft text of the 5</w:t>
      </w:r>
      <w:r w:rsidRPr="005E2FC0">
        <w:rPr>
          <w:vertAlign w:val="superscript"/>
        </w:rPr>
        <w:t>th</w:t>
      </w:r>
      <w:r>
        <w:t xml:space="preserve"> edition of ISO/IEC 14496-22 making </w:t>
      </w:r>
      <w:r w:rsidR="00C9287F">
        <w:t>it</w:t>
      </w:r>
      <w:r>
        <w:t xml:space="preserve"> available for public review.</w:t>
      </w:r>
    </w:p>
    <w:sectPr w:rsidR="00A8739A" w:rsidRPr="00B845CF" w:rsidSect="003A6469">
      <w:footerReference w:type="even" r:id="rId7"/>
      <w:footerReference w:type="default" r:id="rId8"/>
      <w:pgSz w:w="12240" w:h="15840"/>
      <w:pgMar w:top="1440" w:right="1584" w:bottom="108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D677" w14:textId="77777777" w:rsidR="003A6469" w:rsidRDefault="003A6469">
      <w:r>
        <w:separator/>
      </w:r>
    </w:p>
  </w:endnote>
  <w:endnote w:type="continuationSeparator" w:id="0">
    <w:p w14:paraId="15A49FDB" w14:textId="77777777" w:rsidR="003A6469" w:rsidRDefault="003A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0CC8" w14:textId="77777777" w:rsidR="00B26E8E" w:rsidRDefault="00B26E8E" w:rsidP="007216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994460" w14:textId="77777777" w:rsidR="00B26E8E" w:rsidRDefault="00B26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99AA" w14:textId="77777777" w:rsidR="00B26E8E" w:rsidRDefault="00B2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ABD9" w14:textId="77777777" w:rsidR="003A6469" w:rsidRDefault="003A6469">
      <w:r>
        <w:separator/>
      </w:r>
    </w:p>
  </w:footnote>
  <w:footnote w:type="continuationSeparator" w:id="0">
    <w:p w14:paraId="587C12CD" w14:textId="77777777" w:rsidR="003A6469" w:rsidRDefault="003A6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22A6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014FA"/>
    <w:multiLevelType w:val="hybridMultilevel"/>
    <w:tmpl w:val="C9FED0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D730E5"/>
    <w:multiLevelType w:val="hybridMultilevel"/>
    <w:tmpl w:val="09C88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921C84"/>
    <w:multiLevelType w:val="hybridMultilevel"/>
    <w:tmpl w:val="3C725CE4"/>
    <w:lvl w:ilvl="0" w:tplc="59A6A452">
      <w:start w:val="1"/>
      <w:numFmt w:val="bullet"/>
      <w:lvlText w:val=""/>
      <w:lvlJc w:val="left"/>
      <w:pPr>
        <w:tabs>
          <w:tab w:val="num" w:pos="1800"/>
        </w:tabs>
        <w:ind w:left="1800" w:hanging="360"/>
      </w:pPr>
      <w:rPr>
        <w:rFonts w:ascii="Symbol" w:hAnsi="Symbol" w:hint="default"/>
      </w:rPr>
    </w:lvl>
    <w:lvl w:ilvl="1" w:tplc="43B4DB6E">
      <w:start w:val="1"/>
      <w:numFmt w:val="bullet"/>
      <w:lvlText w:val="o"/>
      <w:lvlJc w:val="left"/>
      <w:pPr>
        <w:tabs>
          <w:tab w:val="num" w:pos="108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4616B6"/>
    <w:multiLevelType w:val="hybridMultilevel"/>
    <w:tmpl w:val="FD2638EC"/>
    <w:lvl w:ilvl="0" w:tplc="59A6A452">
      <w:start w:val="1"/>
      <w:numFmt w:val="bullet"/>
      <w:lvlText w:val=""/>
      <w:lvlJc w:val="left"/>
      <w:pPr>
        <w:tabs>
          <w:tab w:val="num" w:pos="1800"/>
        </w:tabs>
        <w:ind w:left="1800" w:hanging="360"/>
      </w:pPr>
      <w:rPr>
        <w:rFonts w:ascii="Symbol" w:hAnsi="Symbol" w:hint="default"/>
      </w:rPr>
    </w:lvl>
    <w:lvl w:ilvl="1" w:tplc="59A6A45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41F268D"/>
    <w:multiLevelType w:val="hybridMultilevel"/>
    <w:tmpl w:val="E560309A"/>
    <w:lvl w:ilvl="0" w:tplc="1B6EAC9C">
      <w:start w:val="2"/>
      <w:numFmt w:val="upperRoman"/>
      <w:lvlText w:val="%1."/>
      <w:lvlJc w:val="left"/>
      <w:pPr>
        <w:tabs>
          <w:tab w:val="num" w:pos="2138"/>
        </w:tabs>
        <w:ind w:left="2138" w:hanging="360"/>
      </w:pPr>
      <w:rPr>
        <w:rFonts w:hint="default"/>
      </w:rPr>
    </w:lvl>
    <w:lvl w:ilvl="1" w:tplc="D10A27AE">
      <w:numFmt w:val="bullet"/>
      <w:lvlText w:val=""/>
      <w:lvlJc w:val="left"/>
      <w:pPr>
        <w:tabs>
          <w:tab w:val="num" w:pos="-720"/>
        </w:tabs>
        <w:ind w:left="-720" w:hanging="360"/>
      </w:pPr>
      <w:rPr>
        <w:rFonts w:ascii="Symbol" w:eastAsia="Times New Roman" w:hAnsi="Symbol" w:cs="Times New Roman" w:hint="default"/>
      </w:rPr>
    </w:lvl>
    <w:lvl w:ilvl="2" w:tplc="0409001B">
      <w:start w:val="1"/>
      <w:numFmt w:val="lowerRoman"/>
      <w:lvlText w:val="%3."/>
      <w:lvlJc w:val="right"/>
      <w:pPr>
        <w:tabs>
          <w:tab w:val="num" w:pos="0"/>
        </w:tabs>
        <w:ind w:left="0" w:hanging="180"/>
      </w:p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B98498CC">
      <w:start w:val="1"/>
      <w:numFmt w:val="bullet"/>
      <w:lvlText w:val="-"/>
      <w:lvlJc w:val="left"/>
      <w:pPr>
        <w:tabs>
          <w:tab w:val="num" w:pos="2880"/>
        </w:tabs>
        <w:ind w:left="2880" w:hanging="360"/>
      </w:pPr>
      <w:rPr>
        <w:rFonts w:ascii="Times New Roman" w:eastAsia="Times New Roman" w:hAnsi="Times New Roman" w:cs="Times New Roman" w:hint="default"/>
      </w:r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6" w15:restartNumberingAfterBreak="0">
    <w:nsid w:val="46211078"/>
    <w:multiLevelType w:val="singleLevel"/>
    <w:tmpl w:val="7D769BA8"/>
    <w:lvl w:ilvl="0">
      <w:start w:val="1"/>
      <w:numFmt w:val="decimal"/>
      <w:pStyle w:val="ListNumber"/>
      <w:lvlText w:val="%1."/>
      <w:legacy w:legacy="1" w:legacySpace="0" w:legacyIndent="283"/>
      <w:lvlJc w:val="left"/>
      <w:pPr>
        <w:ind w:left="283" w:hanging="283"/>
      </w:pPr>
    </w:lvl>
  </w:abstractNum>
  <w:abstractNum w:abstractNumId="7" w15:restartNumberingAfterBreak="0">
    <w:nsid w:val="4BC3378B"/>
    <w:multiLevelType w:val="hybridMultilevel"/>
    <w:tmpl w:val="187469D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CC32CC8"/>
    <w:multiLevelType w:val="hybridMultilevel"/>
    <w:tmpl w:val="3C38905E"/>
    <w:lvl w:ilvl="0" w:tplc="FFFFFFFF">
      <w:start w:val="1"/>
      <w:numFmt w:val="decimal"/>
      <w:lvlText w:val="%1."/>
      <w:lvlJc w:val="left"/>
      <w:pPr>
        <w:tabs>
          <w:tab w:val="num" w:pos="1080"/>
        </w:tabs>
        <w:ind w:left="1080"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3AB7BFF"/>
    <w:multiLevelType w:val="hybridMultilevel"/>
    <w:tmpl w:val="2BF0229E"/>
    <w:lvl w:ilvl="0" w:tplc="FFFFFFFF">
      <w:start w:val="2"/>
      <w:numFmt w:val="upperRoman"/>
      <w:lvlText w:val="%1."/>
      <w:lvlJc w:val="left"/>
      <w:pPr>
        <w:tabs>
          <w:tab w:val="num" w:pos="2138"/>
        </w:tabs>
        <w:ind w:left="2138" w:hanging="360"/>
      </w:pPr>
      <w:rPr>
        <w:rFonts w:hint="default"/>
      </w:rPr>
    </w:lvl>
    <w:lvl w:ilvl="1" w:tplc="FFFFFFFF">
      <w:numFmt w:val="bullet"/>
      <w:lvlText w:val=""/>
      <w:lvlJc w:val="left"/>
      <w:pPr>
        <w:tabs>
          <w:tab w:val="num" w:pos="-720"/>
        </w:tabs>
        <w:ind w:left="-720" w:hanging="360"/>
      </w:pPr>
      <w:rPr>
        <w:rFonts w:ascii="Symbol" w:eastAsia="Times New Roman" w:hAnsi="Symbol" w:cs="Times New Roman" w:hint="default"/>
      </w:rPr>
    </w:lvl>
    <w:lvl w:ilvl="2" w:tplc="FFFFFFFF">
      <w:start w:val="1"/>
      <w:numFmt w:val="lowerRoman"/>
      <w:lvlText w:val="%3."/>
      <w:lvlJc w:val="right"/>
      <w:pPr>
        <w:tabs>
          <w:tab w:val="num" w:pos="0"/>
        </w:tabs>
        <w:ind w:left="0" w:hanging="180"/>
      </w:pPr>
    </w:lvl>
    <w:lvl w:ilvl="3" w:tplc="FFFFFFFF">
      <w:start w:val="1"/>
      <w:numFmt w:val="bullet"/>
      <w:lvlText w:val=""/>
      <w:lvlJc w:val="left"/>
      <w:pPr>
        <w:ind w:left="720" w:hanging="360"/>
      </w:pPr>
      <w:rPr>
        <w:rFonts w:ascii="Symbol" w:hAnsi="Symbol" w:hint="default"/>
      </w:rPr>
    </w:lvl>
    <w:lvl w:ilvl="4" w:tplc="04090005">
      <w:start w:val="1"/>
      <w:numFmt w:val="bullet"/>
      <w:lvlText w:val=""/>
      <w:lvlJc w:val="left"/>
      <w:pPr>
        <w:ind w:left="1440" w:hanging="360"/>
      </w:pPr>
      <w:rPr>
        <w:rFonts w:ascii="Wingdings" w:hAnsi="Wingdings" w:hint="default"/>
      </w:rPr>
    </w:lvl>
    <w:lvl w:ilvl="5" w:tplc="FFFFFFFF">
      <w:start w:val="1"/>
      <w:numFmt w:val="lowerRoman"/>
      <w:lvlText w:val="%6."/>
      <w:lvlJc w:val="right"/>
      <w:pPr>
        <w:tabs>
          <w:tab w:val="num" w:pos="2160"/>
        </w:tabs>
        <w:ind w:left="2160" w:hanging="180"/>
      </w:pPr>
    </w:lvl>
    <w:lvl w:ilvl="6" w:tplc="FFFFFFFF">
      <w:start w:val="1"/>
      <w:numFmt w:val="bullet"/>
      <w:lvlText w:val="-"/>
      <w:lvlJc w:val="left"/>
      <w:pPr>
        <w:tabs>
          <w:tab w:val="num" w:pos="2880"/>
        </w:tabs>
        <w:ind w:left="2880" w:hanging="360"/>
      </w:pPr>
      <w:rPr>
        <w:rFonts w:ascii="Times New Roman" w:eastAsia="Times New Roman" w:hAnsi="Times New Roman" w:cs="Times New Roman" w:hint="default"/>
      </w:r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B800CA4"/>
    <w:multiLevelType w:val="hybridMultilevel"/>
    <w:tmpl w:val="36E45210"/>
    <w:lvl w:ilvl="0" w:tplc="59A6A45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F8132D2"/>
    <w:multiLevelType w:val="hybridMultilevel"/>
    <w:tmpl w:val="78085AEE"/>
    <w:lvl w:ilvl="0" w:tplc="9C6A2A50">
      <w:numFmt w:val="decimal"/>
      <w:lvlText w:val="%1."/>
      <w:lvlJc w:val="left"/>
      <w:pPr>
        <w:tabs>
          <w:tab w:val="num" w:pos="4140"/>
        </w:tabs>
        <w:ind w:left="4140" w:hanging="360"/>
      </w:pPr>
      <w:rPr>
        <w:rFonts w:hint="default"/>
      </w:rPr>
    </w:lvl>
    <w:lvl w:ilvl="1" w:tplc="04090019">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D9ECDAE4">
      <w:start w:val="1"/>
      <w:numFmt w:val="upperRoman"/>
      <w:lvlText w:val="%4."/>
      <w:lvlJc w:val="left"/>
      <w:pPr>
        <w:tabs>
          <w:tab w:val="num" w:pos="4298"/>
        </w:tabs>
        <w:ind w:left="4298" w:hanging="360"/>
      </w:pPr>
      <w:rPr>
        <w:rFonts w:hint="default"/>
      </w:r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2" w15:restartNumberingAfterBreak="0">
    <w:nsid w:val="7BB06D70"/>
    <w:multiLevelType w:val="hybridMultilevel"/>
    <w:tmpl w:val="C60E917C"/>
    <w:lvl w:ilvl="0" w:tplc="FFFFFFFF">
      <w:start w:val="2"/>
      <w:numFmt w:val="upperRoman"/>
      <w:lvlText w:val="%1."/>
      <w:lvlJc w:val="left"/>
      <w:pPr>
        <w:tabs>
          <w:tab w:val="num" w:pos="2138"/>
        </w:tabs>
        <w:ind w:left="2138" w:hanging="360"/>
      </w:pPr>
      <w:rPr>
        <w:rFonts w:hint="default"/>
      </w:rPr>
    </w:lvl>
    <w:lvl w:ilvl="1" w:tplc="FFFFFFFF">
      <w:numFmt w:val="bullet"/>
      <w:lvlText w:val=""/>
      <w:lvlJc w:val="left"/>
      <w:pPr>
        <w:tabs>
          <w:tab w:val="num" w:pos="-720"/>
        </w:tabs>
        <w:ind w:left="-720" w:hanging="360"/>
      </w:pPr>
      <w:rPr>
        <w:rFonts w:ascii="Symbol" w:eastAsia="Times New Roman" w:hAnsi="Symbol" w:cs="Times New Roman" w:hint="default"/>
      </w:rPr>
    </w:lvl>
    <w:lvl w:ilvl="2" w:tplc="FFFFFFFF">
      <w:start w:val="1"/>
      <w:numFmt w:val="lowerRoman"/>
      <w:lvlText w:val="%3."/>
      <w:lvlJc w:val="right"/>
      <w:pPr>
        <w:tabs>
          <w:tab w:val="num" w:pos="0"/>
        </w:tabs>
        <w:ind w:left="0" w:hanging="180"/>
      </w:pPr>
    </w:lvl>
    <w:lvl w:ilvl="3" w:tplc="04090005">
      <w:start w:val="1"/>
      <w:numFmt w:val="bullet"/>
      <w:lvlText w:val=""/>
      <w:lvlJc w:val="left"/>
      <w:pPr>
        <w:ind w:left="720" w:hanging="360"/>
      </w:pPr>
      <w:rPr>
        <w:rFonts w:ascii="Wingdings" w:hAnsi="Wingdings" w:hint="default"/>
      </w:r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bullet"/>
      <w:lvlText w:val="-"/>
      <w:lvlJc w:val="left"/>
      <w:pPr>
        <w:tabs>
          <w:tab w:val="num" w:pos="2880"/>
        </w:tabs>
        <w:ind w:left="2880" w:hanging="360"/>
      </w:pPr>
      <w:rPr>
        <w:rFonts w:ascii="Times New Roman" w:eastAsia="Times New Roman" w:hAnsi="Times New Roman" w:cs="Times New Roman" w:hint="default"/>
      </w:r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num w:numId="1" w16cid:durableId="338585167">
    <w:abstractNumId w:val="0"/>
  </w:num>
  <w:num w:numId="2" w16cid:durableId="1086465063">
    <w:abstractNumId w:val="11"/>
  </w:num>
  <w:num w:numId="3" w16cid:durableId="1467702125">
    <w:abstractNumId w:val="5"/>
  </w:num>
  <w:num w:numId="4" w16cid:durableId="1510632141">
    <w:abstractNumId w:val="8"/>
  </w:num>
  <w:num w:numId="5" w16cid:durableId="799298702">
    <w:abstractNumId w:val="6"/>
  </w:num>
  <w:num w:numId="6" w16cid:durableId="330329332">
    <w:abstractNumId w:val="2"/>
  </w:num>
  <w:num w:numId="7" w16cid:durableId="1041397284">
    <w:abstractNumId w:val="10"/>
  </w:num>
  <w:num w:numId="8" w16cid:durableId="533661729">
    <w:abstractNumId w:val="4"/>
  </w:num>
  <w:num w:numId="9" w16cid:durableId="1565488046">
    <w:abstractNumId w:val="3"/>
  </w:num>
  <w:num w:numId="10" w16cid:durableId="1077942551">
    <w:abstractNumId w:val="1"/>
  </w:num>
  <w:num w:numId="11" w16cid:durableId="1301811140">
    <w:abstractNumId w:val="7"/>
  </w:num>
  <w:num w:numId="12" w16cid:durableId="1016270738">
    <w:abstractNumId w:val="9"/>
  </w:num>
  <w:num w:numId="13" w16cid:durableId="6610054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14"/>
    <w:rsid w:val="0000256C"/>
    <w:rsid w:val="00010B97"/>
    <w:rsid w:val="000126BD"/>
    <w:rsid w:val="00012EF9"/>
    <w:rsid w:val="00013263"/>
    <w:rsid w:val="00015312"/>
    <w:rsid w:val="00022BC2"/>
    <w:rsid w:val="00024B4C"/>
    <w:rsid w:val="000259F7"/>
    <w:rsid w:val="000266FA"/>
    <w:rsid w:val="00027DAC"/>
    <w:rsid w:val="00036AD0"/>
    <w:rsid w:val="000423A6"/>
    <w:rsid w:val="00043509"/>
    <w:rsid w:val="0004382F"/>
    <w:rsid w:val="00052B21"/>
    <w:rsid w:val="000535B8"/>
    <w:rsid w:val="00054323"/>
    <w:rsid w:val="00062CC3"/>
    <w:rsid w:val="00064386"/>
    <w:rsid w:val="00064A7A"/>
    <w:rsid w:val="00065D4C"/>
    <w:rsid w:val="00066591"/>
    <w:rsid w:val="000705C5"/>
    <w:rsid w:val="00070AB3"/>
    <w:rsid w:val="00077165"/>
    <w:rsid w:val="00086774"/>
    <w:rsid w:val="00086CF7"/>
    <w:rsid w:val="00093B4A"/>
    <w:rsid w:val="00095251"/>
    <w:rsid w:val="00096BDF"/>
    <w:rsid w:val="00097443"/>
    <w:rsid w:val="000A2427"/>
    <w:rsid w:val="000A2507"/>
    <w:rsid w:val="000A4159"/>
    <w:rsid w:val="000A5F64"/>
    <w:rsid w:val="000A7AFD"/>
    <w:rsid w:val="000B08C2"/>
    <w:rsid w:val="000B4AE7"/>
    <w:rsid w:val="000B4EE1"/>
    <w:rsid w:val="000B644C"/>
    <w:rsid w:val="000B7328"/>
    <w:rsid w:val="000C1F29"/>
    <w:rsid w:val="000C3106"/>
    <w:rsid w:val="000C639B"/>
    <w:rsid w:val="000C7935"/>
    <w:rsid w:val="000D1071"/>
    <w:rsid w:val="000D13DD"/>
    <w:rsid w:val="000D77FA"/>
    <w:rsid w:val="000E279D"/>
    <w:rsid w:val="000E2FBE"/>
    <w:rsid w:val="000E3E86"/>
    <w:rsid w:val="000F0FB3"/>
    <w:rsid w:val="000F72DB"/>
    <w:rsid w:val="001049AA"/>
    <w:rsid w:val="00104EB5"/>
    <w:rsid w:val="00106ED4"/>
    <w:rsid w:val="00113D61"/>
    <w:rsid w:val="001155D1"/>
    <w:rsid w:val="00121E53"/>
    <w:rsid w:val="00125ECC"/>
    <w:rsid w:val="00130FE4"/>
    <w:rsid w:val="001312AD"/>
    <w:rsid w:val="00143099"/>
    <w:rsid w:val="00143931"/>
    <w:rsid w:val="0014393B"/>
    <w:rsid w:val="001526C4"/>
    <w:rsid w:val="0016030B"/>
    <w:rsid w:val="00165BFC"/>
    <w:rsid w:val="00166811"/>
    <w:rsid w:val="00167A06"/>
    <w:rsid w:val="00172197"/>
    <w:rsid w:val="00180351"/>
    <w:rsid w:val="00182CF3"/>
    <w:rsid w:val="001923DB"/>
    <w:rsid w:val="00194C31"/>
    <w:rsid w:val="001951A6"/>
    <w:rsid w:val="001975BF"/>
    <w:rsid w:val="001A0671"/>
    <w:rsid w:val="001A0749"/>
    <w:rsid w:val="001A6BE9"/>
    <w:rsid w:val="001A701E"/>
    <w:rsid w:val="001C3BAB"/>
    <w:rsid w:val="001C4A30"/>
    <w:rsid w:val="001D4257"/>
    <w:rsid w:val="001D4794"/>
    <w:rsid w:val="001E01DB"/>
    <w:rsid w:val="001E61F1"/>
    <w:rsid w:val="001E71C2"/>
    <w:rsid w:val="001F17A9"/>
    <w:rsid w:val="001F2D53"/>
    <w:rsid w:val="001F316E"/>
    <w:rsid w:val="001F566F"/>
    <w:rsid w:val="001F619E"/>
    <w:rsid w:val="00200079"/>
    <w:rsid w:val="0020335E"/>
    <w:rsid w:val="00211466"/>
    <w:rsid w:val="00212B9D"/>
    <w:rsid w:val="00214A67"/>
    <w:rsid w:val="0022129B"/>
    <w:rsid w:val="00231F2A"/>
    <w:rsid w:val="00234613"/>
    <w:rsid w:val="002458B7"/>
    <w:rsid w:val="00250AB0"/>
    <w:rsid w:val="002551A7"/>
    <w:rsid w:val="0025581B"/>
    <w:rsid w:val="00256533"/>
    <w:rsid w:val="002631C9"/>
    <w:rsid w:val="00264931"/>
    <w:rsid w:val="00270850"/>
    <w:rsid w:val="00273632"/>
    <w:rsid w:val="0027394A"/>
    <w:rsid w:val="0027489D"/>
    <w:rsid w:val="00280B9C"/>
    <w:rsid w:val="00280E96"/>
    <w:rsid w:val="00281949"/>
    <w:rsid w:val="002852E6"/>
    <w:rsid w:val="00286C3B"/>
    <w:rsid w:val="00290A59"/>
    <w:rsid w:val="00291F9E"/>
    <w:rsid w:val="00295540"/>
    <w:rsid w:val="00297384"/>
    <w:rsid w:val="002A5871"/>
    <w:rsid w:val="002B0F1C"/>
    <w:rsid w:val="002B2758"/>
    <w:rsid w:val="002B73D1"/>
    <w:rsid w:val="002C2486"/>
    <w:rsid w:val="002C3DAB"/>
    <w:rsid w:val="002C508C"/>
    <w:rsid w:val="002E38E3"/>
    <w:rsid w:val="002E5A84"/>
    <w:rsid w:val="002E6CE9"/>
    <w:rsid w:val="002F056D"/>
    <w:rsid w:val="002F7A55"/>
    <w:rsid w:val="0030097E"/>
    <w:rsid w:val="00301F34"/>
    <w:rsid w:val="00304080"/>
    <w:rsid w:val="003143C5"/>
    <w:rsid w:val="0031619F"/>
    <w:rsid w:val="00316B8C"/>
    <w:rsid w:val="0031733C"/>
    <w:rsid w:val="00323F5C"/>
    <w:rsid w:val="00323FD8"/>
    <w:rsid w:val="00326E4A"/>
    <w:rsid w:val="0033064A"/>
    <w:rsid w:val="00333603"/>
    <w:rsid w:val="003342BB"/>
    <w:rsid w:val="003413B5"/>
    <w:rsid w:val="003419E6"/>
    <w:rsid w:val="00343355"/>
    <w:rsid w:val="00352593"/>
    <w:rsid w:val="003576DC"/>
    <w:rsid w:val="00365F6A"/>
    <w:rsid w:val="00372F54"/>
    <w:rsid w:val="00373910"/>
    <w:rsid w:val="0037737D"/>
    <w:rsid w:val="003819AE"/>
    <w:rsid w:val="00382A8D"/>
    <w:rsid w:val="00384918"/>
    <w:rsid w:val="003866BE"/>
    <w:rsid w:val="00386A34"/>
    <w:rsid w:val="00390748"/>
    <w:rsid w:val="00391A85"/>
    <w:rsid w:val="003930E5"/>
    <w:rsid w:val="00396410"/>
    <w:rsid w:val="003A10C7"/>
    <w:rsid w:val="003A17FB"/>
    <w:rsid w:val="003A1EBE"/>
    <w:rsid w:val="003A2A84"/>
    <w:rsid w:val="003A47C4"/>
    <w:rsid w:val="003A4D69"/>
    <w:rsid w:val="003A6469"/>
    <w:rsid w:val="003B094E"/>
    <w:rsid w:val="003B0EE7"/>
    <w:rsid w:val="003B17C8"/>
    <w:rsid w:val="003B1F67"/>
    <w:rsid w:val="003B3639"/>
    <w:rsid w:val="003B4309"/>
    <w:rsid w:val="003B6AC8"/>
    <w:rsid w:val="003C0498"/>
    <w:rsid w:val="003C3213"/>
    <w:rsid w:val="003C324D"/>
    <w:rsid w:val="003D1407"/>
    <w:rsid w:val="003D5F16"/>
    <w:rsid w:val="003E3A5C"/>
    <w:rsid w:val="003E568A"/>
    <w:rsid w:val="003E7AC9"/>
    <w:rsid w:val="003F0E7E"/>
    <w:rsid w:val="003F20CC"/>
    <w:rsid w:val="003F36C7"/>
    <w:rsid w:val="003F6419"/>
    <w:rsid w:val="003F7AF9"/>
    <w:rsid w:val="004013F6"/>
    <w:rsid w:val="004016FC"/>
    <w:rsid w:val="00410C05"/>
    <w:rsid w:val="00411E8A"/>
    <w:rsid w:val="00413E27"/>
    <w:rsid w:val="00414F1D"/>
    <w:rsid w:val="004176BA"/>
    <w:rsid w:val="004225C5"/>
    <w:rsid w:val="00424BC1"/>
    <w:rsid w:val="00427283"/>
    <w:rsid w:val="004324E8"/>
    <w:rsid w:val="00432620"/>
    <w:rsid w:val="00432FCE"/>
    <w:rsid w:val="00435D4D"/>
    <w:rsid w:val="00436009"/>
    <w:rsid w:val="0044005E"/>
    <w:rsid w:val="00444343"/>
    <w:rsid w:val="00445B49"/>
    <w:rsid w:val="0044747D"/>
    <w:rsid w:val="004505F7"/>
    <w:rsid w:val="00454E25"/>
    <w:rsid w:val="00463F77"/>
    <w:rsid w:val="004710CE"/>
    <w:rsid w:val="00473BDE"/>
    <w:rsid w:val="0048084B"/>
    <w:rsid w:val="0048096D"/>
    <w:rsid w:val="00482C05"/>
    <w:rsid w:val="004856B0"/>
    <w:rsid w:val="0048711A"/>
    <w:rsid w:val="004A018E"/>
    <w:rsid w:val="004A27CC"/>
    <w:rsid w:val="004A391E"/>
    <w:rsid w:val="004A39FD"/>
    <w:rsid w:val="004A7DDB"/>
    <w:rsid w:val="004B39BC"/>
    <w:rsid w:val="004B705F"/>
    <w:rsid w:val="004C51EF"/>
    <w:rsid w:val="004C7476"/>
    <w:rsid w:val="004D06F8"/>
    <w:rsid w:val="004D5D22"/>
    <w:rsid w:val="004D77E2"/>
    <w:rsid w:val="004E33E3"/>
    <w:rsid w:val="004E4981"/>
    <w:rsid w:val="004E6400"/>
    <w:rsid w:val="004F04A3"/>
    <w:rsid w:val="004F0568"/>
    <w:rsid w:val="004F18B5"/>
    <w:rsid w:val="004F5E35"/>
    <w:rsid w:val="004F6CD2"/>
    <w:rsid w:val="00503904"/>
    <w:rsid w:val="005050A8"/>
    <w:rsid w:val="00506421"/>
    <w:rsid w:val="0050769E"/>
    <w:rsid w:val="00507CDE"/>
    <w:rsid w:val="00514F82"/>
    <w:rsid w:val="005203C0"/>
    <w:rsid w:val="005221D9"/>
    <w:rsid w:val="005227CC"/>
    <w:rsid w:val="00525B4C"/>
    <w:rsid w:val="00532620"/>
    <w:rsid w:val="005328E0"/>
    <w:rsid w:val="005343A1"/>
    <w:rsid w:val="00542F39"/>
    <w:rsid w:val="005477CB"/>
    <w:rsid w:val="005531AC"/>
    <w:rsid w:val="0056108E"/>
    <w:rsid w:val="00562016"/>
    <w:rsid w:val="00566692"/>
    <w:rsid w:val="00566E6F"/>
    <w:rsid w:val="005755F0"/>
    <w:rsid w:val="00580742"/>
    <w:rsid w:val="00581891"/>
    <w:rsid w:val="00593258"/>
    <w:rsid w:val="00594A4A"/>
    <w:rsid w:val="00596909"/>
    <w:rsid w:val="0059710C"/>
    <w:rsid w:val="005A5C6E"/>
    <w:rsid w:val="005A74B8"/>
    <w:rsid w:val="005A7764"/>
    <w:rsid w:val="005B284F"/>
    <w:rsid w:val="005B6636"/>
    <w:rsid w:val="005C50CE"/>
    <w:rsid w:val="005E13A9"/>
    <w:rsid w:val="005E2FC0"/>
    <w:rsid w:val="005E3C39"/>
    <w:rsid w:val="005E5DFE"/>
    <w:rsid w:val="005E7F49"/>
    <w:rsid w:val="005F02FE"/>
    <w:rsid w:val="00612574"/>
    <w:rsid w:val="006174F5"/>
    <w:rsid w:val="00620039"/>
    <w:rsid w:val="00627F88"/>
    <w:rsid w:val="00634A0C"/>
    <w:rsid w:val="00634A5B"/>
    <w:rsid w:val="00636B3D"/>
    <w:rsid w:val="006414E6"/>
    <w:rsid w:val="006449FA"/>
    <w:rsid w:val="00651338"/>
    <w:rsid w:val="006539A4"/>
    <w:rsid w:val="00654A3E"/>
    <w:rsid w:val="006608C8"/>
    <w:rsid w:val="00661C95"/>
    <w:rsid w:val="006665A9"/>
    <w:rsid w:val="00670DCD"/>
    <w:rsid w:val="00674DCD"/>
    <w:rsid w:val="006800C0"/>
    <w:rsid w:val="006831A4"/>
    <w:rsid w:val="006846AA"/>
    <w:rsid w:val="0068720F"/>
    <w:rsid w:val="00687FD9"/>
    <w:rsid w:val="00694594"/>
    <w:rsid w:val="0069465A"/>
    <w:rsid w:val="00697348"/>
    <w:rsid w:val="006A1773"/>
    <w:rsid w:val="006A491B"/>
    <w:rsid w:val="006A5EC8"/>
    <w:rsid w:val="006A658F"/>
    <w:rsid w:val="006C05F6"/>
    <w:rsid w:val="006C5B59"/>
    <w:rsid w:val="006C6C06"/>
    <w:rsid w:val="006D1EDA"/>
    <w:rsid w:val="006D71B5"/>
    <w:rsid w:val="006E0BD2"/>
    <w:rsid w:val="006E103D"/>
    <w:rsid w:val="006E7BF9"/>
    <w:rsid w:val="006F0AF5"/>
    <w:rsid w:val="00705926"/>
    <w:rsid w:val="00706077"/>
    <w:rsid w:val="007071C8"/>
    <w:rsid w:val="0071092A"/>
    <w:rsid w:val="00720286"/>
    <w:rsid w:val="0072039F"/>
    <w:rsid w:val="00721601"/>
    <w:rsid w:val="0072306C"/>
    <w:rsid w:val="00727821"/>
    <w:rsid w:val="00733622"/>
    <w:rsid w:val="007336D2"/>
    <w:rsid w:val="00734560"/>
    <w:rsid w:val="007358DD"/>
    <w:rsid w:val="00736F06"/>
    <w:rsid w:val="00740652"/>
    <w:rsid w:val="00740844"/>
    <w:rsid w:val="00740A54"/>
    <w:rsid w:val="00741931"/>
    <w:rsid w:val="00742B7D"/>
    <w:rsid w:val="00742FEB"/>
    <w:rsid w:val="00744D23"/>
    <w:rsid w:val="007501FE"/>
    <w:rsid w:val="00755599"/>
    <w:rsid w:val="00756D98"/>
    <w:rsid w:val="0076529B"/>
    <w:rsid w:val="00770D38"/>
    <w:rsid w:val="00773F34"/>
    <w:rsid w:val="0078721D"/>
    <w:rsid w:val="0079157F"/>
    <w:rsid w:val="00791936"/>
    <w:rsid w:val="007957FB"/>
    <w:rsid w:val="007B1097"/>
    <w:rsid w:val="007B30B8"/>
    <w:rsid w:val="007C206B"/>
    <w:rsid w:val="007C3150"/>
    <w:rsid w:val="007C4144"/>
    <w:rsid w:val="007D2186"/>
    <w:rsid w:val="007D7186"/>
    <w:rsid w:val="007E3897"/>
    <w:rsid w:val="007E3A73"/>
    <w:rsid w:val="007E61EB"/>
    <w:rsid w:val="007E76BA"/>
    <w:rsid w:val="007F01EC"/>
    <w:rsid w:val="007F040B"/>
    <w:rsid w:val="007F1C81"/>
    <w:rsid w:val="007F34C4"/>
    <w:rsid w:val="007F53D4"/>
    <w:rsid w:val="00805DAC"/>
    <w:rsid w:val="00810E5D"/>
    <w:rsid w:val="00813831"/>
    <w:rsid w:val="00814B9C"/>
    <w:rsid w:val="00814EFF"/>
    <w:rsid w:val="00816FC4"/>
    <w:rsid w:val="00826DE7"/>
    <w:rsid w:val="00833746"/>
    <w:rsid w:val="00834136"/>
    <w:rsid w:val="008357BC"/>
    <w:rsid w:val="00836B74"/>
    <w:rsid w:val="008435C8"/>
    <w:rsid w:val="00846292"/>
    <w:rsid w:val="00852763"/>
    <w:rsid w:val="00854341"/>
    <w:rsid w:val="00862A92"/>
    <w:rsid w:val="00864070"/>
    <w:rsid w:val="00864C71"/>
    <w:rsid w:val="008706C9"/>
    <w:rsid w:val="0087124D"/>
    <w:rsid w:val="00872E5B"/>
    <w:rsid w:val="00873A57"/>
    <w:rsid w:val="00880772"/>
    <w:rsid w:val="008841BE"/>
    <w:rsid w:val="0088512F"/>
    <w:rsid w:val="00886147"/>
    <w:rsid w:val="008901B4"/>
    <w:rsid w:val="008932D1"/>
    <w:rsid w:val="0089571F"/>
    <w:rsid w:val="008A028E"/>
    <w:rsid w:val="008A0521"/>
    <w:rsid w:val="008A386E"/>
    <w:rsid w:val="008A539C"/>
    <w:rsid w:val="008A6117"/>
    <w:rsid w:val="008A789F"/>
    <w:rsid w:val="008B605C"/>
    <w:rsid w:val="008C1A0E"/>
    <w:rsid w:val="008C4E1F"/>
    <w:rsid w:val="008C5B66"/>
    <w:rsid w:val="008C7485"/>
    <w:rsid w:val="008D0980"/>
    <w:rsid w:val="008D41D6"/>
    <w:rsid w:val="008D740F"/>
    <w:rsid w:val="008D7925"/>
    <w:rsid w:val="008E59FF"/>
    <w:rsid w:val="008E5DF3"/>
    <w:rsid w:val="008F0328"/>
    <w:rsid w:val="008F0FBF"/>
    <w:rsid w:val="008F3F1C"/>
    <w:rsid w:val="009009C1"/>
    <w:rsid w:val="00900D67"/>
    <w:rsid w:val="00901D01"/>
    <w:rsid w:val="00906C99"/>
    <w:rsid w:val="009076EA"/>
    <w:rsid w:val="00910C1E"/>
    <w:rsid w:val="00911133"/>
    <w:rsid w:val="00912881"/>
    <w:rsid w:val="00914C13"/>
    <w:rsid w:val="009209AB"/>
    <w:rsid w:val="00925BC3"/>
    <w:rsid w:val="00926FB3"/>
    <w:rsid w:val="009401D2"/>
    <w:rsid w:val="00941D1E"/>
    <w:rsid w:val="00943806"/>
    <w:rsid w:val="009450EB"/>
    <w:rsid w:val="00946BD8"/>
    <w:rsid w:val="00951EBE"/>
    <w:rsid w:val="009565F8"/>
    <w:rsid w:val="00957260"/>
    <w:rsid w:val="009605BE"/>
    <w:rsid w:val="00960E35"/>
    <w:rsid w:val="00963868"/>
    <w:rsid w:val="009725E9"/>
    <w:rsid w:val="009735C4"/>
    <w:rsid w:val="009745EE"/>
    <w:rsid w:val="009844BF"/>
    <w:rsid w:val="0098741C"/>
    <w:rsid w:val="00987D3B"/>
    <w:rsid w:val="009955BB"/>
    <w:rsid w:val="00997678"/>
    <w:rsid w:val="009A48B9"/>
    <w:rsid w:val="009B0BF2"/>
    <w:rsid w:val="009B1E5C"/>
    <w:rsid w:val="009B22B3"/>
    <w:rsid w:val="009B2F80"/>
    <w:rsid w:val="009B7830"/>
    <w:rsid w:val="009C291C"/>
    <w:rsid w:val="009C4C0D"/>
    <w:rsid w:val="009C4D35"/>
    <w:rsid w:val="009C52F2"/>
    <w:rsid w:val="009E009A"/>
    <w:rsid w:val="009E1645"/>
    <w:rsid w:val="009E44E0"/>
    <w:rsid w:val="009E5194"/>
    <w:rsid w:val="009F2A11"/>
    <w:rsid w:val="009F57F5"/>
    <w:rsid w:val="009F67B5"/>
    <w:rsid w:val="009F6F5F"/>
    <w:rsid w:val="00A05787"/>
    <w:rsid w:val="00A1541A"/>
    <w:rsid w:val="00A15928"/>
    <w:rsid w:val="00A21C21"/>
    <w:rsid w:val="00A22452"/>
    <w:rsid w:val="00A249C9"/>
    <w:rsid w:val="00A2657A"/>
    <w:rsid w:val="00A306ED"/>
    <w:rsid w:val="00A3469A"/>
    <w:rsid w:val="00A44897"/>
    <w:rsid w:val="00A5162E"/>
    <w:rsid w:val="00A5236A"/>
    <w:rsid w:val="00A53228"/>
    <w:rsid w:val="00A53C1A"/>
    <w:rsid w:val="00A649B2"/>
    <w:rsid w:val="00A67A3C"/>
    <w:rsid w:val="00A7193C"/>
    <w:rsid w:val="00A73778"/>
    <w:rsid w:val="00A737EE"/>
    <w:rsid w:val="00A77ACD"/>
    <w:rsid w:val="00A82897"/>
    <w:rsid w:val="00A82E79"/>
    <w:rsid w:val="00A855BC"/>
    <w:rsid w:val="00A8739A"/>
    <w:rsid w:val="00A931AE"/>
    <w:rsid w:val="00A946E6"/>
    <w:rsid w:val="00AA2440"/>
    <w:rsid w:val="00AA3C09"/>
    <w:rsid w:val="00AA3CEE"/>
    <w:rsid w:val="00AA75F8"/>
    <w:rsid w:val="00AB3860"/>
    <w:rsid w:val="00AB3C2D"/>
    <w:rsid w:val="00AB414F"/>
    <w:rsid w:val="00AC0723"/>
    <w:rsid w:val="00AC2B5D"/>
    <w:rsid w:val="00AC36F3"/>
    <w:rsid w:val="00AC5766"/>
    <w:rsid w:val="00AC724E"/>
    <w:rsid w:val="00AD31FE"/>
    <w:rsid w:val="00AD4416"/>
    <w:rsid w:val="00AD5ADE"/>
    <w:rsid w:val="00AD651C"/>
    <w:rsid w:val="00AE3B0A"/>
    <w:rsid w:val="00AE56EF"/>
    <w:rsid w:val="00AF57AF"/>
    <w:rsid w:val="00AF6878"/>
    <w:rsid w:val="00B02276"/>
    <w:rsid w:val="00B0269D"/>
    <w:rsid w:val="00B146D2"/>
    <w:rsid w:val="00B24AE3"/>
    <w:rsid w:val="00B26E8E"/>
    <w:rsid w:val="00B324C7"/>
    <w:rsid w:val="00B33068"/>
    <w:rsid w:val="00B34AF4"/>
    <w:rsid w:val="00B4149B"/>
    <w:rsid w:val="00B4380B"/>
    <w:rsid w:val="00B44967"/>
    <w:rsid w:val="00B5093D"/>
    <w:rsid w:val="00B542AB"/>
    <w:rsid w:val="00B56125"/>
    <w:rsid w:val="00B574B4"/>
    <w:rsid w:val="00B66DDE"/>
    <w:rsid w:val="00B76FAB"/>
    <w:rsid w:val="00B8057A"/>
    <w:rsid w:val="00B82896"/>
    <w:rsid w:val="00B845C7"/>
    <w:rsid w:val="00B845CF"/>
    <w:rsid w:val="00B87A38"/>
    <w:rsid w:val="00B900AD"/>
    <w:rsid w:val="00B926BD"/>
    <w:rsid w:val="00BA0AA9"/>
    <w:rsid w:val="00BA17D8"/>
    <w:rsid w:val="00BA5604"/>
    <w:rsid w:val="00BA641E"/>
    <w:rsid w:val="00BB0464"/>
    <w:rsid w:val="00BB11DB"/>
    <w:rsid w:val="00BB21BA"/>
    <w:rsid w:val="00BB4B27"/>
    <w:rsid w:val="00BC0FD0"/>
    <w:rsid w:val="00BC27C0"/>
    <w:rsid w:val="00BD0E6D"/>
    <w:rsid w:val="00BE0181"/>
    <w:rsid w:val="00BE4D1F"/>
    <w:rsid w:val="00BE5538"/>
    <w:rsid w:val="00BE77D3"/>
    <w:rsid w:val="00BF197C"/>
    <w:rsid w:val="00BF3BE3"/>
    <w:rsid w:val="00BF5F90"/>
    <w:rsid w:val="00BF73CD"/>
    <w:rsid w:val="00C007E1"/>
    <w:rsid w:val="00C011BB"/>
    <w:rsid w:val="00C0759E"/>
    <w:rsid w:val="00C12E03"/>
    <w:rsid w:val="00C1525B"/>
    <w:rsid w:val="00C16986"/>
    <w:rsid w:val="00C24000"/>
    <w:rsid w:val="00C27939"/>
    <w:rsid w:val="00C37ECB"/>
    <w:rsid w:val="00C41597"/>
    <w:rsid w:val="00C43831"/>
    <w:rsid w:val="00C51B75"/>
    <w:rsid w:val="00C57A27"/>
    <w:rsid w:val="00C648CB"/>
    <w:rsid w:val="00C65E89"/>
    <w:rsid w:val="00C73CE8"/>
    <w:rsid w:val="00C756CC"/>
    <w:rsid w:val="00C76260"/>
    <w:rsid w:val="00C81789"/>
    <w:rsid w:val="00C82B38"/>
    <w:rsid w:val="00C832D7"/>
    <w:rsid w:val="00C8541A"/>
    <w:rsid w:val="00C871A4"/>
    <w:rsid w:val="00C87561"/>
    <w:rsid w:val="00C9056E"/>
    <w:rsid w:val="00C9287F"/>
    <w:rsid w:val="00C92A93"/>
    <w:rsid w:val="00C94891"/>
    <w:rsid w:val="00C9519F"/>
    <w:rsid w:val="00C95D85"/>
    <w:rsid w:val="00CA19EC"/>
    <w:rsid w:val="00CA4050"/>
    <w:rsid w:val="00CA55A2"/>
    <w:rsid w:val="00CA5862"/>
    <w:rsid w:val="00CA5888"/>
    <w:rsid w:val="00CB0AF0"/>
    <w:rsid w:val="00CB29D7"/>
    <w:rsid w:val="00CB43D6"/>
    <w:rsid w:val="00CC2FC5"/>
    <w:rsid w:val="00CC325D"/>
    <w:rsid w:val="00CC4015"/>
    <w:rsid w:val="00CC6AC9"/>
    <w:rsid w:val="00CD1451"/>
    <w:rsid w:val="00CD3BC1"/>
    <w:rsid w:val="00CD44DC"/>
    <w:rsid w:val="00CE04D4"/>
    <w:rsid w:val="00CE5FC4"/>
    <w:rsid w:val="00CE6C13"/>
    <w:rsid w:val="00CF0DBD"/>
    <w:rsid w:val="00CF3BC2"/>
    <w:rsid w:val="00CF55D6"/>
    <w:rsid w:val="00D039AF"/>
    <w:rsid w:val="00D048C2"/>
    <w:rsid w:val="00D06074"/>
    <w:rsid w:val="00D13EEF"/>
    <w:rsid w:val="00D15B01"/>
    <w:rsid w:val="00D161C8"/>
    <w:rsid w:val="00D16877"/>
    <w:rsid w:val="00D175C1"/>
    <w:rsid w:val="00D17708"/>
    <w:rsid w:val="00D261BF"/>
    <w:rsid w:val="00D307DD"/>
    <w:rsid w:val="00D30B0D"/>
    <w:rsid w:val="00D322F7"/>
    <w:rsid w:val="00D32692"/>
    <w:rsid w:val="00D34D9A"/>
    <w:rsid w:val="00D411D4"/>
    <w:rsid w:val="00D41965"/>
    <w:rsid w:val="00D42548"/>
    <w:rsid w:val="00D51970"/>
    <w:rsid w:val="00D54632"/>
    <w:rsid w:val="00D559D7"/>
    <w:rsid w:val="00D578D9"/>
    <w:rsid w:val="00D62738"/>
    <w:rsid w:val="00D65778"/>
    <w:rsid w:val="00D6694E"/>
    <w:rsid w:val="00D7159F"/>
    <w:rsid w:val="00D74774"/>
    <w:rsid w:val="00D768DD"/>
    <w:rsid w:val="00D776F2"/>
    <w:rsid w:val="00D77979"/>
    <w:rsid w:val="00D85977"/>
    <w:rsid w:val="00D943AA"/>
    <w:rsid w:val="00D955CC"/>
    <w:rsid w:val="00D95C9B"/>
    <w:rsid w:val="00D96076"/>
    <w:rsid w:val="00D975B3"/>
    <w:rsid w:val="00DA4861"/>
    <w:rsid w:val="00DA593C"/>
    <w:rsid w:val="00DA5E05"/>
    <w:rsid w:val="00DA62CD"/>
    <w:rsid w:val="00DB02D2"/>
    <w:rsid w:val="00DB16B8"/>
    <w:rsid w:val="00DB4CFA"/>
    <w:rsid w:val="00DC083F"/>
    <w:rsid w:val="00DC1904"/>
    <w:rsid w:val="00DC22BD"/>
    <w:rsid w:val="00DC2AFB"/>
    <w:rsid w:val="00DC3BBE"/>
    <w:rsid w:val="00DD1389"/>
    <w:rsid w:val="00DD2612"/>
    <w:rsid w:val="00DD2FF9"/>
    <w:rsid w:val="00DE1A23"/>
    <w:rsid w:val="00DE6725"/>
    <w:rsid w:val="00DE7BBD"/>
    <w:rsid w:val="00DE7BDB"/>
    <w:rsid w:val="00DF0FF6"/>
    <w:rsid w:val="00DF27AB"/>
    <w:rsid w:val="00E016E3"/>
    <w:rsid w:val="00E0448A"/>
    <w:rsid w:val="00E04D8B"/>
    <w:rsid w:val="00E1652B"/>
    <w:rsid w:val="00E300B5"/>
    <w:rsid w:val="00E407C4"/>
    <w:rsid w:val="00E4294C"/>
    <w:rsid w:val="00E42B8B"/>
    <w:rsid w:val="00E43E4E"/>
    <w:rsid w:val="00E44F05"/>
    <w:rsid w:val="00E45E74"/>
    <w:rsid w:val="00E521DA"/>
    <w:rsid w:val="00E527A6"/>
    <w:rsid w:val="00E53F7A"/>
    <w:rsid w:val="00E617F5"/>
    <w:rsid w:val="00E63AB7"/>
    <w:rsid w:val="00E66C8B"/>
    <w:rsid w:val="00E7058C"/>
    <w:rsid w:val="00E71154"/>
    <w:rsid w:val="00E74B69"/>
    <w:rsid w:val="00E841B3"/>
    <w:rsid w:val="00E86544"/>
    <w:rsid w:val="00E9256D"/>
    <w:rsid w:val="00EA0B36"/>
    <w:rsid w:val="00EA6B09"/>
    <w:rsid w:val="00EC13A8"/>
    <w:rsid w:val="00EC2A68"/>
    <w:rsid w:val="00EC2C52"/>
    <w:rsid w:val="00EC2DD1"/>
    <w:rsid w:val="00EC4AB6"/>
    <w:rsid w:val="00EC60E9"/>
    <w:rsid w:val="00ED2939"/>
    <w:rsid w:val="00ED30D0"/>
    <w:rsid w:val="00ED50CC"/>
    <w:rsid w:val="00ED53CE"/>
    <w:rsid w:val="00EE4B82"/>
    <w:rsid w:val="00EF1689"/>
    <w:rsid w:val="00EF3CA9"/>
    <w:rsid w:val="00EF43E2"/>
    <w:rsid w:val="00EF6088"/>
    <w:rsid w:val="00EF7256"/>
    <w:rsid w:val="00F04148"/>
    <w:rsid w:val="00F04DC9"/>
    <w:rsid w:val="00F06CEB"/>
    <w:rsid w:val="00F1169B"/>
    <w:rsid w:val="00F15247"/>
    <w:rsid w:val="00F205AA"/>
    <w:rsid w:val="00F2515E"/>
    <w:rsid w:val="00F25A12"/>
    <w:rsid w:val="00F32AB1"/>
    <w:rsid w:val="00F339B0"/>
    <w:rsid w:val="00F33F89"/>
    <w:rsid w:val="00F363BB"/>
    <w:rsid w:val="00F41680"/>
    <w:rsid w:val="00F44AAE"/>
    <w:rsid w:val="00F45514"/>
    <w:rsid w:val="00F5171D"/>
    <w:rsid w:val="00F5485E"/>
    <w:rsid w:val="00F54939"/>
    <w:rsid w:val="00F54D2E"/>
    <w:rsid w:val="00F553E2"/>
    <w:rsid w:val="00F5763D"/>
    <w:rsid w:val="00F61159"/>
    <w:rsid w:val="00F6444F"/>
    <w:rsid w:val="00F668CD"/>
    <w:rsid w:val="00F70FE9"/>
    <w:rsid w:val="00F77BD2"/>
    <w:rsid w:val="00F813CB"/>
    <w:rsid w:val="00F814FE"/>
    <w:rsid w:val="00F868CC"/>
    <w:rsid w:val="00F90846"/>
    <w:rsid w:val="00F93988"/>
    <w:rsid w:val="00F94AA1"/>
    <w:rsid w:val="00F94DCF"/>
    <w:rsid w:val="00F95095"/>
    <w:rsid w:val="00F96CFD"/>
    <w:rsid w:val="00FA2152"/>
    <w:rsid w:val="00FA2F2C"/>
    <w:rsid w:val="00FA5337"/>
    <w:rsid w:val="00FA7A62"/>
    <w:rsid w:val="00FB1800"/>
    <w:rsid w:val="00FB634E"/>
    <w:rsid w:val="00FC1B73"/>
    <w:rsid w:val="00FC255D"/>
    <w:rsid w:val="00FC5FDF"/>
    <w:rsid w:val="00FC5FEA"/>
    <w:rsid w:val="00FC7B5B"/>
    <w:rsid w:val="00FD2518"/>
    <w:rsid w:val="00FD35ED"/>
    <w:rsid w:val="00FD5D4F"/>
    <w:rsid w:val="00FD7FBC"/>
    <w:rsid w:val="00FE04A6"/>
    <w:rsid w:val="00FE0ACD"/>
    <w:rsid w:val="00FE5B83"/>
    <w:rsid w:val="00FE6E46"/>
    <w:rsid w:val="00FE6E78"/>
    <w:rsid w:val="00FF098F"/>
    <w:rsid w:val="00FF1589"/>
    <w:rsid w:val="00FF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5EFBF"/>
  <w15:chartTrackingRefBased/>
  <w15:docId w15:val="{3B45BFEE-A4B7-4959-9D3F-0532381F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A0C"/>
    <w:rPr>
      <w:rFonts w:eastAsia="Times New Roman"/>
      <w:sz w:val="24"/>
      <w:szCs w:val="24"/>
    </w:rPr>
  </w:style>
  <w:style w:type="paragraph" w:styleId="Heading1">
    <w:name w:val="heading 1"/>
    <w:basedOn w:val="Normal"/>
    <w:next w:val="Normal"/>
    <w:qFormat/>
    <w:rsid w:val="004013F6"/>
    <w:pPr>
      <w:keepNext/>
      <w:spacing w:before="240"/>
      <w:jc w:val="both"/>
      <w:outlineLvl w:val="0"/>
    </w:pPr>
    <w:rPr>
      <w:b/>
      <w:szCs w:val="20"/>
    </w:rPr>
  </w:style>
  <w:style w:type="paragraph" w:styleId="Heading2">
    <w:name w:val="heading 2"/>
    <w:basedOn w:val="Normal"/>
    <w:next w:val="Normal"/>
    <w:qFormat/>
    <w:rsid w:val="004013F6"/>
    <w:pPr>
      <w:keepNext/>
      <w:spacing w:before="240" w:after="60"/>
      <w:ind w:left="1418"/>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7A62"/>
    <w:pPr>
      <w:spacing w:before="100" w:beforeAutospacing="1" w:after="100" w:afterAutospacing="1"/>
    </w:pPr>
  </w:style>
  <w:style w:type="paragraph" w:styleId="Title">
    <w:name w:val="Title"/>
    <w:basedOn w:val="Normal"/>
    <w:qFormat/>
    <w:rsid w:val="00FA7A62"/>
    <w:pPr>
      <w:jc w:val="center"/>
    </w:pPr>
    <w:rPr>
      <w:b/>
      <w:sz w:val="28"/>
      <w:szCs w:val="20"/>
    </w:rPr>
  </w:style>
  <w:style w:type="paragraph" w:styleId="BodyText">
    <w:name w:val="Body Text"/>
    <w:basedOn w:val="Normal"/>
    <w:rsid w:val="00DE1A23"/>
    <w:pPr>
      <w:spacing w:after="120"/>
    </w:pPr>
  </w:style>
  <w:style w:type="character" w:styleId="HTMLTypewriter">
    <w:name w:val="HTML Typewriter"/>
    <w:rsid w:val="00F668CD"/>
    <w:rPr>
      <w:rFonts w:ascii="Courier New" w:eastAsia="SimSun" w:hAnsi="Courier New" w:cs="Courier New"/>
      <w:sz w:val="20"/>
      <w:szCs w:val="20"/>
    </w:rPr>
  </w:style>
  <w:style w:type="paragraph" w:styleId="ListBullet">
    <w:name w:val="List Bullet"/>
    <w:basedOn w:val="Normal"/>
    <w:autoRedefine/>
    <w:rsid w:val="00113D61"/>
    <w:pPr>
      <w:numPr>
        <w:numId w:val="1"/>
      </w:numPr>
    </w:pPr>
  </w:style>
  <w:style w:type="paragraph" w:styleId="BodyTextIndent">
    <w:name w:val="Body Text Indent"/>
    <w:basedOn w:val="Normal"/>
    <w:rsid w:val="004013F6"/>
    <w:pPr>
      <w:spacing w:after="120"/>
      <w:ind w:left="360"/>
    </w:pPr>
  </w:style>
  <w:style w:type="table" w:styleId="TableGrid">
    <w:name w:val="Table Grid"/>
    <w:basedOn w:val="TableNormal"/>
    <w:rsid w:val="003A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0AA9"/>
    <w:rPr>
      <w:color w:val="0000FF"/>
      <w:u w:val="single"/>
    </w:rPr>
  </w:style>
  <w:style w:type="paragraph" w:styleId="BalloonText">
    <w:name w:val="Balloon Text"/>
    <w:basedOn w:val="Normal"/>
    <w:semiHidden/>
    <w:rsid w:val="0027489D"/>
    <w:rPr>
      <w:rFonts w:ascii="Tahoma" w:hAnsi="Tahoma" w:cs="Tahoma"/>
      <w:sz w:val="16"/>
      <w:szCs w:val="16"/>
    </w:rPr>
  </w:style>
  <w:style w:type="paragraph" w:styleId="Footer">
    <w:name w:val="footer"/>
    <w:basedOn w:val="Normal"/>
    <w:rsid w:val="00900D67"/>
    <w:pPr>
      <w:tabs>
        <w:tab w:val="center" w:pos="4320"/>
        <w:tab w:val="right" w:pos="8640"/>
      </w:tabs>
    </w:pPr>
  </w:style>
  <w:style w:type="character" w:styleId="PageNumber">
    <w:name w:val="page number"/>
    <w:basedOn w:val="DefaultParagraphFont"/>
    <w:rsid w:val="00900D67"/>
  </w:style>
  <w:style w:type="paragraph" w:customStyle="1" w:styleId="DDL">
    <w:name w:val="DDL"/>
    <w:basedOn w:val="Normal"/>
    <w:autoRedefine/>
    <w:rsid w:val="001D4794"/>
    <w:pPr>
      <w:widowControl w:val="0"/>
      <w:spacing w:before="60"/>
      <w:ind w:firstLine="284"/>
      <w:jc w:val="both"/>
    </w:pPr>
    <w:rPr>
      <w:rFonts w:ascii="Courier New" w:eastAsia="MS Mincho" w:hAnsi="Courier New"/>
      <w:noProof/>
      <w:snapToGrid w:val="0"/>
      <w:kern w:val="32"/>
      <w:szCs w:val="20"/>
    </w:rPr>
  </w:style>
  <w:style w:type="paragraph" w:styleId="ListNumber">
    <w:name w:val="List Number"/>
    <w:basedOn w:val="Normal"/>
    <w:rsid w:val="00F1169B"/>
    <w:pPr>
      <w:numPr>
        <w:numId w:val="5"/>
      </w:numPr>
    </w:pPr>
    <w:rPr>
      <w:rFonts w:eastAsia="BatangChe"/>
      <w:szCs w:val="20"/>
    </w:rPr>
  </w:style>
  <w:style w:type="paragraph" w:styleId="Header">
    <w:name w:val="header"/>
    <w:basedOn w:val="Normal"/>
    <w:rsid w:val="00B76FAB"/>
    <w:pPr>
      <w:tabs>
        <w:tab w:val="center" w:pos="4320"/>
        <w:tab w:val="right" w:pos="8640"/>
      </w:tabs>
    </w:pPr>
  </w:style>
  <w:style w:type="character" w:styleId="FollowedHyperlink">
    <w:name w:val="FollowedHyperlink"/>
    <w:rsid w:val="00A8739A"/>
    <w:rPr>
      <w:color w:val="800080"/>
      <w:u w:val="single"/>
    </w:rPr>
  </w:style>
  <w:style w:type="paragraph" w:styleId="ListParagraph">
    <w:name w:val="List Paragraph"/>
    <w:basedOn w:val="Normal"/>
    <w:uiPriority w:val="34"/>
    <w:qFormat/>
    <w:rsid w:val="007D2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887">
      <w:bodyDiv w:val="1"/>
      <w:marLeft w:val="0"/>
      <w:marRight w:val="0"/>
      <w:marTop w:val="0"/>
      <w:marBottom w:val="0"/>
      <w:divBdr>
        <w:top w:val="none" w:sz="0" w:space="0" w:color="auto"/>
        <w:left w:val="none" w:sz="0" w:space="0" w:color="auto"/>
        <w:bottom w:val="none" w:sz="0" w:space="0" w:color="auto"/>
        <w:right w:val="none" w:sz="0" w:space="0" w:color="auto"/>
      </w:divBdr>
      <w:divsChild>
        <w:div w:id="1805930348">
          <w:marLeft w:val="0"/>
          <w:marRight w:val="0"/>
          <w:marTop w:val="0"/>
          <w:marBottom w:val="0"/>
          <w:divBdr>
            <w:top w:val="none" w:sz="0" w:space="0" w:color="auto"/>
            <w:left w:val="none" w:sz="0" w:space="0" w:color="auto"/>
            <w:bottom w:val="none" w:sz="0" w:space="0" w:color="auto"/>
            <w:right w:val="none" w:sz="0" w:space="0" w:color="auto"/>
          </w:divBdr>
          <w:divsChild>
            <w:div w:id="1586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328">
      <w:bodyDiv w:val="1"/>
      <w:marLeft w:val="0"/>
      <w:marRight w:val="0"/>
      <w:marTop w:val="0"/>
      <w:marBottom w:val="0"/>
      <w:divBdr>
        <w:top w:val="none" w:sz="0" w:space="0" w:color="auto"/>
        <w:left w:val="none" w:sz="0" w:space="0" w:color="auto"/>
        <w:bottom w:val="none" w:sz="0" w:space="0" w:color="auto"/>
        <w:right w:val="none" w:sz="0" w:space="0" w:color="auto"/>
      </w:divBdr>
      <w:divsChild>
        <w:div w:id="306937719">
          <w:marLeft w:val="0"/>
          <w:marRight w:val="0"/>
          <w:marTop w:val="0"/>
          <w:marBottom w:val="0"/>
          <w:divBdr>
            <w:top w:val="none" w:sz="0" w:space="0" w:color="auto"/>
            <w:left w:val="none" w:sz="0" w:space="0" w:color="auto"/>
            <w:bottom w:val="none" w:sz="0" w:space="0" w:color="auto"/>
            <w:right w:val="none" w:sz="0" w:space="0" w:color="auto"/>
          </w:divBdr>
        </w:div>
        <w:div w:id="945429900">
          <w:marLeft w:val="0"/>
          <w:marRight w:val="0"/>
          <w:marTop w:val="0"/>
          <w:marBottom w:val="0"/>
          <w:divBdr>
            <w:top w:val="none" w:sz="0" w:space="0" w:color="auto"/>
            <w:left w:val="none" w:sz="0" w:space="0" w:color="auto"/>
            <w:bottom w:val="none" w:sz="0" w:space="0" w:color="auto"/>
            <w:right w:val="none" w:sz="0" w:space="0" w:color="auto"/>
          </w:divBdr>
          <w:divsChild>
            <w:div w:id="38484157">
              <w:marLeft w:val="0"/>
              <w:marRight w:val="0"/>
              <w:marTop w:val="0"/>
              <w:marBottom w:val="0"/>
              <w:divBdr>
                <w:top w:val="none" w:sz="0" w:space="0" w:color="auto"/>
                <w:left w:val="none" w:sz="0" w:space="0" w:color="auto"/>
                <w:bottom w:val="none" w:sz="0" w:space="0" w:color="auto"/>
                <w:right w:val="none" w:sz="0" w:space="0" w:color="auto"/>
              </w:divBdr>
            </w:div>
            <w:div w:id="477116640">
              <w:marLeft w:val="0"/>
              <w:marRight w:val="0"/>
              <w:marTop w:val="0"/>
              <w:marBottom w:val="0"/>
              <w:divBdr>
                <w:top w:val="none" w:sz="0" w:space="0" w:color="auto"/>
                <w:left w:val="none" w:sz="0" w:space="0" w:color="auto"/>
                <w:bottom w:val="none" w:sz="0" w:space="0" w:color="auto"/>
                <w:right w:val="none" w:sz="0" w:space="0" w:color="auto"/>
              </w:divBdr>
            </w:div>
            <w:div w:id="1092511985">
              <w:marLeft w:val="0"/>
              <w:marRight w:val="0"/>
              <w:marTop w:val="0"/>
              <w:marBottom w:val="0"/>
              <w:divBdr>
                <w:top w:val="none" w:sz="0" w:space="0" w:color="auto"/>
                <w:left w:val="none" w:sz="0" w:space="0" w:color="auto"/>
                <w:bottom w:val="none" w:sz="0" w:space="0" w:color="auto"/>
                <w:right w:val="none" w:sz="0" w:space="0" w:color="auto"/>
              </w:divBdr>
            </w:div>
            <w:div w:id="1403404778">
              <w:marLeft w:val="0"/>
              <w:marRight w:val="0"/>
              <w:marTop w:val="0"/>
              <w:marBottom w:val="0"/>
              <w:divBdr>
                <w:top w:val="none" w:sz="0" w:space="0" w:color="auto"/>
                <w:left w:val="none" w:sz="0" w:space="0" w:color="auto"/>
                <w:bottom w:val="none" w:sz="0" w:space="0" w:color="auto"/>
                <w:right w:val="none" w:sz="0" w:space="0" w:color="auto"/>
              </w:divBdr>
            </w:div>
            <w:div w:id="14133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3287">
      <w:bodyDiv w:val="1"/>
      <w:marLeft w:val="0"/>
      <w:marRight w:val="0"/>
      <w:marTop w:val="0"/>
      <w:marBottom w:val="0"/>
      <w:divBdr>
        <w:top w:val="none" w:sz="0" w:space="0" w:color="auto"/>
        <w:left w:val="none" w:sz="0" w:space="0" w:color="auto"/>
        <w:bottom w:val="none" w:sz="0" w:space="0" w:color="auto"/>
        <w:right w:val="none" w:sz="0" w:space="0" w:color="auto"/>
      </w:divBdr>
    </w:div>
    <w:div w:id="664820182">
      <w:bodyDiv w:val="1"/>
      <w:marLeft w:val="0"/>
      <w:marRight w:val="0"/>
      <w:marTop w:val="0"/>
      <w:marBottom w:val="0"/>
      <w:divBdr>
        <w:top w:val="none" w:sz="0" w:space="0" w:color="auto"/>
        <w:left w:val="none" w:sz="0" w:space="0" w:color="auto"/>
        <w:bottom w:val="none" w:sz="0" w:space="0" w:color="auto"/>
        <w:right w:val="none" w:sz="0" w:space="0" w:color="auto"/>
      </w:divBdr>
      <w:divsChild>
        <w:div w:id="62724400">
          <w:marLeft w:val="0"/>
          <w:marRight w:val="0"/>
          <w:marTop w:val="0"/>
          <w:marBottom w:val="0"/>
          <w:divBdr>
            <w:top w:val="none" w:sz="0" w:space="0" w:color="auto"/>
            <w:left w:val="none" w:sz="0" w:space="0" w:color="auto"/>
            <w:bottom w:val="none" w:sz="0" w:space="0" w:color="auto"/>
            <w:right w:val="none" w:sz="0" w:space="0" w:color="auto"/>
          </w:divBdr>
        </w:div>
        <w:div w:id="1761675085">
          <w:marLeft w:val="0"/>
          <w:marRight w:val="0"/>
          <w:marTop w:val="0"/>
          <w:marBottom w:val="0"/>
          <w:divBdr>
            <w:top w:val="none" w:sz="0" w:space="0" w:color="auto"/>
            <w:left w:val="none" w:sz="0" w:space="0" w:color="auto"/>
            <w:bottom w:val="none" w:sz="0" w:space="0" w:color="auto"/>
            <w:right w:val="none" w:sz="0" w:space="0" w:color="auto"/>
          </w:divBdr>
        </w:div>
        <w:div w:id="286550001">
          <w:marLeft w:val="0"/>
          <w:marRight w:val="0"/>
          <w:marTop w:val="0"/>
          <w:marBottom w:val="0"/>
          <w:divBdr>
            <w:top w:val="none" w:sz="0" w:space="0" w:color="auto"/>
            <w:left w:val="none" w:sz="0" w:space="0" w:color="auto"/>
            <w:bottom w:val="none" w:sz="0" w:space="0" w:color="auto"/>
            <w:right w:val="none" w:sz="0" w:space="0" w:color="auto"/>
          </w:divBdr>
        </w:div>
      </w:divsChild>
    </w:div>
    <w:div w:id="736512438">
      <w:bodyDiv w:val="1"/>
      <w:marLeft w:val="0"/>
      <w:marRight w:val="0"/>
      <w:marTop w:val="0"/>
      <w:marBottom w:val="0"/>
      <w:divBdr>
        <w:top w:val="none" w:sz="0" w:space="0" w:color="auto"/>
        <w:left w:val="none" w:sz="0" w:space="0" w:color="auto"/>
        <w:bottom w:val="none" w:sz="0" w:space="0" w:color="auto"/>
        <w:right w:val="none" w:sz="0" w:space="0" w:color="auto"/>
      </w:divBdr>
      <w:divsChild>
        <w:div w:id="1528834541">
          <w:marLeft w:val="0"/>
          <w:marRight w:val="0"/>
          <w:marTop w:val="0"/>
          <w:marBottom w:val="0"/>
          <w:divBdr>
            <w:top w:val="none" w:sz="0" w:space="0" w:color="auto"/>
            <w:left w:val="none" w:sz="0" w:space="0" w:color="auto"/>
            <w:bottom w:val="none" w:sz="0" w:space="0" w:color="auto"/>
            <w:right w:val="none" w:sz="0" w:space="0" w:color="auto"/>
          </w:divBdr>
        </w:div>
        <w:div w:id="2105151356">
          <w:marLeft w:val="0"/>
          <w:marRight w:val="0"/>
          <w:marTop w:val="0"/>
          <w:marBottom w:val="0"/>
          <w:divBdr>
            <w:top w:val="none" w:sz="0" w:space="0" w:color="auto"/>
            <w:left w:val="none" w:sz="0" w:space="0" w:color="auto"/>
            <w:bottom w:val="none" w:sz="0" w:space="0" w:color="auto"/>
            <w:right w:val="none" w:sz="0" w:space="0" w:color="auto"/>
          </w:divBdr>
        </w:div>
        <w:div w:id="568465014">
          <w:marLeft w:val="0"/>
          <w:marRight w:val="0"/>
          <w:marTop w:val="0"/>
          <w:marBottom w:val="0"/>
          <w:divBdr>
            <w:top w:val="none" w:sz="0" w:space="0" w:color="auto"/>
            <w:left w:val="none" w:sz="0" w:space="0" w:color="auto"/>
            <w:bottom w:val="none" w:sz="0" w:space="0" w:color="auto"/>
            <w:right w:val="none" w:sz="0" w:space="0" w:color="auto"/>
          </w:divBdr>
        </w:div>
        <w:div w:id="1170439415">
          <w:marLeft w:val="0"/>
          <w:marRight w:val="0"/>
          <w:marTop w:val="0"/>
          <w:marBottom w:val="0"/>
          <w:divBdr>
            <w:top w:val="none" w:sz="0" w:space="0" w:color="auto"/>
            <w:left w:val="none" w:sz="0" w:space="0" w:color="auto"/>
            <w:bottom w:val="none" w:sz="0" w:space="0" w:color="auto"/>
            <w:right w:val="none" w:sz="0" w:space="0" w:color="auto"/>
          </w:divBdr>
        </w:div>
      </w:divsChild>
    </w:div>
    <w:div w:id="1138841642">
      <w:bodyDiv w:val="1"/>
      <w:marLeft w:val="0"/>
      <w:marRight w:val="0"/>
      <w:marTop w:val="0"/>
      <w:marBottom w:val="0"/>
      <w:divBdr>
        <w:top w:val="none" w:sz="0" w:space="0" w:color="auto"/>
        <w:left w:val="none" w:sz="0" w:space="0" w:color="auto"/>
        <w:bottom w:val="none" w:sz="0" w:space="0" w:color="auto"/>
        <w:right w:val="none" w:sz="0" w:space="0" w:color="auto"/>
      </w:divBdr>
    </w:div>
    <w:div w:id="1191990865">
      <w:bodyDiv w:val="1"/>
      <w:marLeft w:val="0"/>
      <w:marRight w:val="0"/>
      <w:marTop w:val="0"/>
      <w:marBottom w:val="0"/>
      <w:divBdr>
        <w:top w:val="none" w:sz="0" w:space="0" w:color="auto"/>
        <w:left w:val="none" w:sz="0" w:space="0" w:color="auto"/>
        <w:bottom w:val="none" w:sz="0" w:space="0" w:color="auto"/>
        <w:right w:val="none" w:sz="0" w:space="0" w:color="auto"/>
      </w:divBdr>
      <w:divsChild>
        <w:div w:id="1210723677">
          <w:marLeft w:val="0"/>
          <w:marRight w:val="0"/>
          <w:marTop w:val="0"/>
          <w:marBottom w:val="0"/>
          <w:divBdr>
            <w:top w:val="none" w:sz="0" w:space="0" w:color="auto"/>
            <w:left w:val="none" w:sz="0" w:space="0" w:color="auto"/>
            <w:bottom w:val="none" w:sz="0" w:space="0" w:color="auto"/>
            <w:right w:val="none" w:sz="0" w:space="0" w:color="auto"/>
          </w:divBdr>
        </w:div>
        <w:div w:id="1618562061">
          <w:marLeft w:val="0"/>
          <w:marRight w:val="0"/>
          <w:marTop w:val="0"/>
          <w:marBottom w:val="0"/>
          <w:divBdr>
            <w:top w:val="none" w:sz="0" w:space="0" w:color="auto"/>
            <w:left w:val="none" w:sz="0" w:space="0" w:color="auto"/>
            <w:bottom w:val="none" w:sz="0" w:space="0" w:color="auto"/>
            <w:right w:val="none" w:sz="0" w:space="0" w:color="auto"/>
          </w:divBdr>
        </w:div>
        <w:div w:id="590355295">
          <w:marLeft w:val="0"/>
          <w:marRight w:val="0"/>
          <w:marTop w:val="0"/>
          <w:marBottom w:val="0"/>
          <w:divBdr>
            <w:top w:val="none" w:sz="0" w:space="0" w:color="auto"/>
            <w:left w:val="none" w:sz="0" w:space="0" w:color="auto"/>
            <w:bottom w:val="none" w:sz="0" w:space="0" w:color="auto"/>
            <w:right w:val="none" w:sz="0" w:space="0" w:color="auto"/>
          </w:divBdr>
        </w:div>
        <w:div w:id="367990398">
          <w:marLeft w:val="0"/>
          <w:marRight w:val="0"/>
          <w:marTop w:val="0"/>
          <w:marBottom w:val="0"/>
          <w:divBdr>
            <w:top w:val="none" w:sz="0" w:space="0" w:color="auto"/>
            <w:left w:val="none" w:sz="0" w:space="0" w:color="auto"/>
            <w:bottom w:val="none" w:sz="0" w:space="0" w:color="auto"/>
            <w:right w:val="none" w:sz="0" w:space="0" w:color="auto"/>
          </w:divBdr>
        </w:div>
        <w:div w:id="1733848619">
          <w:marLeft w:val="0"/>
          <w:marRight w:val="0"/>
          <w:marTop w:val="0"/>
          <w:marBottom w:val="0"/>
          <w:divBdr>
            <w:top w:val="none" w:sz="0" w:space="0" w:color="auto"/>
            <w:left w:val="none" w:sz="0" w:space="0" w:color="auto"/>
            <w:bottom w:val="none" w:sz="0" w:space="0" w:color="auto"/>
            <w:right w:val="none" w:sz="0" w:space="0" w:color="auto"/>
          </w:divBdr>
        </w:div>
        <w:div w:id="125507385">
          <w:marLeft w:val="0"/>
          <w:marRight w:val="0"/>
          <w:marTop w:val="0"/>
          <w:marBottom w:val="0"/>
          <w:divBdr>
            <w:top w:val="none" w:sz="0" w:space="0" w:color="auto"/>
            <w:left w:val="none" w:sz="0" w:space="0" w:color="auto"/>
            <w:bottom w:val="none" w:sz="0" w:space="0" w:color="auto"/>
            <w:right w:val="none" w:sz="0" w:space="0" w:color="auto"/>
          </w:divBdr>
        </w:div>
        <w:div w:id="45496952">
          <w:marLeft w:val="0"/>
          <w:marRight w:val="0"/>
          <w:marTop w:val="0"/>
          <w:marBottom w:val="0"/>
          <w:divBdr>
            <w:top w:val="none" w:sz="0" w:space="0" w:color="auto"/>
            <w:left w:val="none" w:sz="0" w:space="0" w:color="auto"/>
            <w:bottom w:val="none" w:sz="0" w:space="0" w:color="auto"/>
            <w:right w:val="none" w:sz="0" w:space="0" w:color="auto"/>
          </w:divBdr>
        </w:div>
        <w:div w:id="412894301">
          <w:marLeft w:val="0"/>
          <w:marRight w:val="0"/>
          <w:marTop w:val="0"/>
          <w:marBottom w:val="0"/>
          <w:divBdr>
            <w:top w:val="none" w:sz="0" w:space="0" w:color="auto"/>
            <w:left w:val="none" w:sz="0" w:space="0" w:color="auto"/>
            <w:bottom w:val="none" w:sz="0" w:space="0" w:color="auto"/>
            <w:right w:val="none" w:sz="0" w:space="0" w:color="auto"/>
          </w:divBdr>
        </w:div>
        <w:div w:id="1240676913">
          <w:marLeft w:val="0"/>
          <w:marRight w:val="0"/>
          <w:marTop w:val="0"/>
          <w:marBottom w:val="0"/>
          <w:divBdr>
            <w:top w:val="none" w:sz="0" w:space="0" w:color="auto"/>
            <w:left w:val="none" w:sz="0" w:space="0" w:color="auto"/>
            <w:bottom w:val="none" w:sz="0" w:space="0" w:color="auto"/>
            <w:right w:val="none" w:sz="0" w:space="0" w:color="auto"/>
          </w:divBdr>
        </w:div>
        <w:div w:id="83189132">
          <w:marLeft w:val="0"/>
          <w:marRight w:val="0"/>
          <w:marTop w:val="0"/>
          <w:marBottom w:val="0"/>
          <w:divBdr>
            <w:top w:val="none" w:sz="0" w:space="0" w:color="auto"/>
            <w:left w:val="none" w:sz="0" w:space="0" w:color="auto"/>
            <w:bottom w:val="none" w:sz="0" w:space="0" w:color="auto"/>
            <w:right w:val="none" w:sz="0" w:space="0" w:color="auto"/>
          </w:divBdr>
        </w:div>
        <w:div w:id="2045327743">
          <w:marLeft w:val="0"/>
          <w:marRight w:val="0"/>
          <w:marTop w:val="0"/>
          <w:marBottom w:val="0"/>
          <w:divBdr>
            <w:top w:val="none" w:sz="0" w:space="0" w:color="auto"/>
            <w:left w:val="none" w:sz="0" w:space="0" w:color="auto"/>
            <w:bottom w:val="none" w:sz="0" w:space="0" w:color="auto"/>
            <w:right w:val="none" w:sz="0" w:space="0" w:color="auto"/>
          </w:divBdr>
        </w:div>
        <w:div w:id="1613172424">
          <w:marLeft w:val="0"/>
          <w:marRight w:val="0"/>
          <w:marTop w:val="0"/>
          <w:marBottom w:val="0"/>
          <w:divBdr>
            <w:top w:val="none" w:sz="0" w:space="0" w:color="auto"/>
            <w:left w:val="none" w:sz="0" w:space="0" w:color="auto"/>
            <w:bottom w:val="none" w:sz="0" w:space="0" w:color="auto"/>
            <w:right w:val="none" w:sz="0" w:space="0" w:color="auto"/>
          </w:divBdr>
        </w:div>
        <w:div w:id="621615724">
          <w:marLeft w:val="0"/>
          <w:marRight w:val="0"/>
          <w:marTop w:val="0"/>
          <w:marBottom w:val="0"/>
          <w:divBdr>
            <w:top w:val="none" w:sz="0" w:space="0" w:color="auto"/>
            <w:left w:val="none" w:sz="0" w:space="0" w:color="auto"/>
            <w:bottom w:val="none" w:sz="0" w:space="0" w:color="auto"/>
            <w:right w:val="none" w:sz="0" w:space="0" w:color="auto"/>
          </w:divBdr>
        </w:div>
        <w:div w:id="853960056">
          <w:marLeft w:val="0"/>
          <w:marRight w:val="0"/>
          <w:marTop w:val="0"/>
          <w:marBottom w:val="0"/>
          <w:divBdr>
            <w:top w:val="none" w:sz="0" w:space="0" w:color="auto"/>
            <w:left w:val="none" w:sz="0" w:space="0" w:color="auto"/>
            <w:bottom w:val="none" w:sz="0" w:space="0" w:color="auto"/>
            <w:right w:val="none" w:sz="0" w:space="0" w:color="auto"/>
          </w:divBdr>
        </w:div>
        <w:div w:id="1260603022">
          <w:marLeft w:val="0"/>
          <w:marRight w:val="0"/>
          <w:marTop w:val="0"/>
          <w:marBottom w:val="0"/>
          <w:divBdr>
            <w:top w:val="none" w:sz="0" w:space="0" w:color="auto"/>
            <w:left w:val="none" w:sz="0" w:space="0" w:color="auto"/>
            <w:bottom w:val="none" w:sz="0" w:space="0" w:color="auto"/>
            <w:right w:val="none" w:sz="0" w:space="0" w:color="auto"/>
          </w:divBdr>
        </w:div>
        <w:div w:id="1361131356">
          <w:marLeft w:val="0"/>
          <w:marRight w:val="0"/>
          <w:marTop w:val="0"/>
          <w:marBottom w:val="0"/>
          <w:divBdr>
            <w:top w:val="none" w:sz="0" w:space="0" w:color="auto"/>
            <w:left w:val="none" w:sz="0" w:space="0" w:color="auto"/>
            <w:bottom w:val="none" w:sz="0" w:space="0" w:color="auto"/>
            <w:right w:val="none" w:sz="0" w:space="0" w:color="auto"/>
          </w:divBdr>
        </w:div>
        <w:div w:id="1362709132">
          <w:marLeft w:val="0"/>
          <w:marRight w:val="0"/>
          <w:marTop w:val="0"/>
          <w:marBottom w:val="0"/>
          <w:divBdr>
            <w:top w:val="none" w:sz="0" w:space="0" w:color="auto"/>
            <w:left w:val="none" w:sz="0" w:space="0" w:color="auto"/>
            <w:bottom w:val="none" w:sz="0" w:space="0" w:color="auto"/>
            <w:right w:val="none" w:sz="0" w:space="0" w:color="auto"/>
          </w:divBdr>
        </w:div>
        <w:div w:id="207765414">
          <w:marLeft w:val="0"/>
          <w:marRight w:val="0"/>
          <w:marTop w:val="0"/>
          <w:marBottom w:val="0"/>
          <w:divBdr>
            <w:top w:val="none" w:sz="0" w:space="0" w:color="auto"/>
            <w:left w:val="none" w:sz="0" w:space="0" w:color="auto"/>
            <w:bottom w:val="none" w:sz="0" w:space="0" w:color="auto"/>
            <w:right w:val="none" w:sz="0" w:space="0" w:color="auto"/>
          </w:divBdr>
        </w:div>
        <w:div w:id="1774006941">
          <w:marLeft w:val="0"/>
          <w:marRight w:val="0"/>
          <w:marTop w:val="0"/>
          <w:marBottom w:val="0"/>
          <w:divBdr>
            <w:top w:val="none" w:sz="0" w:space="0" w:color="auto"/>
            <w:left w:val="none" w:sz="0" w:space="0" w:color="auto"/>
            <w:bottom w:val="none" w:sz="0" w:space="0" w:color="auto"/>
            <w:right w:val="none" w:sz="0" w:space="0" w:color="auto"/>
          </w:divBdr>
        </w:div>
        <w:div w:id="1358314202">
          <w:marLeft w:val="0"/>
          <w:marRight w:val="0"/>
          <w:marTop w:val="0"/>
          <w:marBottom w:val="0"/>
          <w:divBdr>
            <w:top w:val="none" w:sz="0" w:space="0" w:color="auto"/>
            <w:left w:val="none" w:sz="0" w:space="0" w:color="auto"/>
            <w:bottom w:val="none" w:sz="0" w:space="0" w:color="auto"/>
            <w:right w:val="none" w:sz="0" w:space="0" w:color="auto"/>
          </w:divBdr>
        </w:div>
      </w:divsChild>
    </w:div>
    <w:div w:id="1338538109">
      <w:bodyDiv w:val="1"/>
      <w:marLeft w:val="0"/>
      <w:marRight w:val="0"/>
      <w:marTop w:val="0"/>
      <w:marBottom w:val="0"/>
      <w:divBdr>
        <w:top w:val="none" w:sz="0" w:space="0" w:color="auto"/>
        <w:left w:val="none" w:sz="0" w:space="0" w:color="auto"/>
        <w:bottom w:val="none" w:sz="0" w:space="0" w:color="auto"/>
        <w:right w:val="none" w:sz="0" w:space="0" w:color="auto"/>
      </w:divBdr>
    </w:div>
    <w:div w:id="1367022746">
      <w:bodyDiv w:val="1"/>
      <w:marLeft w:val="0"/>
      <w:marRight w:val="0"/>
      <w:marTop w:val="0"/>
      <w:marBottom w:val="0"/>
      <w:divBdr>
        <w:top w:val="none" w:sz="0" w:space="0" w:color="auto"/>
        <w:left w:val="none" w:sz="0" w:space="0" w:color="auto"/>
        <w:bottom w:val="none" w:sz="0" w:space="0" w:color="auto"/>
        <w:right w:val="none" w:sz="0" w:space="0" w:color="auto"/>
      </w:divBdr>
      <w:divsChild>
        <w:div w:id="131023395">
          <w:marLeft w:val="0"/>
          <w:marRight w:val="0"/>
          <w:marTop w:val="0"/>
          <w:marBottom w:val="0"/>
          <w:divBdr>
            <w:top w:val="none" w:sz="0" w:space="0" w:color="auto"/>
            <w:left w:val="none" w:sz="0" w:space="0" w:color="auto"/>
            <w:bottom w:val="none" w:sz="0" w:space="0" w:color="auto"/>
            <w:right w:val="none" w:sz="0" w:space="0" w:color="auto"/>
          </w:divBdr>
        </w:div>
        <w:div w:id="1697535508">
          <w:marLeft w:val="0"/>
          <w:marRight w:val="0"/>
          <w:marTop w:val="0"/>
          <w:marBottom w:val="0"/>
          <w:divBdr>
            <w:top w:val="none" w:sz="0" w:space="0" w:color="auto"/>
            <w:left w:val="none" w:sz="0" w:space="0" w:color="auto"/>
            <w:bottom w:val="none" w:sz="0" w:space="0" w:color="auto"/>
            <w:right w:val="none" w:sz="0" w:space="0" w:color="auto"/>
          </w:divBdr>
        </w:div>
      </w:divsChild>
    </w:div>
    <w:div w:id="1514537717">
      <w:bodyDiv w:val="1"/>
      <w:marLeft w:val="0"/>
      <w:marRight w:val="0"/>
      <w:marTop w:val="0"/>
      <w:marBottom w:val="0"/>
      <w:divBdr>
        <w:top w:val="none" w:sz="0" w:space="0" w:color="auto"/>
        <w:left w:val="none" w:sz="0" w:space="0" w:color="auto"/>
        <w:bottom w:val="none" w:sz="0" w:space="0" w:color="auto"/>
        <w:right w:val="none" w:sz="0" w:space="0" w:color="auto"/>
      </w:divBdr>
      <w:divsChild>
        <w:div w:id="1199010800">
          <w:marLeft w:val="0"/>
          <w:marRight w:val="0"/>
          <w:marTop w:val="0"/>
          <w:marBottom w:val="0"/>
          <w:divBdr>
            <w:top w:val="none" w:sz="0" w:space="0" w:color="auto"/>
            <w:left w:val="none" w:sz="0" w:space="0" w:color="auto"/>
            <w:bottom w:val="none" w:sz="0" w:space="0" w:color="auto"/>
            <w:right w:val="none" w:sz="0" w:space="0" w:color="auto"/>
          </w:divBdr>
        </w:div>
        <w:div w:id="1766725841">
          <w:marLeft w:val="0"/>
          <w:marRight w:val="0"/>
          <w:marTop w:val="0"/>
          <w:marBottom w:val="0"/>
          <w:divBdr>
            <w:top w:val="none" w:sz="0" w:space="0" w:color="auto"/>
            <w:left w:val="none" w:sz="0" w:space="0" w:color="auto"/>
            <w:bottom w:val="none" w:sz="0" w:space="0" w:color="auto"/>
            <w:right w:val="none" w:sz="0" w:space="0" w:color="auto"/>
          </w:divBdr>
        </w:div>
        <w:div w:id="234359664">
          <w:marLeft w:val="0"/>
          <w:marRight w:val="0"/>
          <w:marTop w:val="0"/>
          <w:marBottom w:val="0"/>
          <w:divBdr>
            <w:top w:val="none" w:sz="0" w:space="0" w:color="auto"/>
            <w:left w:val="none" w:sz="0" w:space="0" w:color="auto"/>
            <w:bottom w:val="none" w:sz="0" w:space="0" w:color="auto"/>
            <w:right w:val="none" w:sz="0" w:space="0" w:color="auto"/>
          </w:divBdr>
        </w:div>
        <w:div w:id="1336154039">
          <w:marLeft w:val="0"/>
          <w:marRight w:val="0"/>
          <w:marTop w:val="0"/>
          <w:marBottom w:val="0"/>
          <w:divBdr>
            <w:top w:val="none" w:sz="0" w:space="0" w:color="auto"/>
            <w:left w:val="none" w:sz="0" w:space="0" w:color="auto"/>
            <w:bottom w:val="none" w:sz="0" w:space="0" w:color="auto"/>
            <w:right w:val="none" w:sz="0" w:space="0" w:color="auto"/>
          </w:divBdr>
        </w:div>
        <w:div w:id="1457140856">
          <w:marLeft w:val="0"/>
          <w:marRight w:val="0"/>
          <w:marTop w:val="0"/>
          <w:marBottom w:val="0"/>
          <w:divBdr>
            <w:top w:val="none" w:sz="0" w:space="0" w:color="auto"/>
            <w:left w:val="none" w:sz="0" w:space="0" w:color="auto"/>
            <w:bottom w:val="none" w:sz="0" w:space="0" w:color="auto"/>
            <w:right w:val="none" w:sz="0" w:space="0" w:color="auto"/>
          </w:divBdr>
        </w:div>
        <w:div w:id="2086099913">
          <w:marLeft w:val="0"/>
          <w:marRight w:val="0"/>
          <w:marTop w:val="0"/>
          <w:marBottom w:val="0"/>
          <w:divBdr>
            <w:top w:val="none" w:sz="0" w:space="0" w:color="auto"/>
            <w:left w:val="none" w:sz="0" w:space="0" w:color="auto"/>
            <w:bottom w:val="none" w:sz="0" w:space="0" w:color="auto"/>
            <w:right w:val="none" w:sz="0" w:space="0" w:color="auto"/>
          </w:divBdr>
        </w:div>
        <w:div w:id="1364555243">
          <w:marLeft w:val="0"/>
          <w:marRight w:val="0"/>
          <w:marTop w:val="0"/>
          <w:marBottom w:val="0"/>
          <w:divBdr>
            <w:top w:val="none" w:sz="0" w:space="0" w:color="auto"/>
            <w:left w:val="none" w:sz="0" w:space="0" w:color="auto"/>
            <w:bottom w:val="none" w:sz="0" w:space="0" w:color="auto"/>
            <w:right w:val="none" w:sz="0" w:space="0" w:color="auto"/>
          </w:divBdr>
        </w:div>
      </w:divsChild>
    </w:div>
    <w:div w:id="1887257779">
      <w:bodyDiv w:val="1"/>
      <w:marLeft w:val="0"/>
      <w:marRight w:val="0"/>
      <w:marTop w:val="0"/>
      <w:marBottom w:val="0"/>
      <w:divBdr>
        <w:top w:val="none" w:sz="0" w:space="0" w:color="auto"/>
        <w:left w:val="none" w:sz="0" w:space="0" w:color="auto"/>
        <w:bottom w:val="none" w:sz="0" w:space="0" w:color="auto"/>
        <w:right w:val="none" w:sz="0" w:space="0" w:color="auto"/>
      </w:divBdr>
      <w:divsChild>
        <w:div w:id="15617090">
          <w:marLeft w:val="0"/>
          <w:marRight w:val="0"/>
          <w:marTop w:val="0"/>
          <w:marBottom w:val="0"/>
          <w:divBdr>
            <w:top w:val="none" w:sz="0" w:space="0" w:color="auto"/>
            <w:left w:val="none" w:sz="0" w:space="0" w:color="auto"/>
            <w:bottom w:val="none" w:sz="0" w:space="0" w:color="auto"/>
            <w:right w:val="none" w:sz="0" w:space="0" w:color="auto"/>
          </w:divBdr>
        </w:div>
        <w:div w:id="401608795">
          <w:marLeft w:val="0"/>
          <w:marRight w:val="0"/>
          <w:marTop w:val="0"/>
          <w:marBottom w:val="0"/>
          <w:divBdr>
            <w:top w:val="none" w:sz="0" w:space="0" w:color="auto"/>
            <w:left w:val="none" w:sz="0" w:space="0" w:color="auto"/>
            <w:bottom w:val="none" w:sz="0" w:space="0" w:color="auto"/>
            <w:right w:val="none" w:sz="0" w:space="0" w:color="auto"/>
          </w:divBdr>
        </w:div>
        <w:div w:id="442844841">
          <w:marLeft w:val="0"/>
          <w:marRight w:val="0"/>
          <w:marTop w:val="0"/>
          <w:marBottom w:val="0"/>
          <w:divBdr>
            <w:top w:val="none" w:sz="0" w:space="0" w:color="auto"/>
            <w:left w:val="none" w:sz="0" w:space="0" w:color="auto"/>
            <w:bottom w:val="none" w:sz="0" w:space="0" w:color="auto"/>
            <w:right w:val="none" w:sz="0" w:space="0" w:color="auto"/>
          </w:divBdr>
        </w:div>
        <w:div w:id="597635651">
          <w:marLeft w:val="0"/>
          <w:marRight w:val="0"/>
          <w:marTop w:val="0"/>
          <w:marBottom w:val="0"/>
          <w:divBdr>
            <w:top w:val="none" w:sz="0" w:space="0" w:color="auto"/>
            <w:left w:val="none" w:sz="0" w:space="0" w:color="auto"/>
            <w:bottom w:val="none" w:sz="0" w:space="0" w:color="auto"/>
            <w:right w:val="none" w:sz="0" w:space="0" w:color="auto"/>
          </w:divBdr>
        </w:div>
        <w:div w:id="673268196">
          <w:marLeft w:val="0"/>
          <w:marRight w:val="0"/>
          <w:marTop w:val="0"/>
          <w:marBottom w:val="0"/>
          <w:divBdr>
            <w:top w:val="none" w:sz="0" w:space="0" w:color="auto"/>
            <w:left w:val="none" w:sz="0" w:space="0" w:color="auto"/>
            <w:bottom w:val="none" w:sz="0" w:space="0" w:color="auto"/>
            <w:right w:val="none" w:sz="0" w:space="0" w:color="auto"/>
          </w:divBdr>
        </w:div>
        <w:div w:id="689916630">
          <w:marLeft w:val="0"/>
          <w:marRight w:val="0"/>
          <w:marTop w:val="0"/>
          <w:marBottom w:val="0"/>
          <w:divBdr>
            <w:top w:val="none" w:sz="0" w:space="0" w:color="auto"/>
            <w:left w:val="none" w:sz="0" w:space="0" w:color="auto"/>
            <w:bottom w:val="none" w:sz="0" w:space="0" w:color="auto"/>
            <w:right w:val="none" w:sz="0" w:space="0" w:color="auto"/>
          </w:divBdr>
        </w:div>
        <w:div w:id="872232378">
          <w:marLeft w:val="0"/>
          <w:marRight w:val="0"/>
          <w:marTop w:val="0"/>
          <w:marBottom w:val="0"/>
          <w:divBdr>
            <w:top w:val="none" w:sz="0" w:space="0" w:color="auto"/>
            <w:left w:val="none" w:sz="0" w:space="0" w:color="auto"/>
            <w:bottom w:val="none" w:sz="0" w:space="0" w:color="auto"/>
            <w:right w:val="none" w:sz="0" w:space="0" w:color="auto"/>
          </w:divBdr>
        </w:div>
        <w:div w:id="937178078">
          <w:marLeft w:val="0"/>
          <w:marRight w:val="0"/>
          <w:marTop w:val="0"/>
          <w:marBottom w:val="0"/>
          <w:divBdr>
            <w:top w:val="none" w:sz="0" w:space="0" w:color="auto"/>
            <w:left w:val="none" w:sz="0" w:space="0" w:color="auto"/>
            <w:bottom w:val="none" w:sz="0" w:space="0" w:color="auto"/>
            <w:right w:val="none" w:sz="0" w:space="0" w:color="auto"/>
          </w:divBdr>
        </w:div>
        <w:div w:id="941693084">
          <w:marLeft w:val="0"/>
          <w:marRight w:val="0"/>
          <w:marTop w:val="0"/>
          <w:marBottom w:val="0"/>
          <w:divBdr>
            <w:top w:val="none" w:sz="0" w:space="0" w:color="auto"/>
            <w:left w:val="none" w:sz="0" w:space="0" w:color="auto"/>
            <w:bottom w:val="none" w:sz="0" w:space="0" w:color="auto"/>
            <w:right w:val="none" w:sz="0" w:space="0" w:color="auto"/>
          </w:divBdr>
        </w:div>
        <w:div w:id="1003513942">
          <w:marLeft w:val="0"/>
          <w:marRight w:val="0"/>
          <w:marTop w:val="0"/>
          <w:marBottom w:val="0"/>
          <w:divBdr>
            <w:top w:val="none" w:sz="0" w:space="0" w:color="auto"/>
            <w:left w:val="none" w:sz="0" w:space="0" w:color="auto"/>
            <w:bottom w:val="none" w:sz="0" w:space="0" w:color="auto"/>
            <w:right w:val="none" w:sz="0" w:space="0" w:color="auto"/>
          </w:divBdr>
        </w:div>
        <w:div w:id="1291281657">
          <w:marLeft w:val="0"/>
          <w:marRight w:val="0"/>
          <w:marTop w:val="0"/>
          <w:marBottom w:val="0"/>
          <w:divBdr>
            <w:top w:val="none" w:sz="0" w:space="0" w:color="auto"/>
            <w:left w:val="none" w:sz="0" w:space="0" w:color="auto"/>
            <w:bottom w:val="none" w:sz="0" w:space="0" w:color="auto"/>
            <w:right w:val="none" w:sz="0" w:space="0" w:color="auto"/>
          </w:divBdr>
        </w:div>
        <w:div w:id="1301767305">
          <w:marLeft w:val="0"/>
          <w:marRight w:val="0"/>
          <w:marTop w:val="0"/>
          <w:marBottom w:val="0"/>
          <w:divBdr>
            <w:top w:val="none" w:sz="0" w:space="0" w:color="auto"/>
            <w:left w:val="none" w:sz="0" w:space="0" w:color="auto"/>
            <w:bottom w:val="none" w:sz="0" w:space="0" w:color="auto"/>
            <w:right w:val="none" w:sz="0" w:space="0" w:color="auto"/>
          </w:divBdr>
        </w:div>
        <w:div w:id="1451321916">
          <w:marLeft w:val="0"/>
          <w:marRight w:val="0"/>
          <w:marTop w:val="0"/>
          <w:marBottom w:val="0"/>
          <w:divBdr>
            <w:top w:val="none" w:sz="0" w:space="0" w:color="auto"/>
            <w:left w:val="none" w:sz="0" w:space="0" w:color="auto"/>
            <w:bottom w:val="none" w:sz="0" w:space="0" w:color="auto"/>
            <w:right w:val="none" w:sz="0" w:space="0" w:color="auto"/>
          </w:divBdr>
        </w:div>
        <w:div w:id="1488594627">
          <w:marLeft w:val="0"/>
          <w:marRight w:val="0"/>
          <w:marTop w:val="0"/>
          <w:marBottom w:val="0"/>
          <w:divBdr>
            <w:top w:val="none" w:sz="0" w:space="0" w:color="auto"/>
            <w:left w:val="none" w:sz="0" w:space="0" w:color="auto"/>
            <w:bottom w:val="none" w:sz="0" w:space="0" w:color="auto"/>
            <w:right w:val="none" w:sz="0" w:space="0" w:color="auto"/>
          </w:divBdr>
        </w:div>
        <w:div w:id="1722628585">
          <w:marLeft w:val="0"/>
          <w:marRight w:val="0"/>
          <w:marTop w:val="0"/>
          <w:marBottom w:val="0"/>
          <w:divBdr>
            <w:top w:val="none" w:sz="0" w:space="0" w:color="auto"/>
            <w:left w:val="none" w:sz="0" w:space="0" w:color="auto"/>
            <w:bottom w:val="none" w:sz="0" w:space="0" w:color="auto"/>
            <w:right w:val="none" w:sz="0" w:space="0" w:color="auto"/>
          </w:divBdr>
        </w:div>
        <w:div w:id="1765295546">
          <w:marLeft w:val="0"/>
          <w:marRight w:val="0"/>
          <w:marTop w:val="0"/>
          <w:marBottom w:val="0"/>
          <w:divBdr>
            <w:top w:val="none" w:sz="0" w:space="0" w:color="auto"/>
            <w:left w:val="none" w:sz="0" w:space="0" w:color="auto"/>
            <w:bottom w:val="none" w:sz="0" w:space="0" w:color="auto"/>
            <w:right w:val="none" w:sz="0" w:space="0" w:color="auto"/>
          </w:divBdr>
        </w:div>
        <w:div w:id="194846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INTERNATIONAL ORGANISATION FOR STANDARDISATION</vt:lpstr>
    </vt:vector>
  </TitlesOfParts>
  <Company>Agfa Monotype Corp.</Company>
  <LinksUpToDate>false</LinksUpToDate>
  <CharactersWithSpaces>6194</CharactersWithSpaces>
  <SharedDoc>false</SharedDoc>
  <HLinks>
    <vt:vector size="60" baseType="variant">
      <vt:variant>
        <vt:i4>8061040</vt:i4>
      </vt:variant>
      <vt:variant>
        <vt:i4>27</vt:i4>
      </vt:variant>
      <vt:variant>
        <vt:i4>0</vt:i4>
      </vt:variant>
      <vt:variant>
        <vt:i4>5</vt:i4>
      </vt:variant>
      <vt:variant>
        <vt:lpwstr>https://github.com/MPEGGroup/OpenFontFormat</vt:lpwstr>
      </vt:variant>
      <vt:variant>
        <vt:lpwstr/>
      </vt:variant>
      <vt:variant>
        <vt:i4>2883622</vt:i4>
      </vt:variant>
      <vt:variant>
        <vt:i4>24</vt:i4>
      </vt:variant>
      <vt:variant>
        <vt:i4>0</vt:i4>
      </vt:variant>
      <vt:variant>
        <vt:i4>5</vt:i4>
      </vt:variant>
      <vt:variant>
        <vt:lpwstr>https://lists.aau.at/pipermail/mpeg-otspec/2020-August/thread.html</vt:lpwstr>
      </vt:variant>
      <vt:variant>
        <vt:lpwstr/>
      </vt:variant>
      <vt:variant>
        <vt:i4>1245268</vt:i4>
      </vt:variant>
      <vt:variant>
        <vt:i4>21</vt:i4>
      </vt:variant>
      <vt:variant>
        <vt:i4>0</vt:i4>
      </vt:variant>
      <vt:variant>
        <vt:i4>5</vt:i4>
      </vt:variant>
      <vt:variant>
        <vt:lpwstr>https://github.com/MPEGGroup/OpenFontFormat/issues/20</vt:lpwstr>
      </vt:variant>
      <vt:variant>
        <vt:lpwstr/>
      </vt:variant>
      <vt:variant>
        <vt:i4>2883684</vt:i4>
      </vt:variant>
      <vt:variant>
        <vt:i4>18</vt:i4>
      </vt:variant>
      <vt:variant>
        <vt:i4>0</vt:i4>
      </vt:variant>
      <vt:variant>
        <vt:i4>5</vt:i4>
      </vt:variant>
      <vt:variant>
        <vt:lpwstr>https://www.w3.org/community/font-text/</vt:lpwstr>
      </vt:variant>
      <vt:variant>
        <vt:lpwstr/>
      </vt:variant>
      <vt:variant>
        <vt:i4>8126584</vt:i4>
      </vt:variant>
      <vt:variant>
        <vt:i4>15</vt:i4>
      </vt:variant>
      <vt:variant>
        <vt:i4>0</vt:i4>
      </vt:variant>
      <vt:variant>
        <vt:i4>5</vt:i4>
      </vt:variant>
      <vt:variant>
        <vt:lpwstr>https://lists.aau.at/pipermail/mpeg-otspec/2020-August/002156.html</vt:lpwstr>
      </vt:variant>
      <vt:variant>
        <vt:lpwstr/>
      </vt:variant>
      <vt:variant>
        <vt:i4>7929982</vt:i4>
      </vt:variant>
      <vt:variant>
        <vt:i4>12</vt:i4>
      </vt:variant>
      <vt:variant>
        <vt:i4>0</vt:i4>
      </vt:variant>
      <vt:variant>
        <vt:i4>5</vt:i4>
      </vt:variant>
      <vt:variant>
        <vt:lpwstr>https://lists.aau.at/pipermail/mpeg-otspec/2020-August/002001.html</vt:lpwstr>
      </vt:variant>
      <vt:variant>
        <vt:lpwstr/>
      </vt:variant>
      <vt:variant>
        <vt:i4>5767257</vt:i4>
      </vt:variant>
      <vt:variant>
        <vt:i4>9</vt:i4>
      </vt:variant>
      <vt:variant>
        <vt:i4>0</vt:i4>
      </vt:variant>
      <vt:variant>
        <vt:i4>5</vt:i4>
      </vt:variant>
      <vt:variant>
        <vt:lpwstr>http://www.unicode.org/reports/tr50/</vt:lpwstr>
      </vt:variant>
      <vt:variant>
        <vt:lpwstr/>
      </vt:variant>
      <vt:variant>
        <vt:i4>7929970</vt:i4>
      </vt:variant>
      <vt:variant>
        <vt:i4>6</vt:i4>
      </vt:variant>
      <vt:variant>
        <vt:i4>0</vt:i4>
      </vt:variant>
      <vt:variant>
        <vt:i4>5</vt:i4>
      </vt:variant>
      <vt:variant>
        <vt:lpwstr>https://lists.aau.at/pipermail/mpeg-otspec/2020-August/001835.html</vt:lpwstr>
      </vt:variant>
      <vt:variant>
        <vt:lpwstr/>
      </vt:variant>
      <vt:variant>
        <vt:i4>7995514</vt:i4>
      </vt:variant>
      <vt:variant>
        <vt:i4>3</vt:i4>
      </vt:variant>
      <vt:variant>
        <vt:i4>0</vt:i4>
      </vt:variant>
      <vt:variant>
        <vt:i4>5</vt:i4>
      </vt:variant>
      <vt:variant>
        <vt:lpwstr>https://lists.aau.at/pipermail/mpeg-otspec/2020-August/002134.html</vt:lpwstr>
      </vt:variant>
      <vt:variant>
        <vt:lpwstr/>
      </vt:variant>
      <vt:variant>
        <vt:i4>8061040</vt:i4>
      </vt:variant>
      <vt:variant>
        <vt:i4>0</vt:i4>
      </vt:variant>
      <vt:variant>
        <vt:i4>0</vt:i4>
      </vt:variant>
      <vt:variant>
        <vt:i4>5</vt:i4>
      </vt:variant>
      <vt:variant>
        <vt:lpwstr>https://github.com/MPEGGroup/OpenFontFormat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subject/>
  <dc:creator>Vladimir Levantovsky</dc:creator>
  <cp:keywords/>
  <cp:lastModifiedBy>Vladimir Levantovsky</cp:lastModifiedBy>
  <cp:revision>7</cp:revision>
  <cp:lastPrinted>2004-07-14T11:21:00Z</cp:lastPrinted>
  <dcterms:created xsi:type="dcterms:W3CDTF">2023-10-15T09:06:00Z</dcterms:created>
  <dcterms:modified xsi:type="dcterms:W3CDTF">2024-01-20T20:13:00Z</dcterms:modified>
</cp:coreProperties>
</file>